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8B48B" w14:textId="77777777" w:rsidR="00867C06" w:rsidRDefault="00867C06" w:rsidP="00867C06">
      <w:pPr>
        <w:pStyle w:val="Bezriadkovania"/>
        <w:rPr>
          <w:rFonts w:ascii="Times New Roman" w:hAnsi="Times New Roman"/>
          <w:b/>
          <w:caps/>
          <w:color w:val="000000"/>
          <w:spacing w:val="30"/>
          <w:sz w:val="24"/>
          <w:szCs w:val="24"/>
          <w:lang w:eastAsia="sk-SK"/>
        </w:rPr>
      </w:pPr>
      <w:r>
        <w:rPr>
          <w:rFonts w:ascii="Times New Roman" w:hAnsi="Times New Roman"/>
          <w:b/>
          <w:caps/>
          <w:color w:val="000000"/>
          <w:spacing w:val="30"/>
          <w:sz w:val="24"/>
          <w:szCs w:val="24"/>
          <w:lang w:eastAsia="sk-SK"/>
        </w:rPr>
        <w:t>Dôvodová správa</w:t>
      </w:r>
    </w:p>
    <w:p w14:paraId="1702F484" w14:textId="77777777" w:rsidR="00867C06" w:rsidRDefault="00867C06" w:rsidP="00867C06">
      <w:pPr>
        <w:pStyle w:val="Bezriadkovania"/>
        <w:jc w:val="center"/>
        <w:rPr>
          <w:rFonts w:ascii="Times New Roman" w:hAnsi="Times New Roman"/>
          <w:b/>
          <w:caps/>
          <w:color w:val="000000"/>
          <w:spacing w:val="30"/>
          <w:sz w:val="24"/>
          <w:szCs w:val="24"/>
          <w:lang w:eastAsia="sk-SK"/>
        </w:rPr>
      </w:pPr>
    </w:p>
    <w:p w14:paraId="676B3262" w14:textId="77777777" w:rsidR="00867C06" w:rsidRDefault="00867C06" w:rsidP="00867C06">
      <w:pPr>
        <w:widowControl/>
        <w:rPr>
          <w:iCs/>
        </w:rPr>
      </w:pPr>
      <w:r>
        <w:rPr>
          <w:b/>
          <w:color w:val="000000"/>
        </w:rPr>
        <w:t>A. Všeobecná časť</w:t>
      </w:r>
    </w:p>
    <w:p w14:paraId="1678CFEB" w14:textId="77777777" w:rsidR="00867C06" w:rsidRDefault="00867C06" w:rsidP="00867C06">
      <w:pPr>
        <w:pStyle w:val="Bezriadkovania"/>
        <w:jc w:val="both"/>
        <w:rPr>
          <w:rFonts w:ascii="Times New Roman" w:hAnsi="Times New Roman"/>
          <w:sz w:val="24"/>
          <w:szCs w:val="24"/>
        </w:rPr>
      </w:pPr>
    </w:p>
    <w:p w14:paraId="33CD1694" w14:textId="231FCD47" w:rsidR="00867C06" w:rsidRDefault="00867C06" w:rsidP="00867C06">
      <w:pPr>
        <w:pStyle w:val="Bezriadkovania"/>
        <w:jc w:val="both"/>
        <w:rPr>
          <w:rFonts w:ascii="Times New Roman" w:hAnsi="Times New Roman"/>
          <w:sz w:val="24"/>
          <w:szCs w:val="24"/>
        </w:rPr>
      </w:pPr>
      <w:r>
        <w:rPr>
          <w:rFonts w:ascii="Times New Roman" w:hAnsi="Times New Roman"/>
          <w:sz w:val="24"/>
          <w:szCs w:val="24"/>
        </w:rPr>
        <w:tab/>
        <w:t xml:space="preserve">Návrh zákona, </w:t>
      </w:r>
      <w:r w:rsidR="00242AC9" w:rsidRPr="00242AC9">
        <w:rPr>
          <w:rFonts w:ascii="Times New Roman" w:hAnsi="Times New Roman"/>
          <w:sz w:val="24"/>
          <w:szCs w:val="24"/>
        </w:rPr>
        <w:t>ktorým sa mení a dopĺňa zákon č. 310/2019 Z. z. o Fonde na podporu športu a o zmene a doplnení niektorých zákonov v znení neskorších predpisov a ktorým sa mení a dopĺňa zákon č. 303/2024 Z. z. o Fonde na podporu cestovného ruchu</w:t>
      </w:r>
      <w:r w:rsidR="00242AC9">
        <w:rPr>
          <w:rFonts w:ascii="Times New Roman" w:hAnsi="Times New Roman"/>
          <w:sz w:val="24"/>
          <w:szCs w:val="24"/>
        </w:rPr>
        <w:t xml:space="preserve"> </w:t>
      </w:r>
      <w:r w:rsidRPr="00605788">
        <w:rPr>
          <w:rFonts w:ascii="Times New Roman" w:hAnsi="Times New Roman"/>
          <w:sz w:val="24"/>
          <w:szCs w:val="24"/>
        </w:rPr>
        <w:t>predklad</w:t>
      </w:r>
      <w:r>
        <w:rPr>
          <w:rFonts w:ascii="Times New Roman" w:hAnsi="Times New Roman"/>
          <w:sz w:val="24"/>
          <w:szCs w:val="24"/>
        </w:rPr>
        <w:t>á</w:t>
      </w:r>
      <w:r w:rsidRPr="00605788">
        <w:rPr>
          <w:rFonts w:ascii="Times New Roman" w:hAnsi="Times New Roman"/>
          <w:sz w:val="24"/>
          <w:szCs w:val="24"/>
        </w:rPr>
        <w:t xml:space="preserve"> na rokovanie Národnej rady Slovenskej republiky poslan</w:t>
      </w:r>
      <w:r>
        <w:rPr>
          <w:rFonts w:ascii="Times New Roman" w:hAnsi="Times New Roman"/>
          <w:sz w:val="24"/>
          <w:szCs w:val="24"/>
        </w:rPr>
        <w:t>ec</w:t>
      </w:r>
      <w:r w:rsidRPr="00605788">
        <w:rPr>
          <w:rFonts w:ascii="Times New Roman" w:hAnsi="Times New Roman"/>
          <w:sz w:val="24"/>
          <w:szCs w:val="24"/>
        </w:rPr>
        <w:t xml:space="preserve"> Národnej rady Slovenskej republiky</w:t>
      </w:r>
      <w:r w:rsidR="009F5F45" w:rsidRPr="009F5F45">
        <w:rPr>
          <w:rFonts w:ascii="Times New Roman" w:hAnsi="Times New Roman"/>
          <w:sz w:val="24"/>
          <w:szCs w:val="24"/>
        </w:rPr>
        <w:t xml:space="preserve"> Pavel Ľupták</w:t>
      </w:r>
      <w:r>
        <w:rPr>
          <w:rFonts w:ascii="Times New Roman" w:hAnsi="Times New Roman"/>
          <w:sz w:val="24"/>
          <w:szCs w:val="24"/>
        </w:rPr>
        <w:t>.</w:t>
      </w:r>
    </w:p>
    <w:p w14:paraId="5DE80C0C" w14:textId="77777777" w:rsidR="00867C06" w:rsidRDefault="00867C06" w:rsidP="00867C06">
      <w:pPr>
        <w:pStyle w:val="Bezriadkovania"/>
        <w:jc w:val="both"/>
        <w:rPr>
          <w:rFonts w:ascii="Times New Roman" w:hAnsi="Times New Roman"/>
          <w:sz w:val="24"/>
          <w:szCs w:val="24"/>
        </w:rPr>
      </w:pPr>
    </w:p>
    <w:p w14:paraId="2A2311DC" w14:textId="66A48339" w:rsidR="00867C06" w:rsidRDefault="00867C06" w:rsidP="00867C06">
      <w:pPr>
        <w:pStyle w:val="Bezriadkovania"/>
        <w:ind w:firstLine="708"/>
        <w:jc w:val="both"/>
        <w:rPr>
          <w:rFonts w:ascii="Times New Roman" w:hAnsi="Times New Roman"/>
          <w:sz w:val="24"/>
          <w:szCs w:val="24"/>
        </w:rPr>
      </w:pPr>
      <w:r w:rsidRPr="00486840">
        <w:rPr>
          <w:rFonts w:ascii="Times New Roman" w:hAnsi="Times New Roman"/>
          <w:sz w:val="24"/>
          <w:szCs w:val="24"/>
        </w:rPr>
        <w:t>Cieľom predkladaného návrhu zákona je najmä reagovať na problémy aplikačnej praxe</w:t>
      </w:r>
      <w:r>
        <w:rPr>
          <w:rFonts w:ascii="Times New Roman" w:hAnsi="Times New Roman"/>
          <w:sz w:val="24"/>
          <w:szCs w:val="24"/>
        </w:rPr>
        <w:t>, zefektívniť čerpanie finančných prostriedkov z Fondu na podporu cestovného ruchu (ďalej len „FnPCR“) a Fondu na podporu športu (ďalej len „FnPŠ“), zabezpečiť jednotn</w:t>
      </w:r>
      <w:r w:rsidR="009B0AF9">
        <w:rPr>
          <w:rFonts w:ascii="Times New Roman" w:hAnsi="Times New Roman"/>
          <w:sz w:val="24"/>
          <w:szCs w:val="24"/>
        </w:rPr>
        <w:t>ý</w:t>
      </w:r>
      <w:r>
        <w:rPr>
          <w:rFonts w:ascii="Times New Roman" w:hAnsi="Times New Roman"/>
          <w:sz w:val="24"/>
          <w:szCs w:val="24"/>
        </w:rPr>
        <w:t xml:space="preserve"> výklad ustanovení zákona č. 310/2019 Z. z. </w:t>
      </w:r>
      <w:r w:rsidRPr="00605788">
        <w:rPr>
          <w:rFonts w:ascii="Times New Roman" w:hAnsi="Times New Roman"/>
          <w:sz w:val="24"/>
          <w:szCs w:val="24"/>
        </w:rPr>
        <w:t xml:space="preserve">o Fonde na podporu </w:t>
      </w:r>
      <w:r>
        <w:rPr>
          <w:rFonts w:ascii="Times New Roman" w:hAnsi="Times New Roman"/>
          <w:sz w:val="24"/>
          <w:szCs w:val="24"/>
        </w:rPr>
        <w:t xml:space="preserve">športu </w:t>
      </w:r>
      <w:r w:rsidRPr="00605788">
        <w:rPr>
          <w:rFonts w:ascii="Times New Roman" w:hAnsi="Times New Roman"/>
          <w:sz w:val="24"/>
          <w:szCs w:val="24"/>
        </w:rPr>
        <w:t xml:space="preserve">a o zmene a doplnení niektorých zákonov </w:t>
      </w:r>
      <w:r>
        <w:rPr>
          <w:rFonts w:ascii="Times New Roman" w:hAnsi="Times New Roman"/>
          <w:sz w:val="24"/>
          <w:szCs w:val="24"/>
        </w:rPr>
        <w:t xml:space="preserve">v znení neskorších predpisov </w:t>
      </w:r>
      <w:r w:rsidR="00EB2EC3">
        <w:rPr>
          <w:rFonts w:ascii="Times New Roman" w:hAnsi="Times New Roman"/>
          <w:sz w:val="24"/>
          <w:szCs w:val="24"/>
        </w:rPr>
        <w:t xml:space="preserve">a zákona č. 303/2024 Z. z. </w:t>
      </w:r>
      <w:r w:rsidR="00EB2EC3" w:rsidRPr="00605788">
        <w:rPr>
          <w:rFonts w:ascii="Times New Roman" w:hAnsi="Times New Roman"/>
          <w:sz w:val="24"/>
          <w:szCs w:val="24"/>
        </w:rPr>
        <w:t>o Fonde na podporu cestovného ruchu</w:t>
      </w:r>
      <w:r w:rsidR="00EB2EC3">
        <w:rPr>
          <w:rFonts w:ascii="Times New Roman" w:hAnsi="Times New Roman"/>
          <w:sz w:val="24"/>
          <w:szCs w:val="24"/>
        </w:rPr>
        <w:t xml:space="preserve"> </w:t>
      </w:r>
      <w:r>
        <w:rPr>
          <w:rFonts w:ascii="Times New Roman" w:hAnsi="Times New Roman"/>
          <w:sz w:val="24"/>
          <w:szCs w:val="24"/>
        </w:rPr>
        <w:t xml:space="preserve">preventívnym spresnením niektorých ustanovení. </w:t>
      </w:r>
      <w:r w:rsidR="002C7FE7">
        <w:rPr>
          <w:rFonts w:ascii="Times New Roman" w:hAnsi="Times New Roman"/>
          <w:sz w:val="24"/>
          <w:szCs w:val="24"/>
        </w:rPr>
        <w:t>Cieľom navrhovanej právnej úpravy je z</w:t>
      </w:r>
      <w:r>
        <w:rPr>
          <w:rFonts w:ascii="Times New Roman" w:hAnsi="Times New Roman"/>
          <w:sz w:val="24"/>
          <w:szCs w:val="24"/>
        </w:rPr>
        <w:t>efektívn</w:t>
      </w:r>
      <w:r w:rsidR="002C7FE7">
        <w:rPr>
          <w:rFonts w:ascii="Times New Roman" w:hAnsi="Times New Roman"/>
          <w:sz w:val="24"/>
          <w:szCs w:val="24"/>
        </w:rPr>
        <w:t>iť</w:t>
      </w:r>
      <w:r>
        <w:rPr>
          <w:rFonts w:ascii="Times New Roman" w:hAnsi="Times New Roman"/>
          <w:sz w:val="24"/>
          <w:szCs w:val="24"/>
        </w:rPr>
        <w:t xml:space="preserve"> čerpani</w:t>
      </w:r>
      <w:r w:rsidR="002C7FE7">
        <w:rPr>
          <w:rFonts w:ascii="Times New Roman" w:hAnsi="Times New Roman"/>
          <w:sz w:val="24"/>
          <w:szCs w:val="24"/>
        </w:rPr>
        <w:t>e</w:t>
      </w:r>
      <w:r>
        <w:rPr>
          <w:rFonts w:ascii="Times New Roman" w:hAnsi="Times New Roman"/>
          <w:sz w:val="24"/>
          <w:szCs w:val="24"/>
        </w:rPr>
        <w:t xml:space="preserve"> finančných prostriedkov z FnPCR a FnPŠ úpravou procesu posudzovania žiadostí o poskytnutie príspevku na projektu a jednoznačným prerozdelením kompetencií jednotlivých orgánov participujúcich na tomto posudzovaní.</w:t>
      </w:r>
    </w:p>
    <w:p w14:paraId="1E70F52C" w14:textId="77777777" w:rsidR="00867C06" w:rsidRPr="00605788" w:rsidRDefault="00867C06" w:rsidP="00867C06">
      <w:pPr>
        <w:pStyle w:val="Bezriadkovania"/>
        <w:jc w:val="both"/>
        <w:rPr>
          <w:rFonts w:ascii="Times New Roman" w:hAnsi="Times New Roman"/>
          <w:sz w:val="24"/>
          <w:szCs w:val="24"/>
        </w:rPr>
      </w:pPr>
    </w:p>
    <w:p w14:paraId="6E7A6110" w14:textId="79FB62BC" w:rsidR="00867C06" w:rsidRDefault="00867C06" w:rsidP="00867C06">
      <w:pPr>
        <w:pStyle w:val="Bezriadkovania"/>
        <w:ind w:firstLine="708"/>
        <w:jc w:val="both"/>
        <w:rPr>
          <w:rFonts w:ascii="Times New Roman" w:hAnsi="Times New Roman"/>
          <w:sz w:val="24"/>
          <w:szCs w:val="24"/>
        </w:rPr>
      </w:pPr>
      <w:r w:rsidRPr="00987DF4">
        <w:rPr>
          <w:rFonts w:ascii="Times New Roman" w:hAnsi="Times New Roman"/>
          <w:sz w:val="24"/>
          <w:szCs w:val="24"/>
        </w:rPr>
        <w:t>Návrh zákona nemá vplyvy na rozpočet verejnej správy, vplyv na limit verejných výdavkov, na životné prostredie, na manželstvo, rodičovstvo a rodinu, na služby verejnej správy pre občana, na informatizáciu spoločnosti a ani žiadne sociálne vplyvy.</w:t>
      </w:r>
      <w:r w:rsidR="009B137E" w:rsidRPr="00987DF4">
        <w:rPr>
          <w:rFonts w:ascii="Times New Roman" w:hAnsi="Times New Roman"/>
          <w:sz w:val="24"/>
          <w:szCs w:val="24"/>
        </w:rPr>
        <w:t xml:space="preserve"> Návrh zákona má vplyv </w:t>
      </w:r>
      <w:r w:rsidR="009B137E" w:rsidRPr="00987DF4">
        <w:rPr>
          <w:rFonts w:ascii="Times New Roman" w:hAnsi="Times New Roman"/>
          <w:sz w:val="24"/>
          <w:szCs w:val="24"/>
          <w:lang w:val="sk"/>
        </w:rPr>
        <w:t>na podnikateľské prostredie.</w:t>
      </w:r>
    </w:p>
    <w:p w14:paraId="67EA98F9" w14:textId="77777777" w:rsidR="00867C06" w:rsidRDefault="00867C06" w:rsidP="00867C06">
      <w:pPr>
        <w:pStyle w:val="Bezriadkovania"/>
        <w:jc w:val="both"/>
        <w:rPr>
          <w:rFonts w:ascii="Times New Roman" w:hAnsi="Times New Roman"/>
          <w:sz w:val="24"/>
          <w:szCs w:val="24"/>
        </w:rPr>
      </w:pPr>
    </w:p>
    <w:p w14:paraId="4176E0DD" w14:textId="46B26C45" w:rsidR="003350C6" w:rsidRDefault="003350C6" w:rsidP="00867C06">
      <w:pPr>
        <w:pStyle w:val="Bezriadkovania"/>
        <w:ind w:firstLine="708"/>
        <w:jc w:val="both"/>
        <w:rPr>
          <w:rFonts w:ascii="Times New Roman" w:hAnsi="Times New Roman"/>
          <w:sz w:val="24"/>
          <w:szCs w:val="24"/>
        </w:rPr>
      </w:pPr>
      <w:r w:rsidRPr="003350C6">
        <w:rPr>
          <w:rFonts w:ascii="Times New Roman" w:hAnsi="Times New Roman"/>
          <w:sz w:val="24"/>
          <w:szCs w:val="24"/>
        </w:rPr>
        <w:t>Návrh zákona je v súlade s Ústavou Slovenskej republiky, s ústavnými zákonmi a nálezmi Ústavného súdu Slovenskej republiky, so zákonmi a ostatnými všeobecne záväznými právnymi predpismi, s medzinárodnými zmluvami a inými medzinárodnými dokumentmi, ktorými je Slovenská republika viazaná, ako aj s právom Európskej únie.</w:t>
      </w:r>
    </w:p>
    <w:p w14:paraId="199ABAA9" w14:textId="77777777" w:rsidR="003350C6" w:rsidRDefault="003350C6" w:rsidP="00867C06">
      <w:pPr>
        <w:pStyle w:val="Bezriadkovania"/>
        <w:ind w:firstLine="708"/>
        <w:jc w:val="both"/>
        <w:rPr>
          <w:rFonts w:ascii="Times New Roman" w:hAnsi="Times New Roman"/>
          <w:sz w:val="24"/>
          <w:szCs w:val="24"/>
        </w:rPr>
      </w:pPr>
    </w:p>
    <w:p w14:paraId="2DFB7388" w14:textId="5FF79379" w:rsidR="00867C06" w:rsidRDefault="00867C06" w:rsidP="00867C06">
      <w:pPr>
        <w:pStyle w:val="Bezriadkovania"/>
        <w:ind w:firstLine="708"/>
        <w:jc w:val="both"/>
        <w:rPr>
          <w:rFonts w:ascii="Times New Roman" w:hAnsi="Times New Roman"/>
          <w:sz w:val="24"/>
          <w:szCs w:val="24"/>
        </w:rPr>
      </w:pPr>
      <w:r w:rsidRPr="00605788">
        <w:rPr>
          <w:rFonts w:ascii="Times New Roman" w:hAnsi="Times New Roman"/>
          <w:sz w:val="24"/>
          <w:szCs w:val="24"/>
        </w:rPr>
        <w:t>Účinnosť návrhu zákona sa vzhľadom na dĺžku legislatívneho procesu a zabezpečenie primeranej legisvakancie navrhuje na 1. januára 202</w:t>
      </w:r>
      <w:r>
        <w:rPr>
          <w:rFonts w:ascii="Times New Roman" w:hAnsi="Times New Roman"/>
          <w:sz w:val="24"/>
          <w:szCs w:val="24"/>
        </w:rPr>
        <w:t>7</w:t>
      </w:r>
      <w:r w:rsidRPr="00605788">
        <w:rPr>
          <w:rFonts w:ascii="Times New Roman" w:hAnsi="Times New Roman"/>
          <w:sz w:val="24"/>
          <w:szCs w:val="24"/>
        </w:rPr>
        <w:t>.</w:t>
      </w:r>
    </w:p>
    <w:p w14:paraId="38B9F05F" w14:textId="77777777" w:rsidR="00867C06" w:rsidRDefault="00867C06">
      <w:pPr>
        <w:widowControl/>
        <w:spacing w:line="276" w:lineRule="auto"/>
        <w:jc w:val="center"/>
        <w:rPr>
          <w:b/>
          <w:smallCaps/>
        </w:rPr>
      </w:pPr>
    </w:p>
    <w:p w14:paraId="585A4844" w14:textId="77777777" w:rsidR="00867C06" w:rsidRDefault="00867C06">
      <w:pPr>
        <w:widowControl/>
        <w:spacing w:line="276" w:lineRule="auto"/>
        <w:jc w:val="center"/>
        <w:rPr>
          <w:b/>
          <w:smallCaps/>
        </w:rPr>
      </w:pPr>
    </w:p>
    <w:p w14:paraId="1B4918B5" w14:textId="77777777" w:rsidR="00867C06" w:rsidRDefault="00867C06">
      <w:pPr>
        <w:widowControl/>
        <w:spacing w:line="276" w:lineRule="auto"/>
        <w:jc w:val="center"/>
        <w:rPr>
          <w:b/>
          <w:smallCaps/>
        </w:rPr>
      </w:pPr>
    </w:p>
    <w:p w14:paraId="2D6E22EF" w14:textId="77777777" w:rsidR="00867C06" w:rsidRDefault="00867C06">
      <w:pPr>
        <w:widowControl/>
        <w:spacing w:line="276" w:lineRule="auto"/>
        <w:jc w:val="center"/>
        <w:rPr>
          <w:b/>
          <w:smallCaps/>
        </w:rPr>
      </w:pPr>
    </w:p>
    <w:p w14:paraId="0BDC93DE" w14:textId="77777777" w:rsidR="00867C06" w:rsidRDefault="00867C06">
      <w:pPr>
        <w:widowControl/>
        <w:spacing w:line="276" w:lineRule="auto"/>
        <w:jc w:val="center"/>
        <w:rPr>
          <w:b/>
          <w:smallCaps/>
        </w:rPr>
      </w:pPr>
    </w:p>
    <w:p w14:paraId="2311A2E3" w14:textId="77777777" w:rsidR="00867C06" w:rsidRDefault="00867C06">
      <w:pPr>
        <w:widowControl/>
        <w:spacing w:line="276" w:lineRule="auto"/>
        <w:jc w:val="center"/>
        <w:rPr>
          <w:b/>
          <w:smallCaps/>
        </w:rPr>
      </w:pPr>
    </w:p>
    <w:p w14:paraId="568ED32B" w14:textId="77777777" w:rsidR="00867C06" w:rsidRDefault="00867C06">
      <w:pPr>
        <w:widowControl/>
        <w:spacing w:line="276" w:lineRule="auto"/>
        <w:jc w:val="center"/>
        <w:rPr>
          <w:b/>
          <w:smallCaps/>
        </w:rPr>
      </w:pPr>
    </w:p>
    <w:p w14:paraId="25DF4B81" w14:textId="77777777" w:rsidR="00867C06" w:rsidRDefault="00867C06">
      <w:pPr>
        <w:widowControl/>
        <w:spacing w:line="276" w:lineRule="auto"/>
        <w:jc w:val="center"/>
        <w:rPr>
          <w:b/>
          <w:smallCaps/>
        </w:rPr>
      </w:pPr>
    </w:p>
    <w:p w14:paraId="43CE5892" w14:textId="77777777" w:rsidR="00867C06" w:rsidRDefault="00867C06">
      <w:pPr>
        <w:widowControl/>
        <w:spacing w:line="276" w:lineRule="auto"/>
        <w:jc w:val="center"/>
        <w:rPr>
          <w:b/>
          <w:smallCaps/>
        </w:rPr>
      </w:pPr>
    </w:p>
    <w:p w14:paraId="5818E4CB" w14:textId="77777777" w:rsidR="00867C06" w:rsidRDefault="00867C06">
      <w:pPr>
        <w:widowControl/>
        <w:spacing w:line="276" w:lineRule="auto"/>
        <w:jc w:val="center"/>
        <w:rPr>
          <w:b/>
          <w:smallCaps/>
        </w:rPr>
      </w:pPr>
    </w:p>
    <w:p w14:paraId="11CC9511" w14:textId="77777777" w:rsidR="00867C06" w:rsidRDefault="00867C06">
      <w:pPr>
        <w:widowControl/>
        <w:spacing w:line="276" w:lineRule="auto"/>
        <w:jc w:val="center"/>
        <w:rPr>
          <w:b/>
          <w:smallCaps/>
        </w:rPr>
      </w:pPr>
    </w:p>
    <w:p w14:paraId="63B9C0AC" w14:textId="77777777" w:rsidR="00867C06" w:rsidRDefault="00867C06">
      <w:pPr>
        <w:widowControl/>
        <w:spacing w:line="276" w:lineRule="auto"/>
        <w:jc w:val="center"/>
        <w:rPr>
          <w:b/>
          <w:smallCaps/>
        </w:rPr>
      </w:pPr>
    </w:p>
    <w:p w14:paraId="6561CBD6" w14:textId="77777777" w:rsidR="00867C06" w:rsidRDefault="00867C06">
      <w:pPr>
        <w:widowControl/>
        <w:spacing w:line="276" w:lineRule="auto"/>
        <w:jc w:val="center"/>
        <w:rPr>
          <w:b/>
          <w:smallCaps/>
        </w:rPr>
      </w:pPr>
    </w:p>
    <w:p w14:paraId="6B2B37B0" w14:textId="77777777" w:rsidR="00867C06" w:rsidRDefault="00867C06">
      <w:pPr>
        <w:widowControl/>
        <w:spacing w:line="276" w:lineRule="auto"/>
        <w:jc w:val="center"/>
        <w:rPr>
          <w:b/>
          <w:smallCaps/>
        </w:rPr>
      </w:pPr>
    </w:p>
    <w:p w14:paraId="665743C1" w14:textId="77777777" w:rsidR="00867C06" w:rsidRDefault="00867C06">
      <w:pPr>
        <w:widowControl/>
        <w:spacing w:line="276" w:lineRule="auto"/>
        <w:jc w:val="center"/>
        <w:rPr>
          <w:b/>
          <w:smallCaps/>
        </w:rPr>
      </w:pPr>
    </w:p>
    <w:p w14:paraId="7331704E" w14:textId="77777777" w:rsidR="00867C06" w:rsidRDefault="00867C06">
      <w:pPr>
        <w:widowControl/>
        <w:spacing w:line="276" w:lineRule="auto"/>
        <w:jc w:val="center"/>
        <w:rPr>
          <w:b/>
          <w:smallCaps/>
        </w:rPr>
      </w:pPr>
    </w:p>
    <w:p w14:paraId="0859FA38" w14:textId="77777777" w:rsidR="00B05CAF" w:rsidRDefault="00B05CAF" w:rsidP="00B05CAF">
      <w:pPr>
        <w:pStyle w:val="Bezriadkovania"/>
        <w:rPr>
          <w:rFonts w:ascii="Times New Roman" w:hAnsi="Times New Roman"/>
          <w:b/>
          <w:caps/>
          <w:color w:val="000000"/>
          <w:spacing w:val="30"/>
          <w:sz w:val="24"/>
          <w:szCs w:val="24"/>
          <w:lang w:eastAsia="sk-SK"/>
        </w:rPr>
      </w:pPr>
      <w:r>
        <w:rPr>
          <w:rFonts w:ascii="Times New Roman" w:hAnsi="Times New Roman"/>
          <w:b/>
          <w:caps/>
          <w:color w:val="000000"/>
          <w:spacing w:val="30"/>
          <w:sz w:val="24"/>
          <w:szCs w:val="24"/>
          <w:lang w:eastAsia="sk-SK"/>
        </w:rPr>
        <w:lastRenderedPageBreak/>
        <w:t>Dôvodová správa</w:t>
      </w:r>
    </w:p>
    <w:p w14:paraId="7EE0ED1D" w14:textId="77777777" w:rsidR="00B05CAF" w:rsidRDefault="00B05CAF" w:rsidP="00B05CAF">
      <w:pPr>
        <w:pStyle w:val="Bezriadkovania"/>
        <w:jc w:val="center"/>
        <w:rPr>
          <w:rFonts w:ascii="Times New Roman" w:hAnsi="Times New Roman"/>
          <w:b/>
          <w:caps/>
          <w:color w:val="000000"/>
          <w:spacing w:val="30"/>
          <w:sz w:val="24"/>
          <w:szCs w:val="24"/>
          <w:lang w:eastAsia="sk-SK"/>
        </w:rPr>
      </w:pPr>
    </w:p>
    <w:p w14:paraId="0770063A" w14:textId="77777777" w:rsidR="00B05CAF" w:rsidRPr="00707B48" w:rsidRDefault="00B05CAF" w:rsidP="00B05CAF">
      <w:pPr>
        <w:tabs>
          <w:tab w:val="left" w:pos="2268"/>
        </w:tabs>
        <w:rPr>
          <w:b/>
          <w:color w:val="000000" w:themeColor="text1"/>
        </w:rPr>
      </w:pPr>
      <w:r w:rsidRPr="00707B48">
        <w:rPr>
          <w:b/>
          <w:color w:val="000000" w:themeColor="text1"/>
        </w:rPr>
        <w:t xml:space="preserve">Osobitná časť   </w:t>
      </w:r>
    </w:p>
    <w:p w14:paraId="6FAB8B93" w14:textId="77777777" w:rsidR="00B05CAF" w:rsidRPr="00707B48" w:rsidRDefault="00B05CAF" w:rsidP="00B05CAF">
      <w:pPr>
        <w:tabs>
          <w:tab w:val="left" w:pos="2268"/>
        </w:tabs>
        <w:jc w:val="both"/>
        <w:rPr>
          <w:b/>
          <w:color w:val="000000" w:themeColor="text1"/>
        </w:rPr>
      </w:pPr>
      <w:r w:rsidRPr="00707B48">
        <w:rPr>
          <w:b/>
          <w:color w:val="000000" w:themeColor="text1"/>
        </w:rPr>
        <w:t xml:space="preserve">    </w:t>
      </w:r>
    </w:p>
    <w:p w14:paraId="205CB3BE" w14:textId="13B0ABEC" w:rsidR="00F60FC3" w:rsidRDefault="00B05CAF" w:rsidP="00F60FC3">
      <w:pPr>
        <w:tabs>
          <w:tab w:val="left" w:pos="2268"/>
        </w:tabs>
        <w:rPr>
          <w:b/>
          <w:bCs/>
          <w:color w:val="000000" w:themeColor="text1"/>
        </w:rPr>
      </w:pPr>
      <w:r w:rsidRPr="00707B48">
        <w:rPr>
          <w:b/>
          <w:bCs/>
          <w:color w:val="000000" w:themeColor="text1"/>
        </w:rPr>
        <w:t>K čl. I</w:t>
      </w:r>
    </w:p>
    <w:p w14:paraId="1F684C27" w14:textId="77777777" w:rsidR="00F60FC3" w:rsidRDefault="00F60FC3" w:rsidP="00F60FC3">
      <w:pPr>
        <w:jc w:val="both"/>
        <w:rPr>
          <w:b/>
          <w:bCs/>
          <w:color w:val="000000" w:themeColor="text1"/>
        </w:rPr>
      </w:pPr>
    </w:p>
    <w:p w14:paraId="7F3E3C9F" w14:textId="77777777" w:rsidR="00F60FC3" w:rsidRDefault="00F60FC3" w:rsidP="00F60FC3">
      <w:pPr>
        <w:jc w:val="both"/>
        <w:rPr>
          <w:b/>
          <w:bCs/>
        </w:rPr>
      </w:pPr>
      <w:r w:rsidRPr="00DB3CFA">
        <w:rPr>
          <w:b/>
          <w:bCs/>
        </w:rPr>
        <w:t>K</w:t>
      </w:r>
      <w:r>
        <w:rPr>
          <w:b/>
          <w:bCs/>
        </w:rPr>
        <w:t> </w:t>
      </w:r>
      <w:r w:rsidRPr="00DB3CFA">
        <w:rPr>
          <w:b/>
          <w:bCs/>
        </w:rPr>
        <w:t>bod</w:t>
      </w:r>
      <w:r>
        <w:rPr>
          <w:b/>
          <w:bCs/>
        </w:rPr>
        <w:t>om 1 až 4</w:t>
      </w:r>
    </w:p>
    <w:p w14:paraId="11A89268" w14:textId="46BC0DDE" w:rsidR="00F60FC3" w:rsidRDefault="00F60FC3" w:rsidP="00F60FC3">
      <w:pPr>
        <w:jc w:val="both"/>
      </w:pPr>
      <w:r>
        <w:t>Navrhuje sa rozšíriť účel FnPŠ, a to o rozvoj vedy, výskumu a vzdelávania v oblasti športu. Táto požiadavka vyplynula z potrieb športových odborníkov systematicky prehlbovať svoje odborné poznatky, podporovať inovácie a prinášať nové impulzy do procesu športovej prípravy zodpovedajúceho najnovšiemu stavu poznania (tzv. The State of the Art). Podpora výskumu a vývoja v oblasti prípravy talentovanej mládeže, výkonnostného a vrcholového športu, športového tréningu, športovej výživy, regenerácie a ďalších súvisiacich oblastí predstavuje nevyhnutný predpoklad na zvyšovanie konkurencieschopnosti slovenského športu v medzinárodnom prostredí. FnPŠ zároveň zabezpečí priestor na systematické celoživotné vzdelávanie športových odborníkov, na podporu duálnej kariéry športovcov a na zvyšovanie odbornej kvalifikácie a profesionalizácie športového prostredia na Slovensku.</w:t>
      </w:r>
    </w:p>
    <w:p w14:paraId="0B054FF7" w14:textId="77777777" w:rsidR="00F60FC3" w:rsidRDefault="00F60FC3" w:rsidP="00F60FC3">
      <w:pPr>
        <w:jc w:val="both"/>
        <w:rPr>
          <w:b/>
          <w:bCs/>
        </w:rPr>
      </w:pPr>
    </w:p>
    <w:p w14:paraId="65D96256" w14:textId="77777777" w:rsidR="00F60FC3" w:rsidRPr="00DB3CFA" w:rsidRDefault="00F60FC3" w:rsidP="00F60FC3">
      <w:pPr>
        <w:jc w:val="both"/>
        <w:rPr>
          <w:b/>
          <w:bCs/>
        </w:rPr>
      </w:pPr>
      <w:r w:rsidRPr="00DB3CFA">
        <w:rPr>
          <w:b/>
          <w:bCs/>
        </w:rPr>
        <w:t xml:space="preserve">K bodu </w:t>
      </w:r>
      <w:r>
        <w:rPr>
          <w:b/>
          <w:bCs/>
        </w:rPr>
        <w:t>6 a 11</w:t>
      </w:r>
    </w:p>
    <w:p w14:paraId="5F9E7281" w14:textId="77777777" w:rsidR="00F60FC3" w:rsidRDefault="00F60FC3" w:rsidP="00F60FC3">
      <w:pPr>
        <w:jc w:val="both"/>
      </w:pPr>
      <w:r w:rsidRPr="00DB3CFA">
        <w:t>V záujme zabezpečenia efektívneho plnenia uložených úloh, ktoré vyplývajú</w:t>
      </w:r>
      <w:r>
        <w:t xml:space="preserve"> FnPŠ</w:t>
      </w:r>
      <w:r w:rsidRPr="00DB3CFA">
        <w:t xml:space="preserve"> v spojitosti s finančným riadením majúcim dopad na úhrady spojené s poskytovaním príspevku na podporu výstavby, modernizácie a rekonštrukcie športovej infraštruktúry a podpory významných súťaží sa navrhuje úprava v oblasti schvaľovania zmien rozpočtu </w:t>
      </w:r>
      <w:r>
        <w:t>FnPŠ</w:t>
      </w:r>
      <w:r w:rsidRPr="00DB3CFA">
        <w:t xml:space="preserve"> počas príslušného rozpočtového obdobia. Predmetná zmena súvisí s navrhovanou úpravou </w:t>
      </w:r>
      <w:r w:rsidRPr="006E4032">
        <w:t>podľa bodu 10.</w:t>
      </w:r>
      <w:r w:rsidRPr="00DB3CFA">
        <w:t xml:space="preserve"> </w:t>
      </w:r>
    </w:p>
    <w:p w14:paraId="5C9BA2F7" w14:textId="77777777" w:rsidR="00F60FC3" w:rsidRDefault="00F60FC3" w:rsidP="00F60FC3">
      <w:pPr>
        <w:jc w:val="both"/>
      </w:pPr>
    </w:p>
    <w:p w14:paraId="59C7D158" w14:textId="77777777" w:rsidR="00F60FC3" w:rsidRPr="00DB3CFA" w:rsidRDefault="00F60FC3" w:rsidP="00F60FC3">
      <w:pPr>
        <w:jc w:val="both"/>
        <w:rPr>
          <w:b/>
          <w:bCs/>
        </w:rPr>
      </w:pPr>
      <w:r w:rsidRPr="00DB3CFA">
        <w:rPr>
          <w:b/>
          <w:bCs/>
        </w:rPr>
        <w:t xml:space="preserve">K bodu </w:t>
      </w:r>
      <w:r>
        <w:rPr>
          <w:b/>
          <w:bCs/>
        </w:rPr>
        <w:t>7</w:t>
      </w:r>
    </w:p>
    <w:p w14:paraId="61B70139" w14:textId="77777777" w:rsidR="00F60FC3" w:rsidRDefault="00F60FC3" w:rsidP="00F60FC3">
      <w:pPr>
        <w:jc w:val="both"/>
      </w:pPr>
      <w:r w:rsidRPr="007764FF">
        <w:rPr>
          <w:color w:val="000000" w:themeColor="text1"/>
        </w:rPr>
        <w:t xml:space="preserve">Ide o legislatívno-technickú úpravu v súvislosti </w:t>
      </w:r>
      <w:r>
        <w:rPr>
          <w:color w:val="000000" w:themeColor="text1"/>
        </w:rPr>
        <w:t>s bodmi 1 až 4</w:t>
      </w:r>
      <w:r w:rsidRPr="007764FF">
        <w:rPr>
          <w:color w:val="000000" w:themeColor="text1"/>
        </w:rPr>
        <w:t>.</w:t>
      </w:r>
    </w:p>
    <w:p w14:paraId="44B6C2E5" w14:textId="77777777" w:rsidR="00F60FC3" w:rsidRDefault="00F60FC3" w:rsidP="00F60FC3">
      <w:pPr>
        <w:jc w:val="both"/>
      </w:pPr>
    </w:p>
    <w:p w14:paraId="325FA734" w14:textId="77777777" w:rsidR="00F60FC3" w:rsidRDefault="00F60FC3" w:rsidP="00F60FC3">
      <w:pPr>
        <w:jc w:val="both"/>
      </w:pPr>
      <w:r w:rsidRPr="00DB3CFA">
        <w:rPr>
          <w:b/>
          <w:bCs/>
        </w:rPr>
        <w:t>K</w:t>
      </w:r>
      <w:r>
        <w:rPr>
          <w:b/>
          <w:bCs/>
        </w:rPr>
        <w:t> bodom 8 a 9</w:t>
      </w:r>
    </w:p>
    <w:p w14:paraId="1A9E51D5" w14:textId="77777777" w:rsidR="00F60FC3" w:rsidRDefault="00F60FC3" w:rsidP="00F60FC3">
      <w:pPr>
        <w:jc w:val="both"/>
        <w:rPr>
          <w:color w:val="000000" w:themeColor="text1"/>
        </w:rPr>
      </w:pPr>
      <w:r w:rsidRPr="00AE7821">
        <w:rPr>
          <w:color w:val="000000" w:themeColor="text1"/>
        </w:rPr>
        <w:t>Navrhovanou právnou úpravou</w:t>
      </w:r>
      <w:r>
        <w:rPr>
          <w:color w:val="000000" w:themeColor="text1"/>
        </w:rPr>
        <w:t xml:space="preserve"> dochádza k zmene odmeňovania členov správnej rady v závislosti od funkcie, ktorú v správnej rade vykonávajú.</w:t>
      </w:r>
    </w:p>
    <w:p w14:paraId="46B606FC" w14:textId="77777777" w:rsidR="00F60FC3" w:rsidRPr="00DB3CFA" w:rsidRDefault="00F60FC3" w:rsidP="00F60FC3">
      <w:pPr>
        <w:jc w:val="both"/>
      </w:pPr>
    </w:p>
    <w:p w14:paraId="5036CAA3" w14:textId="77777777" w:rsidR="00F60FC3" w:rsidRPr="00DB3CFA" w:rsidRDefault="00F60FC3" w:rsidP="00F60FC3">
      <w:pPr>
        <w:jc w:val="both"/>
        <w:rPr>
          <w:b/>
          <w:bCs/>
        </w:rPr>
      </w:pPr>
      <w:r w:rsidRPr="00550ECC">
        <w:rPr>
          <w:b/>
          <w:bCs/>
        </w:rPr>
        <w:t xml:space="preserve">K bodom </w:t>
      </w:r>
      <w:r>
        <w:rPr>
          <w:b/>
          <w:bCs/>
        </w:rPr>
        <w:t>10</w:t>
      </w:r>
      <w:r w:rsidRPr="00550ECC">
        <w:rPr>
          <w:b/>
          <w:bCs/>
        </w:rPr>
        <w:t xml:space="preserve"> a </w:t>
      </w:r>
      <w:r>
        <w:rPr>
          <w:b/>
          <w:bCs/>
        </w:rPr>
        <w:t>14</w:t>
      </w:r>
    </w:p>
    <w:p w14:paraId="6108A7EE" w14:textId="77777777" w:rsidR="00F60FC3" w:rsidRDefault="00F60FC3" w:rsidP="00F60FC3">
      <w:pPr>
        <w:jc w:val="both"/>
      </w:pPr>
      <w:r w:rsidRPr="00DB3CFA">
        <w:t xml:space="preserve">V záujme zabezpečenia efektívneho a nerušeného plnenia úloh </w:t>
      </w:r>
      <w:r>
        <w:t>FnPŠ</w:t>
      </w:r>
      <w:r w:rsidRPr="00DB3CFA">
        <w:t xml:space="preserve"> sa navrhuje, aby minister mal možnosť odvolať nielen člena správnej rady, ale aj člena dozornej rady, a to aj bez u</w:t>
      </w:r>
      <w:r>
        <w:t>da</w:t>
      </w:r>
      <w:r w:rsidRPr="00DB3CFA">
        <w:t>nia dôvodu.</w:t>
      </w:r>
    </w:p>
    <w:p w14:paraId="241F31B3" w14:textId="77777777" w:rsidR="00F60FC3" w:rsidRDefault="00F60FC3" w:rsidP="00F60FC3">
      <w:pPr>
        <w:jc w:val="both"/>
      </w:pPr>
    </w:p>
    <w:p w14:paraId="5BC26A81" w14:textId="77777777" w:rsidR="00F60FC3" w:rsidRDefault="00F60FC3" w:rsidP="00F60FC3">
      <w:pPr>
        <w:jc w:val="both"/>
        <w:rPr>
          <w:b/>
          <w:bCs/>
        </w:rPr>
      </w:pPr>
      <w:r w:rsidRPr="00550ECC">
        <w:rPr>
          <w:b/>
          <w:bCs/>
        </w:rPr>
        <w:t xml:space="preserve">K bodom </w:t>
      </w:r>
      <w:r>
        <w:rPr>
          <w:b/>
          <w:bCs/>
        </w:rPr>
        <w:t>12 a 13</w:t>
      </w:r>
    </w:p>
    <w:p w14:paraId="4C7CC5D5" w14:textId="77777777" w:rsidR="00F60FC3" w:rsidRDefault="00F60FC3" w:rsidP="00F60FC3">
      <w:pPr>
        <w:jc w:val="both"/>
        <w:rPr>
          <w:color w:val="000000" w:themeColor="text1"/>
        </w:rPr>
      </w:pPr>
      <w:r w:rsidRPr="00AE7821">
        <w:rPr>
          <w:color w:val="000000" w:themeColor="text1"/>
        </w:rPr>
        <w:t>Navrhovanou právnou úpravou</w:t>
      </w:r>
      <w:r>
        <w:rPr>
          <w:color w:val="000000" w:themeColor="text1"/>
        </w:rPr>
        <w:t xml:space="preserve"> dochádza k zmene odmeňovania členov dozornej rady v závislosti od funkcie, ktorú v dozornej rade vykonávajú.</w:t>
      </w:r>
    </w:p>
    <w:p w14:paraId="69BE5697" w14:textId="77777777" w:rsidR="00F60FC3" w:rsidRPr="00DB3CFA" w:rsidRDefault="00F60FC3" w:rsidP="00F60FC3">
      <w:pPr>
        <w:jc w:val="both"/>
      </w:pPr>
    </w:p>
    <w:p w14:paraId="460CD35E" w14:textId="77777777" w:rsidR="00F60FC3" w:rsidRPr="00DB3CFA" w:rsidRDefault="00F60FC3" w:rsidP="00F60FC3">
      <w:pPr>
        <w:jc w:val="both"/>
        <w:rPr>
          <w:b/>
          <w:bCs/>
        </w:rPr>
      </w:pPr>
      <w:r w:rsidRPr="00DB3CFA">
        <w:rPr>
          <w:b/>
          <w:bCs/>
        </w:rPr>
        <w:t>K bodu 1</w:t>
      </w:r>
      <w:r>
        <w:rPr>
          <w:b/>
          <w:bCs/>
        </w:rPr>
        <w:t>6</w:t>
      </w:r>
    </w:p>
    <w:p w14:paraId="7515A84B" w14:textId="77777777" w:rsidR="00F60FC3" w:rsidRDefault="00F60FC3" w:rsidP="00F60FC3">
      <w:pPr>
        <w:jc w:val="both"/>
      </w:pPr>
      <w:r w:rsidRPr="00DB3CFA">
        <w:t xml:space="preserve">Navrhuje sa, aby vnútorné predpisy </w:t>
      </w:r>
      <w:r>
        <w:t>súvisiace s</w:t>
      </w:r>
      <w:r w:rsidRPr="00DB3CFA">
        <w:t> činnos</w:t>
      </w:r>
      <w:r>
        <w:t>ťou</w:t>
      </w:r>
      <w:r w:rsidRPr="00DB3CFA">
        <w:t xml:space="preserve"> kancelárie</w:t>
      </w:r>
      <w:r>
        <w:t xml:space="preserve">, ako aj ďalšie vnútorné predpisy fondu, o ktorých podľa tohto zákona nerozhoduje iný orgán, </w:t>
      </w:r>
      <w:r w:rsidRPr="00DB3CFA">
        <w:t xml:space="preserve">schvaľoval predseda správnej rady na základe návrhu riaditeľa kancelárie, ktorý ako výkonný orgán </w:t>
      </w:r>
      <w:r>
        <w:t>FnPŠ</w:t>
      </w:r>
      <w:r w:rsidRPr="00DB3CFA">
        <w:t xml:space="preserve"> riadi jej činnosť</w:t>
      </w:r>
      <w:r>
        <w:t>. V</w:t>
      </w:r>
      <w:r w:rsidRPr="00DB3CFA">
        <w:t xml:space="preserve"> záujme zefektívnenia finančného riadenia </w:t>
      </w:r>
      <w:r>
        <w:t xml:space="preserve">sa navrhuje, aby </w:t>
      </w:r>
      <w:r w:rsidRPr="00DB3CFA">
        <w:t xml:space="preserve">zmeny rozpočtu </w:t>
      </w:r>
      <w:r>
        <w:t>FnPŠ</w:t>
      </w:r>
      <w:r w:rsidRPr="00DB3CFA">
        <w:t xml:space="preserve">, ktoré nebolo možné pri zostavovaní rozpočtu na príslušné rozpočtové obdobie plne postihnúť, predkladal riaditeľ </w:t>
      </w:r>
      <w:r>
        <w:t xml:space="preserve">kancelárie </w:t>
      </w:r>
      <w:r w:rsidRPr="00DB3CFA">
        <w:t xml:space="preserve">na schválenie predsedovi správnej rady. </w:t>
      </w:r>
    </w:p>
    <w:p w14:paraId="5AE63BB5" w14:textId="77777777" w:rsidR="00F60FC3" w:rsidRDefault="00F60FC3" w:rsidP="00F60FC3">
      <w:pPr>
        <w:jc w:val="both"/>
      </w:pPr>
    </w:p>
    <w:p w14:paraId="4D8D6F56" w14:textId="77777777" w:rsidR="00F60FC3" w:rsidRDefault="00F60FC3" w:rsidP="00F60FC3">
      <w:pPr>
        <w:jc w:val="both"/>
        <w:rPr>
          <w:b/>
          <w:bCs/>
        </w:rPr>
      </w:pPr>
      <w:r w:rsidRPr="00DB3CFA">
        <w:rPr>
          <w:b/>
          <w:bCs/>
        </w:rPr>
        <w:t>K bod</w:t>
      </w:r>
      <w:r>
        <w:rPr>
          <w:b/>
          <w:bCs/>
        </w:rPr>
        <w:t>om</w:t>
      </w:r>
      <w:r w:rsidRPr="00DB3CFA">
        <w:rPr>
          <w:b/>
          <w:bCs/>
        </w:rPr>
        <w:t xml:space="preserve"> </w:t>
      </w:r>
      <w:r>
        <w:rPr>
          <w:b/>
          <w:bCs/>
        </w:rPr>
        <w:t>17 a 19</w:t>
      </w:r>
    </w:p>
    <w:p w14:paraId="45F51540" w14:textId="77777777" w:rsidR="00F60FC3" w:rsidRPr="003B0785" w:rsidRDefault="00F60FC3" w:rsidP="00F60FC3">
      <w:pPr>
        <w:jc w:val="both"/>
        <w:rPr>
          <w:b/>
          <w:bCs/>
        </w:rPr>
      </w:pPr>
      <w:r>
        <w:lastRenderedPageBreak/>
        <w:t xml:space="preserve">Z dôvodu zabránenia prípadným výkladovým problémom pri poskytovaní príspevku podľa § 15a a § 15b sa </w:t>
      </w:r>
      <w:r w:rsidRPr="004000E3">
        <w:t>precizuje postup v rámci týchto konaní tak, aby</w:t>
      </w:r>
      <w:r>
        <w:t xml:space="preserve"> bolo zrejmé, že na obe tieto konania sa vzťahuje § 16, § 17 ods. 1 až 6 a § 18 a 19.</w:t>
      </w:r>
    </w:p>
    <w:p w14:paraId="663D1E60" w14:textId="77777777" w:rsidR="00F60FC3" w:rsidRPr="00DB3CFA" w:rsidRDefault="00F60FC3" w:rsidP="00F60FC3">
      <w:pPr>
        <w:jc w:val="both"/>
      </w:pPr>
    </w:p>
    <w:p w14:paraId="51C338D1" w14:textId="77777777" w:rsidR="00F60FC3" w:rsidRPr="00DB3CFA" w:rsidRDefault="00F60FC3" w:rsidP="00F60FC3">
      <w:pPr>
        <w:jc w:val="both"/>
        <w:rPr>
          <w:b/>
          <w:bCs/>
        </w:rPr>
      </w:pPr>
      <w:r w:rsidRPr="00DB3CFA">
        <w:rPr>
          <w:b/>
          <w:bCs/>
        </w:rPr>
        <w:t>K bodu 1</w:t>
      </w:r>
      <w:r>
        <w:rPr>
          <w:b/>
          <w:bCs/>
        </w:rPr>
        <w:t>8</w:t>
      </w:r>
      <w:r w:rsidRPr="00DB3CFA">
        <w:rPr>
          <w:b/>
          <w:bCs/>
        </w:rPr>
        <w:t xml:space="preserve"> a</w:t>
      </w:r>
      <w:r>
        <w:rPr>
          <w:b/>
          <w:bCs/>
        </w:rPr>
        <w:t> 20</w:t>
      </w:r>
    </w:p>
    <w:p w14:paraId="49679200" w14:textId="77777777" w:rsidR="00F60FC3" w:rsidRDefault="00F60FC3" w:rsidP="00F60FC3">
      <w:pPr>
        <w:jc w:val="both"/>
      </w:pPr>
      <w:r w:rsidRPr="00DB3CFA">
        <w:t xml:space="preserve">Návrh predmetnej úpravy vyplýva z potreby aplikačnej praxe. Lehota 60 dní na poskytnutie príspevku na projekt po úprave začne plynúť až po podpise zmluvy </w:t>
      </w:r>
      <w:r>
        <w:t>podľa § 19</w:t>
      </w:r>
      <w:r w:rsidRPr="00DB3CFA">
        <w:t>.</w:t>
      </w:r>
    </w:p>
    <w:p w14:paraId="2558EF4E" w14:textId="77777777" w:rsidR="00F60FC3" w:rsidRPr="00DB3CFA" w:rsidRDefault="00F60FC3" w:rsidP="00F60FC3">
      <w:pPr>
        <w:jc w:val="both"/>
      </w:pPr>
    </w:p>
    <w:p w14:paraId="5FE14CFD" w14:textId="77777777" w:rsidR="00F60FC3" w:rsidRPr="00DB3CFA" w:rsidRDefault="00F60FC3" w:rsidP="00F60FC3">
      <w:pPr>
        <w:jc w:val="both"/>
        <w:rPr>
          <w:b/>
          <w:bCs/>
        </w:rPr>
      </w:pPr>
      <w:r w:rsidRPr="00DB3CFA">
        <w:rPr>
          <w:b/>
          <w:bCs/>
        </w:rPr>
        <w:t xml:space="preserve">K bodu </w:t>
      </w:r>
      <w:r>
        <w:rPr>
          <w:b/>
          <w:bCs/>
        </w:rPr>
        <w:t>21</w:t>
      </w:r>
    </w:p>
    <w:p w14:paraId="615374F4" w14:textId="77777777" w:rsidR="00F60FC3" w:rsidRDefault="00F60FC3" w:rsidP="00F60FC3">
      <w:pPr>
        <w:jc w:val="both"/>
      </w:pPr>
      <w:r w:rsidRPr="00DB3CFA">
        <w:t xml:space="preserve">Vzhľadom na skutočnosť, že uplatnenie ustanovenia </w:t>
      </w:r>
      <w:r>
        <w:t xml:space="preserve">§ 17 ods. 11 </w:t>
      </w:r>
      <w:r w:rsidRPr="00DB3CFA">
        <w:t>obmedzuje prístup žiadateľov</w:t>
      </w:r>
      <w:r w:rsidRPr="00DB3CFA">
        <w:br/>
        <w:t xml:space="preserve">k podpore, ktorú poskytuje </w:t>
      </w:r>
      <w:r>
        <w:t>FnPŠ</w:t>
      </w:r>
      <w:r w:rsidRPr="00DB3CFA">
        <w:t xml:space="preserve">, pričom môže brániť flexibilne reagovať na aktuálne priority a potreby v rámci rozvoja športovej infraštruktúry, navrhuje sa jeho vypustenie.  </w:t>
      </w:r>
    </w:p>
    <w:p w14:paraId="59BA95D2" w14:textId="77777777" w:rsidR="00F60FC3" w:rsidRPr="00DB3CFA" w:rsidRDefault="00F60FC3" w:rsidP="00F60FC3">
      <w:pPr>
        <w:jc w:val="both"/>
        <w:rPr>
          <w:b/>
          <w:bCs/>
        </w:rPr>
      </w:pPr>
    </w:p>
    <w:p w14:paraId="661289AE" w14:textId="77777777" w:rsidR="00F60FC3" w:rsidRPr="00DB3CFA" w:rsidRDefault="00F60FC3" w:rsidP="00F60FC3">
      <w:pPr>
        <w:jc w:val="both"/>
        <w:rPr>
          <w:b/>
          <w:bCs/>
        </w:rPr>
      </w:pPr>
      <w:r w:rsidRPr="00DB3CFA">
        <w:rPr>
          <w:b/>
          <w:bCs/>
        </w:rPr>
        <w:t xml:space="preserve">K bodu </w:t>
      </w:r>
      <w:r>
        <w:rPr>
          <w:b/>
          <w:bCs/>
        </w:rPr>
        <w:t>22</w:t>
      </w:r>
    </w:p>
    <w:p w14:paraId="7038C3BB" w14:textId="77777777" w:rsidR="00F60FC3" w:rsidRDefault="00F60FC3" w:rsidP="00F60FC3">
      <w:pPr>
        <w:jc w:val="both"/>
      </w:pPr>
      <w:r w:rsidRPr="00DB3CFA">
        <w:t xml:space="preserve">Ustanovenie zavádza novú úpravu výšky administratívneho poplatku za konanie </w:t>
      </w:r>
      <w:r>
        <w:t>FnPŠ</w:t>
      </w:r>
      <w:r w:rsidRPr="00DB3CFA">
        <w:t xml:space="preserve"> pri spracovaní žiadosti, ktorý predstavuje úhradu nákladov </w:t>
      </w:r>
      <w:r>
        <w:t>FnPŠ</w:t>
      </w:r>
      <w:r w:rsidRPr="00DB3CFA">
        <w:t xml:space="preserve"> spojených s administráciou </w:t>
      </w:r>
      <w:r w:rsidRPr="00DB3CFA">
        <w:br/>
        <w:t xml:space="preserve">a vyhodnocovaním žiadostí. </w:t>
      </w:r>
    </w:p>
    <w:p w14:paraId="4CB9CFE0" w14:textId="77777777" w:rsidR="00F60FC3" w:rsidRDefault="00F60FC3" w:rsidP="00F60FC3">
      <w:pPr>
        <w:jc w:val="both"/>
      </w:pPr>
    </w:p>
    <w:p w14:paraId="0F68906E" w14:textId="77777777" w:rsidR="00F60FC3" w:rsidRPr="00195183" w:rsidRDefault="00F60FC3" w:rsidP="00F60FC3">
      <w:pPr>
        <w:jc w:val="both"/>
        <w:rPr>
          <w:b/>
          <w:bCs/>
        </w:rPr>
      </w:pPr>
      <w:r w:rsidRPr="00195183">
        <w:rPr>
          <w:b/>
          <w:bCs/>
        </w:rPr>
        <w:t>K bodu 23</w:t>
      </w:r>
    </w:p>
    <w:p w14:paraId="39798D73" w14:textId="77777777" w:rsidR="00F60FC3" w:rsidRDefault="00F60FC3" w:rsidP="00F60FC3">
      <w:pPr>
        <w:jc w:val="both"/>
      </w:pPr>
      <w:r w:rsidRPr="00DB3CFA">
        <w:t>Navrhovan</w:t>
      </w:r>
      <w:r>
        <w:t>ou právnou úpravou sa znižuje minimálny finančný limit na použitie finančných prostriedkov podľa § 1 ods. 1 písm. a) a stanovuje sa maximálny finančný limit na použitie finančných prostriedkov podľa § 1 ods. 1 písm. c).</w:t>
      </w:r>
    </w:p>
    <w:p w14:paraId="0734452E" w14:textId="77777777" w:rsidR="00F60FC3" w:rsidRPr="00DB3CFA" w:rsidRDefault="00F60FC3" w:rsidP="00F60FC3">
      <w:pPr>
        <w:jc w:val="both"/>
      </w:pPr>
    </w:p>
    <w:p w14:paraId="7B4EA55D" w14:textId="77777777" w:rsidR="00F60FC3" w:rsidRPr="00DB3CFA" w:rsidRDefault="00F60FC3" w:rsidP="00F60FC3">
      <w:pPr>
        <w:jc w:val="both"/>
        <w:rPr>
          <w:b/>
          <w:bCs/>
        </w:rPr>
      </w:pPr>
      <w:r w:rsidRPr="00605503">
        <w:rPr>
          <w:b/>
          <w:bCs/>
        </w:rPr>
        <w:t>K bodu 24</w:t>
      </w:r>
    </w:p>
    <w:p w14:paraId="132ACEB5" w14:textId="77777777" w:rsidR="00F60FC3" w:rsidRPr="00DB3CFA" w:rsidRDefault="00F60FC3" w:rsidP="00F60FC3">
      <w:pPr>
        <w:jc w:val="both"/>
      </w:pPr>
      <w:r w:rsidRPr="009A6FF0">
        <w:t>Navrhovanou právnou úpravou sa stanovuje finančný limit na použitie finančných prostriedkov na vlastnú prevádzku FnPŠ, ktorý bude okrem presne stanoveného percenta z príspevku podľa § 22 ods. 1 zahŕňať aj príjmy podľa § 21 ods. 2 písm. b) až g), pričom prostriedky, ktoré sa z tohto limitu nevyčerpajú, FnPŠ použije výhradne na účely podľa § 1 ods. 1 písm. b). Návrh zákona týmto reaguje na rastúce nároky na činnosť FnPŠ. V poslednom období sa výrazne rozšíril rozsah a počet výziev, najmä v oblasti výstavby, modernizácie a rekonštrukcie športovej infraštruktúry. Administrácia týchto výziev si vyžaduje odborné hodnotenie projektov, ekonomické a finančné overovanie, kontrolu oprávnenosti výdavkov, vrátane monitoringu realizácie stavieb a následné vyhodnocovanie efektívnosti použitia finančných prostriedkov. Tieto procesy predstavujú výrazne vyššie nároky na personálne, odborné a technické kapacity FnPŠ, než aké boli predpokladané pri pôvodnom nastavení percentuálneho limitu. Zvýšenie limitu tak umožní FnPŠ zabezpečiť kvalitnú a transparentnú administráciu výziev, posilniť odborné kapacity (technické, ekonomické, právne), rozvíjať interné systémy (IT, monitorovacie</w:t>
      </w:r>
      <w:r w:rsidRPr="00DB3CFA">
        <w:t xml:space="preserve"> nástroje, kontrolné mechanizmy), efektívne riadiť rastúci objem projektov a v konečnom dôsledku umožní zabezpečiť stabilné financovanie prevádzky </w:t>
      </w:r>
      <w:r>
        <w:t>FnPŠ</w:t>
      </w:r>
      <w:r w:rsidRPr="00DB3CFA">
        <w:t xml:space="preserve"> bez negatívneho dopadu na objem poskytovaných dotácií. Navrhovaná úprava je nevyhnutná na to, aby </w:t>
      </w:r>
      <w:r>
        <w:t>FnPŠ</w:t>
      </w:r>
      <w:r w:rsidRPr="00DB3CFA">
        <w:t xml:space="preserve"> mohol plniť svoje zákonné úlohy v plnom rozsahu a v súlade s princípmi hospodárnosti, efektívnosti </w:t>
      </w:r>
      <w:r w:rsidRPr="00DB3CFA">
        <w:br/>
        <w:t xml:space="preserve">a transparentnosti. Navrhovaným riešením nebude v žiadnom smere dotknutá základná téza zákona, a to, že z celkového príspevku, ktorý </w:t>
      </w:r>
      <w:r>
        <w:t>FnPŠ</w:t>
      </w:r>
      <w:r w:rsidRPr="00DB3CFA">
        <w:t xml:space="preserve"> poskytuje ministerstvo v sume 60.000.000 Euro bude naďalej zákonnou povinnosťou </w:t>
      </w:r>
      <w:r>
        <w:t>FnPŠ</w:t>
      </w:r>
      <w:r w:rsidRPr="00DB3CFA">
        <w:t xml:space="preserve"> na účely podpory výstavby, modernizácie a rekonštrukcie športovej infraštruktúry národného významu a športovej infraštruktúry z tohto príspevku použiť najmenej 8</w:t>
      </w:r>
      <w:r>
        <w:t>0</w:t>
      </w:r>
      <w:r w:rsidRPr="00DB3CFA">
        <w:t xml:space="preserve"> % tzn. použitie minimálne </w:t>
      </w:r>
      <w:r>
        <w:t>48</w:t>
      </w:r>
      <w:r w:rsidRPr="00DB3CFA">
        <w:t xml:space="preserve">.000.000 Euro na podporu športovej infraštruktúry. </w:t>
      </w:r>
    </w:p>
    <w:p w14:paraId="6C48BB36" w14:textId="77777777" w:rsidR="00F60FC3" w:rsidRDefault="00F60FC3" w:rsidP="00F60FC3">
      <w:pPr>
        <w:jc w:val="both"/>
        <w:rPr>
          <w:b/>
          <w:bCs/>
          <w:color w:val="000000" w:themeColor="text1"/>
        </w:rPr>
      </w:pPr>
    </w:p>
    <w:p w14:paraId="4D4483AF" w14:textId="77777777" w:rsidR="008F0023" w:rsidRDefault="008F0023" w:rsidP="00F60FC3">
      <w:pPr>
        <w:jc w:val="both"/>
        <w:rPr>
          <w:b/>
          <w:bCs/>
          <w:color w:val="000000" w:themeColor="text1"/>
        </w:rPr>
      </w:pPr>
    </w:p>
    <w:p w14:paraId="3D42EF11" w14:textId="051F0735" w:rsidR="00F60FC3" w:rsidRPr="00DA2115" w:rsidRDefault="00F60FC3" w:rsidP="00F60FC3">
      <w:pPr>
        <w:jc w:val="both"/>
        <w:rPr>
          <w:b/>
          <w:bCs/>
          <w:color w:val="000000" w:themeColor="text1"/>
        </w:rPr>
      </w:pPr>
      <w:r w:rsidRPr="00DA2115">
        <w:rPr>
          <w:b/>
          <w:bCs/>
          <w:color w:val="000000" w:themeColor="text1"/>
        </w:rPr>
        <w:t>K bodu 2</w:t>
      </w:r>
      <w:r w:rsidR="00AC1701" w:rsidRPr="00DA2115">
        <w:rPr>
          <w:b/>
          <w:bCs/>
          <w:color w:val="000000" w:themeColor="text1"/>
        </w:rPr>
        <w:t>5</w:t>
      </w:r>
    </w:p>
    <w:p w14:paraId="4BDA411B" w14:textId="6E0EC437" w:rsidR="00F60FC3" w:rsidRPr="00DA2115" w:rsidRDefault="00752155" w:rsidP="00F60FC3">
      <w:pPr>
        <w:jc w:val="both"/>
        <w:rPr>
          <w:color w:val="000000" w:themeColor="text1"/>
        </w:rPr>
      </w:pPr>
      <w:r>
        <w:rPr>
          <w:color w:val="000000" w:themeColor="text1"/>
        </w:rPr>
        <w:lastRenderedPageBreak/>
        <w:t xml:space="preserve">V prechodnom ustanovení </w:t>
      </w:r>
      <w:r w:rsidR="00C12F55">
        <w:rPr>
          <w:color w:val="000000" w:themeColor="text1"/>
        </w:rPr>
        <w:t xml:space="preserve">sa v záujme zabezpečenia riadneho a plynulého procesu </w:t>
      </w:r>
      <w:r w:rsidR="00BF00FB">
        <w:rPr>
          <w:color w:val="000000" w:themeColor="text1"/>
        </w:rPr>
        <w:t xml:space="preserve">rozhodovania o žiadostiach o príspevok na projekt </w:t>
      </w:r>
      <w:r w:rsidR="00E26D20">
        <w:rPr>
          <w:color w:val="000000" w:themeColor="text1"/>
        </w:rPr>
        <w:t>a v </w:t>
      </w:r>
      <w:r w:rsidR="00730054">
        <w:rPr>
          <w:color w:val="000000" w:themeColor="text1"/>
        </w:rPr>
        <w:t>z</w:t>
      </w:r>
      <w:r w:rsidR="00E26D20">
        <w:rPr>
          <w:color w:val="000000" w:themeColor="text1"/>
        </w:rPr>
        <w:t xml:space="preserve">áujme zabránenia </w:t>
      </w:r>
      <w:r w:rsidR="005B0783">
        <w:rPr>
          <w:color w:val="000000" w:themeColor="text1"/>
        </w:rPr>
        <w:t xml:space="preserve">výkladovým nejasnostiam ustanovuje, že žiadosti o príspevok na projekt, ktoré boli podané do </w:t>
      </w:r>
      <w:r w:rsidR="006006A2">
        <w:rPr>
          <w:color w:val="000000" w:themeColor="text1"/>
        </w:rPr>
        <w:t xml:space="preserve">nadobudnutia účinnosti návrhu zákona, o ktorých FnPŠ nerozhodol </w:t>
      </w:r>
      <w:r w:rsidR="00D953FF">
        <w:rPr>
          <w:color w:val="000000" w:themeColor="text1"/>
        </w:rPr>
        <w:t xml:space="preserve">do nadobudnutia účinnosti </w:t>
      </w:r>
      <w:r w:rsidR="006A6DA4">
        <w:rPr>
          <w:color w:val="000000" w:themeColor="text1"/>
        </w:rPr>
        <w:t xml:space="preserve">tohto </w:t>
      </w:r>
      <w:r w:rsidR="00D953FF">
        <w:rPr>
          <w:color w:val="000000" w:themeColor="text1"/>
        </w:rPr>
        <w:t>návrhu zákona</w:t>
      </w:r>
      <w:r w:rsidR="00BF186E">
        <w:rPr>
          <w:color w:val="000000" w:themeColor="text1"/>
        </w:rPr>
        <w:t>,</w:t>
      </w:r>
      <w:r w:rsidR="00D953FF">
        <w:rPr>
          <w:color w:val="000000" w:themeColor="text1"/>
        </w:rPr>
        <w:t xml:space="preserve"> sa budú posudzovať podľa doterajšej právnej </w:t>
      </w:r>
      <w:r w:rsidR="008F75D3">
        <w:rPr>
          <w:color w:val="000000" w:themeColor="text1"/>
        </w:rPr>
        <w:t xml:space="preserve">úpravy. </w:t>
      </w:r>
    </w:p>
    <w:p w14:paraId="0F009229" w14:textId="77777777" w:rsidR="00F60FC3" w:rsidRPr="003E6D2D" w:rsidRDefault="00F60FC3" w:rsidP="00F60FC3">
      <w:pPr>
        <w:jc w:val="both"/>
        <w:rPr>
          <w:color w:val="000000" w:themeColor="text1"/>
          <w:highlight w:val="yellow"/>
        </w:rPr>
      </w:pPr>
    </w:p>
    <w:p w14:paraId="116F3AB5" w14:textId="77777777" w:rsidR="00F60FC3" w:rsidRPr="00707B48" w:rsidRDefault="00F60FC3" w:rsidP="00B05CAF">
      <w:pPr>
        <w:tabs>
          <w:tab w:val="left" w:pos="2268"/>
        </w:tabs>
        <w:rPr>
          <w:b/>
          <w:bCs/>
          <w:color w:val="000000" w:themeColor="text1"/>
        </w:rPr>
      </w:pPr>
    </w:p>
    <w:p w14:paraId="765C1639" w14:textId="77B133E8" w:rsidR="00F60FC3" w:rsidRDefault="00F60FC3" w:rsidP="00F60FC3">
      <w:pPr>
        <w:tabs>
          <w:tab w:val="left" w:pos="2268"/>
        </w:tabs>
        <w:rPr>
          <w:b/>
          <w:bCs/>
          <w:color w:val="000000" w:themeColor="text1"/>
        </w:rPr>
      </w:pPr>
      <w:r w:rsidRPr="00707B48">
        <w:rPr>
          <w:b/>
          <w:bCs/>
          <w:color w:val="000000" w:themeColor="text1"/>
        </w:rPr>
        <w:t>K čl. I</w:t>
      </w:r>
      <w:r>
        <w:rPr>
          <w:b/>
          <w:bCs/>
          <w:color w:val="000000" w:themeColor="text1"/>
        </w:rPr>
        <w:t>I</w:t>
      </w:r>
    </w:p>
    <w:p w14:paraId="319B810A" w14:textId="77777777" w:rsidR="00B05CAF" w:rsidRPr="00707B48" w:rsidRDefault="00B05CAF" w:rsidP="00B05CAF">
      <w:pPr>
        <w:rPr>
          <w:color w:val="FF0000"/>
        </w:rPr>
      </w:pPr>
    </w:p>
    <w:p w14:paraId="35B23559" w14:textId="77777777" w:rsidR="00B05CAF" w:rsidRPr="00707B48" w:rsidRDefault="00B05CAF" w:rsidP="00B05CAF">
      <w:pPr>
        <w:rPr>
          <w:color w:val="000000" w:themeColor="text1"/>
        </w:rPr>
      </w:pPr>
      <w:r w:rsidRPr="00707B48">
        <w:rPr>
          <w:b/>
          <w:bCs/>
          <w:color w:val="000000" w:themeColor="text1"/>
        </w:rPr>
        <w:t xml:space="preserve">K bodu 1 </w:t>
      </w:r>
    </w:p>
    <w:p w14:paraId="10B57392" w14:textId="77777777" w:rsidR="00B05CAF" w:rsidRPr="00AE7821" w:rsidRDefault="00B05CAF" w:rsidP="00B05CAF">
      <w:pPr>
        <w:jc w:val="both"/>
        <w:rPr>
          <w:color w:val="000000" w:themeColor="text1"/>
        </w:rPr>
      </w:pPr>
      <w:r w:rsidRPr="00AE7821">
        <w:rPr>
          <w:color w:val="000000" w:themeColor="text1"/>
        </w:rPr>
        <w:t xml:space="preserve">Navrhovanou právnou úpravou sa z dôvodu jednoznačnosti a odlíšenia od štatutárneho orgánu zavádza pojem „riaditeľ kancelárie“. Pôvodný pojem „riaditeľ“ </w:t>
      </w:r>
      <w:r>
        <w:rPr>
          <w:color w:val="000000" w:themeColor="text1"/>
        </w:rPr>
        <w:t xml:space="preserve">by mohol navodzovať nesprávny dojem, že ide o štatutárny orgán </w:t>
      </w:r>
      <w:r>
        <w:t>FnPCR</w:t>
      </w:r>
      <w:r>
        <w:rPr>
          <w:color w:val="000000" w:themeColor="text1"/>
        </w:rPr>
        <w:t>.</w:t>
      </w:r>
    </w:p>
    <w:p w14:paraId="1C1F7285" w14:textId="77777777" w:rsidR="00B05CAF" w:rsidRPr="00707B48" w:rsidRDefault="00B05CAF" w:rsidP="00B05CAF">
      <w:pPr>
        <w:jc w:val="both"/>
        <w:rPr>
          <w:color w:val="000000" w:themeColor="text1"/>
        </w:rPr>
      </w:pPr>
    </w:p>
    <w:p w14:paraId="7D7920EB" w14:textId="77777777" w:rsidR="00B05CAF" w:rsidRPr="00707B48" w:rsidRDefault="00B05CAF" w:rsidP="00B05CAF">
      <w:pPr>
        <w:rPr>
          <w:color w:val="000000" w:themeColor="text1"/>
          <w:highlight w:val="yellow"/>
        </w:rPr>
      </w:pPr>
      <w:r w:rsidRPr="00707B48">
        <w:rPr>
          <w:b/>
          <w:bCs/>
          <w:color w:val="000000" w:themeColor="text1"/>
        </w:rPr>
        <w:t>K bod</w:t>
      </w:r>
      <w:r>
        <w:rPr>
          <w:b/>
          <w:bCs/>
          <w:color w:val="000000" w:themeColor="text1"/>
        </w:rPr>
        <w:t>om</w:t>
      </w:r>
      <w:r w:rsidRPr="00707B48">
        <w:rPr>
          <w:b/>
          <w:bCs/>
          <w:color w:val="000000" w:themeColor="text1"/>
        </w:rPr>
        <w:t xml:space="preserve"> </w:t>
      </w:r>
      <w:r>
        <w:rPr>
          <w:b/>
          <w:bCs/>
          <w:color w:val="000000" w:themeColor="text1"/>
        </w:rPr>
        <w:t>2 až 4, 19</w:t>
      </w:r>
      <w:r w:rsidRPr="00707B48">
        <w:rPr>
          <w:color w:val="000000" w:themeColor="text1"/>
        </w:rPr>
        <w:t> </w:t>
      </w:r>
    </w:p>
    <w:p w14:paraId="2AF0D7F3" w14:textId="77777777" w:rsidR="00B05CAF" w:rsidRDefault="00B05CAF" w:rsidP="00B05CAF">
      <w:pPr>
        <w:jc w:val="both"/>
        <w:rPr>
          <w:color w:val="000000" w:themeColor="text1"/>
        </w:rPr>
      </w:pPr>
      <w:r w:rsidRPr="00AE7821">
        <w:rPr>
          <w:color w:val="000000" w:themeColor="text1"/>
        </w:rPr>
        <w:t>Navrhovanou právnou úpravou</w:t>
      </w:r>
      <w:r>
        <w:rPr>
          <w:color w:val="000000" w:themeColor="text1"/>
        </w:rPr>
        <w:t xml:space="preserve"> dochádza k zmene kompetencií správnej rady. Cieľom navrhovanej úpravy je posilniť kompetencie riaditeľa kancelárie, ktorý bude schvaľovať aj organizačný poriadok </w:t>
      </w:r>
      <w:r>
        <w:t>FnPCR</w:t>
      </w:r>
      <w:r>
        <w:rPr>
          <w:color w:val="000000" w:themeColor="text1"/>
        </w:rPr>
        <w:t xml:space="preserve">, rokovací poriadok odborných komisií a ďalšie vnútorné predpisy </w:t>
      </w:r>
      <w:r>
        <w:t>FnPCR</w:t>
      </w:r>
      <w:r>
        <w:rPr>
          <w:color w:val="000000" w:themeColor="text1"/>
        </w:rPr>
        <w:t xml:space="preserve"> okrem štatútu </w:t>
      </w:r>
      <w:r>
        <w:t>FnPCR</w:t>
      </w:r>
      <w:r>
        <w:rPr>
          <w:color w:val="000000" w:themeColor="text1"/>
        </w:rPr>
        <w:t xml:space="preserve">, rokovacieho poriadku správnej rady a rokovacieho poriadku dozornej rady. Z rovnakého dôvodu sa z § 4 vypúšťajú kompetencie správnej rady týkajúce sa rozhodovania o zriadení odborných komisií na posudzovanie žiadostí, vymenúvanie a odvolávanie členov odborných komisií, rozhodovanie o nakladaní s majetkom </w:t>
      </w:r>
      <w:r>
        <w:t>FnPCR</w:t>
      </w:r>
      <w:r>
        <w:rPr>
          <w:color w:val="000000" w:themeColor="text1"/>
        </w:rPr>
        <w:t xml:space="preserve"> a o odpísaní pohľadávok </w:t>
      </w:r>
      <w:r>
        <w:t>FnPCR</w:t>
      </w:r>
      <w:r>
        <w:rPr>
          <w:color w:val="000000" w:themeColor="text1"/>
        </w:rPr>
        <w:t xml:space="preserve"> alebo o odpustení dlhu. </w:t>
      </w:r>
    </w:p>
    <w:p w14:paraId="7499536D" w14:textId="77777777" w:rsidR="00B05CAF" w:rsidRDefault="00B05CAF" w:rsidP="00B05CAF">
      <w:pPr>
        <w:jc w:val="both"/>
        <w:rPr>
          <w:color w:val="000000" w:themeColor="text1"/>
        </w:rPr>
      </w:pPr>
    </w:p>
    <w:p w14:paraId="392267BF" w14:textId="77777777" w:rsidR="00B05CAF" w:rsidRPr="00707B48" w:rsidRDefault="00B05CAF" w:rsidP="00B05CAF">
      <w:pPr>
        <w:jc w:val="both"/>
        <w:rPr>
          <w:color w:val="000000" w:themeColor="text1"/>
        </w:rPr>
      </w:pPr>
      <w:r w:rsidRPr="00707B48">
        <w:rPr>
          <w:b/>
          <w:bCs/>
          <w:color w:val="000000" w:themeColor="text1"/>
        </w:rPr>
        <w:t>K</w:t>
      </w:r>
      <w:r>
        <w:rPr>
          <w:b/>
          <w:bCs/>
          <w:color w:val="000000" w:themeColor="text1"/>
        </w:rPr>
        <w:t> </w:t>
      </w:r>
      <w:r w:rsidRPr="00707B48">
        <w:rPr>
          <w:b/>
          <w:bCs/>
          <w:color w:val="000000" w:themeColor="text1"/>
        </w:rPr>
        <w:t>bod</w:t>
      </w:r>
      <w:r>
        <w:rPr>
          <w:b/>
          <w:bCs/>
          <w:color w:val="000000" w:themeColor="text1"/>
        </w:rPr>
        <w:t>om 5 až 7</w:t>
      </w:r>
    </w:p>
    <w:p w14:paraId="77F2DAA2" w14:textId="51498247" w:rsidR="00B05CAF" w:rsidRPr="00AE7821" w:rsidRDefault="00B05CAF" w:rsidP="00B05CAF">
      <w:pPr>
        <w:jc w:val="both"/>
        <w:rPr>
          <w:color w:val="000000" w:themeColor="text1"/>
        </w:rPr>
      </w:pPr>
      <w:r>
        <w:rPr>
          <w:color w:val="000000" w:themeColor="text1"/>
        </w:rPr>
        <w:t>Návrhom sa umožňuje participácia na nomináci</w:t>
      </w:r>
      <w:r w:rsidR="00451971">
        <w:rPr>
          <w:color w:val="000000" w:themeColor="text1"/>
        </w:rPr>
        <w:t>i</w:t>
      </w:r>
      <w:r>
        <w:rPr>
          <w:color w:val="000000" w:themeColor="text1"/>
        </w:rPr>
        <w:t xml:space="preserve"> na funkciu podpredsedu správnej rady aj subjektom uvedeným v § 5 ods. 2 písm. b) až d) a f) až h).</w:t>
      </w:r>
    </w:p>
    <w:p w14:paraId="3ABA674C" w14:textId="77777777" w:rsidR="00B05CAF" w:rsidRPr="00F40DBC" w:rsidRDefault="00B05CAF" w:rsidP="00B05CAF">
      <w:pPr>
        <w:jc w:val="both"/>
        <w:rPr>
          <w:color w:val="000000" w:themeColor="text1"/>
        </w:rPr>
      </w:pPr>
    </w:p>
    <w:p w14:paraId="1C199E8F" w14:textId="77777777" w:rsidR="00B05CAF" w:rsidRDefault="00B05CAF" w:rsidP="00B05CAF">
      <w:pPr>
        <w:jc w:val="both"/>
        <w:rPr>
          <w:b/>
          <w:bCs/>
          <w:color w:val="000000" w:themeColor="text1"/>
        </w:rPr>
      </w:pPr>
      <w:r w:rsidRPr="00707B48">
        <w:rPr>
          <w:b/>
          <w:bCs/>
          <w:color w:val="000000" w:themeColor="text1"/>
        </w:rPr>
        <w:t>K</w:t>
      </w:r>
      <w:r>
        <w:rPr>
          <w:b/>
          <w:bCs/>
          <w:color w:val="000000" w:themeColor="text1"/>
        </w:rPr>
        <w:t> </w:t>
      </w:r>
      <w:r w:rsidRPr="00707B48">
        <w:rPr>
          <w:b/>
          <w:bCs/>
          <w:color w:val="000000" w:themeColor="text1"/>
        </w:rPr>
        <w:t>bod</w:t>
      </w:r>
      <w:r>
        <w:rPr>
          <w:b/>
          <w:bCs/>
          <w:color w:val="000000" w:themeColor="text1"/>
        </w:rPr>
        <w:t>om 8 až 10 a 25</w:t>
      </w:r>
    </w:p>
    <w:p w14:paraId="1DE4A686" w14:textId="77777777" w:rsidR="00B05CAF" w:rsidRDefault="00B05CAF" w:rsidP="00B05CAF">
      <w:pPr>
        <w:jc w:val="both"/>
        <w:rPr>
          <w:color w:val="000000" w:themeColor="text1"/>
        </w:rPr>
      </w:pPr>
      <w:r>
        <w:rPr>
          <w:color w:val="000000" w:themeColor="text1"/>
        </w:rPr>
        <w:t xml:space="preserve">Návrhom sa rozširujú kritériá na menovanie za člena správnej rady a za člena dozornej rady. </w:t>
      </w:r>
    </w:p>
    <w:p w14:paraId="67D51C99" w14:textId="77777777" w:rsidR="00B05CAF" w:rsidRDefault="00B05CAF" w:rsidP="00B05CAF">
      <w:pPr>
        <w:jc w:val="both"/>
        <w:rPr>
          <w:color w:val="000000" w:themeColor="text1"/>
        </w:rPr>
      </w:pPr>
    </w:p>
    <w:p w14:paraId="75B70314" w14:textId="77777777" w:rsidR="00B05CAF" w:rsidRDefault="00B05CAF" w:rsidP="00B05CAF">
      <w:pPr>
        <w:jc w:val="both"/>
        <w:rPr>
          <w:b/>
          <w:bCs/>
          <w:color w:val="000000" w:themeColor="text1"/>
        </w:rPr>
      </w:pPr>
      <w:r w:rsidRPr="00707B48">
        <w:rPr>
          <w:b/>
          <w:bCs/>
          <w:color w:val="000000" w:themeColor="text1"/>
        </w:rPr>
        <w:t>K</w:t>
      </w:r>
      <w:r>
        <w:rPr>
          <w:b/>
          <w:bCs/>
          <w:color w:val="000000" w:themeColor="text1"/>
        </w:rPr>
        <w:t> </w:t>
      </w:r>
      <w:r w:rsidRPr="00707B48">
        <w:rPr>
          <w:b/>
          <w:bCs/>
          <w:color w:val="000000" w:themeColor="text1"/>
        </w:rPr>
        <w:t>bod</w:t>
      </w:r>
      <w:r>
        <w:rPr>
          <w:b/>
          <w:bCs/>
          <w:color w:val="000000" w:themeColor="text1"/>
        </w:rPr>
        <w:t>om 11 a 24</w:t>
      </w:r>
    </w:p>
    <w:p w14:paraId="08FE0CE1" w14:textId="77777777" w:rsidR="00B05CAF" w:rsidRDefault="00B05CAF" w:rsidP="00B05CAF">
      <w:pPr>
        <w:jc w:val="both"/>
        <w:rPr>
          <w:color w:val="000000" w:themeColor="text1"/>
        </w:rPr>
      </w:pPr>
      <w:r>
        <w:rPr>
          <w:color w:val="000000" w:themeColor="text1"/>
        </w:rPr>
        <w:t>Návrhom sa zvyšuje informovanosť predsedu správnej rady a riaditeľa kancelárie o vymenovaní alebo odvolaní člena správnej rady.</w:t>
      </w:r>
    </w:p>
    <w:p w14:paraId="1540DBE6" w14:textId="77777777" w:rsidR="00B05CAF" w:rsidRDefault="00B05CAF" w:rsidP="00B05CAF">
      <w:pPr>
        <w:jc w:val="both"/>
        <w:rPr>
          <w:color w:val="000000" w:themeColor="text1"/>
        </w:rPr>
      </w:pPr>
    </w:p>
    <w:p w14:paraId="7440B6F5" w14:textId="4E3699EB" w:rsidR="00B05CAF" w:rsidRDefault="00B05CAF" w:rsidP="00B05CAF">
      <w:pPr>
        <w:jc w:val="both"/>
        <w:rPr>
          <w:b/>
          <w:bCs/>
          <w:color w:val="000000" w:themeColor="text1"/>
        </w:rPr>
      </w:pPr>
      <w:r w:rsidRPr="00707B48">
        <w:rPr>
          <w:b/>
          <w:bCs/>
          <w:color w:val="000000" w:themeColor="text1"/>
        </w:rPr>
        <w:t>K bod</w:t>
      </w:r>
      <w:r>
        <w:rPr>
          <w:b/>
          <w:bCs/>
          <w:color w:val="000000" w:themeColor="text1"/>
        </w:rPr>
        <w:t>om</w:t>
      </w:r>
      <w:r w:rsidRPr="00707B48">
        <w:rPr>
          <w:b/>
          <w:bCs/>
          <w:color w:val="000000" w:themeColor="text1"/>
        </w:rPr>
        <w:t xml:space="preserve"> 1</w:t>
      </w:r>
      <w:r>
        <w:rPr>
          <w:b/>
          <w:bCs/>
          <w:color w:val="000000" w:themeColor="text1"/>
        </w:rPr>
        <w:t>2, 16, 28 a 3</w:t>
      </w:r>
      <w:r w:rsidR="007D1EF4">
        <w:rPr>
          <w:b/>
          <w:bCs/>
          <w:color w:val="000000" w:themeColor="text1"/>
        </w:rPr>
        <w:t>4</w:t>
      </w:r>
    </w:p>
    <w:p w14:paraId="71B7BBE1" w14:textId="77777777" w:rsidR="00B05CAF" w:rsidRDefault="00B05CAF" w:rsidP="00B05CAF">
      <w:pPr>
        <w:jc w:val="both"/>
        <w:rPr>
          <w:color w:val="000000" w:themeColor="text1"/>
        </w:rPr>
      </w:pPr>
      <w:r w:rsidRPr="007764FF">
        <w:rPr>
          <w:color w:val="000000" w:themeColor="text1"/>
        </w:rPr>
        <w:t xml:space="preserve">Ide o legislatívno-technickú úpravu v súvislosti s prečíslovaním odsekov v § 5. </w:t>
      </w:r>
    </w:p>
    <w:p w14:paraId="30AF8FB7" w14:textId="77777777" w:rsidR="00B05CAF" w:rsidRDefault="00B05CAF" w:rsidP="00B05CAF">
      <w:pPr>
        <w:jc w:val="both"/>
        <w:rPr>
          <w:color w:val="000000" w:themeColor="text1"/>
        </w:rPr>
      </w:pPr>
    </w:p>
    <w:p w14:paraId="5A292563" w14:textId="77777777" w:rsidR="00B05CAF" w:rsidRDefault="00B05CAF" w:rsidP="00B05CAF">
      <w:pPr>
        <w:jc w:val="both"/>
        <w:rPr>
          <w:b/>
          <w:bCs/>
          <w:color w:val="000000" w:themeColor="text1"/>
        </w:rPr>
      </w:pPr>
      <w:r w:rsidRPr="00707B48">
        <w:rPr>
          <w:b/>
          <w:bCs/>
          <w:color w:val="000000" w:themeColor="text1"/>
        </w:rPr>
        <w:t>K bod</w:t>
      </w:r>
      <w:r>
        <w:rPr>
          <w:b/>
          <w:bCs/>
          <w:color w:val="000000" w:themeColor="text1"/>
        </w:rPr>
        <w:t>om</w:t>
      </w:r>
      <w:r w:rsidRPr="00707B48">
        <w:rPr>
          <w:b/>
          <w:bCs/>
          <w:color w:val="000000" w:themeColor="text1"/>
        </w:rPr>
        <w:t xml:space="preserve"> 1</w:t>
      </w:r>
      <w:r>
        <w:rPr>
          <w:b/>
          <w:bCs/>
          <w:color w:val="000000" w:themeColor="text1"/>
        </w:rPr>
        <w:t>3 a 14</w:t>
      </w:r>
    </w:p>
    <w:p w14:paraId="778C32DC" w14:textId="77777777" w:rsidR="00B05CAF" w:rsidRDefault="00B05CAF" w:rsidP="00B05CAF">
      <w:pPr>
        <w:jc w:val="both"/>
        <w:rPr>
          <w:color w:val="000000" w:themeColor="text1"/>
        </w:rPr>
      </w:pPr>
      <w:r w:rsidRPr="00AE7821">
        <w:rPr>
          <w:color w:val="000000" w:themeColor="text1"/>
        </w:rPr>
        <w:t>Navrhovanou právnou úpravou</w:t>
      </w:r>
      <w:r>
        <w:rPr>
          <w:color w:val="000000" w:themeColor="text1"/>
        </w:rPr>
        <w:t xml:space="preserve"> dochádza k zmene odmeňovania členov správnej rady v závislosti od funkcie, ktorú v správnej rade vykonávajú.</w:t>
      </w:r>
    </w:p>
    <w:p w14:paraId="58881157" w14:textId="77777777" w:rsidR="00B05CAF" w:rsidRDefault="00B05CAF" w:rsidP="00B05CAF">
      <w:pPr>
        <w:jc w:val="both"/>
        <w:rPr>
          <w:color w:val="000000" w:themeColor="text1"/>
        </w:rPr>
      </w:pPr>
    </w:p>
    <w:p w14:paraId="770E1456" w14:textId="77777777" w:rsidR="00B05CAF" w:rsidRDefault="00B05CAF" w:rsidP="00B05CAF">
      <w:pPr>
        <w:jc w:val="both"/>
        <w:rPr>
          <w:b/>
          <w:bCs/>
          <w:color w:val="000000" w:themeColor="text1"/>
        </w:rPr>
      </w:pPr>
      <w:r w:rsidRPr="00707B48">
        <w:rPr>
          <w:b/>
          <w:bCs/>
          <w:color w:val="000000" w:themeColor="text1"/>
        </w:rPr>
        <w:t>K bodu 1</w:t>
      </w:r>
      <w:r>
        <w:rPr>
          <w:b/>
          <w:bCs/>
          <w:color w:val="000000" w:themeColor="text1"/>
        </w:rPr>
        <w:t>5</w:t>
      </w:r>
    </w:p>
    <w:p w14:paraId="722F305C" w14:textId="5DDA12C6" w:rsidR="00B05CAF" w:rsidRDefault="00B05CAF" w:rsidP="00B05CAF">
      <w:pPr>
        <w:jc w:val="both"/>
        <w:rPr>
          <w:color w:val="000000" w:themeColor="text1"/>
        </w:rPr>
      </w:pPr>
      <w:r>
        <w:rPr>
          <w:color w:val="000000" w:themeColor="text1"/>
        </w:rPr>
        <w:t xml:space="preserve">Z dôvodu jednoznačného výkladu zákona dochádza k úprave § 6 ods. 4 písm. a) </w:t>
      </w:r>
      <w:r w:rsidR="007C16F5" w:rsidRPr="007C16F5">
        <w:rPr>
          <w:color w:val="000000" w:themeColor="text1"/>
        </w:rPr>
        <w:t>a</w:t>
      </w:r>
      <w:r w:rsidR="007C16F5">
        <w:rPr>
          <w:color w:val="000000" w:themeColor="text1"/>
        </w:rPr>
        <w:t xml:space="preserve"> § 10 ods. 4 písm. a) tak, že </w:t>
      </w:r>
      <w:r>
        <w:rPr>
          <w:color w:val="000000" w:themeColor="text1"/>
        </w:rPr>
        <w:t>minister odvolá člena správnej rady</w:t>
      </w:r>
      <w:r w:rsidR="00FB264C">
        <w:rPr>
          <w:color w:val="000000" w:themeColor="text1"/>
        </w:rPr>
        <w:t xml:space="preserve"> alebo člena dozornej rady</w:t>
      </w:r>
      <w:r>
        <w:rPr>
          <w:color w:val="000000" w:themeColor="text1"/>
        </w:rPr>
        <w:t xml:space="preserve"> pri akomkoľvek porušení tohto zákona, nie len pri jeho závažnom porušení.</w:t>
      </w:r>
    </w:p>
    <w:p w14:paraId="175F22D9" w14:textId="77777777" w:rsidR="00B05CAF" w:rsidRDefault="00B05CAF" w:rsidP="00B05CAF">
      <w:pPr>
        <w:jc w:val="both"/>
        <w:rPr>
          <w:color w:val="000000" w:themeColor="text1"/>
        </w:rPr>
      </w:pPr>
    </w:p>
    <w:p w14:paraId="37C8A830" w14:textId="77777777" w:rsidR="00B05CAF" w:rsidRDefault="00B05CAF" w:rsidP="00B05CAF">
      <w:pPr>
        <w:jc w:val="both"/>
        <w:rPr>
          <w:b/>
          <w:bCs/>
          <w:color w:val="000000" w:themeColor="text1"/>
        </w:rPr>
      </w:pPr>
      <w:r w:rsidRPr="00707B48">
        <w:rPr>
          <w:b/>
          <w:bCs/>
          <w:color w:val="000000" w:themeColor="text1"/>
        </w:rPr>
        <w:t>K bodu 1</w:t>
      </w:r>
      <w:r>
        <w:rPr>
          <w:b/>
          <w:bCs/>
          <w:color w:val="000000" w:themeColor="text1"/>
        </w:rPr>
        <w:t>7</w:t>
      </w:r>
    </w:p>
    <w:p w14:paraId="27E90C9C" w14:textId="77777777" w:rsidR="00B05CAF" w:rsidRDefault="00B05CAF" w:rsidP="00B05CAF">
      <w:pPr>
        <w:jc w:val="both"/>
        <w:rPr>
          <w:color w:val="000000" w:themeColor="text1"/>
        </w:rPr>
      </w:pPr>
      <w:r>
        <w:rPr>
          <w:color w:val="000000" w:themeColor="text1"/>
        </w:rPr>
        <w:t xml:space="preserve">Návrhom sa mení posudzovanie účasti na zasadnutí správnej rady v súvislosti s dôvodmi na odvolanie člena správnej rady na návrh predsedu správnej rady. Zároveň sa umožňuje, aby </w:t>
      </w:r>
      <w:r>
        <w:rPr>
          <w:color w:val="000000" w:themeColor="text1"/>
        </w:rPr>
        <w:lastRenderedPageBreak/>
        <w:t>minister mohol člena správnej rady odvolať aj bez udania dôvodu.</w:t>
      </w:r>
    </w:p>
    <w:p w14:paraId="329587FA" w14:textId="77777777" w:rsidR="00B05CAF" w:rsidRDefault="00B05CAF" w:rsidP="00B05CAF">
      <w:pPr>
        <w:jc w:val="both"/>
        <w:rPr>
          <w:color w:val="000000" w:themeColor="text1"/>
        </w:rPr>
      </w:pPr>
    </w:p>
    <w:p w14:paraId="2D8E4A5A" w14:textId="77777777" w:rsidR="00B05CAF" w:rsidRDefault="00B05CAF" w:rsidP="00B05CAF">
      <w:pPr>
        <w:jc w:val="both"/>
        <w:rPr>
          <w:b/>
          <w:bCs/>
          <w:color w:val="000000" w:themeColor="text1"/>
        </w:rPr>
      </w:pPr>
      <w:r w:rsidRPr="00707B48">
        <w:rPr>
          <w:b/>
          <w:bCs/>
          <w:color w:val="000000" w:themeColor="text1"/>
        </w:rPr>
        <w:t>K bodu 1</w:t>
      </w:r>
      <w:r>
        <w:rPr>
          <w:b/>
          <w:bCs/>
          <w:color w:val="000000" w:themeColor="text1"/>
        </w:rPr>
        <w:t>8</w:t>
      </w:r>
    </w:p>
    <w:p w14:paraId="46C731F1" w14:textId="77777777" w:rsidR="00B05CAF" w:rsidRDefault="00B05CAF" w:rsidP="00B05CAF">
      <w:pPr>
        <w:jc w:val="both"/>
        <w:rPr>
          <w:b/>
          <w:bCs/>
          <w:color w:val="000000" w:themeColor="text1"/>
        </w:rPr>
      </w:pPr>
      <w:r w:rsidRPr="00AE7821">
        <w:rPr>
          <w:color w:val="000000" w:themeColor="text1"/>
        </w:rPr>
        <w:t>Navrh</w:t>
      </w:r>
      <w:r>
        <w:rPr>
          <w:color w:val="000000" w:themeColor="text1"/>
        </w:rPr>
        <w:t>uje sa, aby každý člen správnej rady mal pri hlasovaní jeden hlas, pričom v prípade rovnosti hlasov rozhoduje hlas predsedu správnej rady. Ide o štandardnú úpravu na zabezpečenie jednoznačného postupu pri hlasovaní.</w:t>
      </w:r>
    </w:p>
    <w:p w14:paraId="62D3BCD2" w14:textId="77777777" w:rsidR="00B05CAF" w:rsidRDefault="00B05CAF" w:rsidP="00B05CAF">
      <w:pPr>
        <w:jc w:val="both"/>
        <w:rPr>
          <w:color w:val="000000" w:themeColor="text1"/>
        </w:rPr>
      </w:pPr>
    </w:p>
    <w:p w14:paraId="6FFFAF0F" w14:textId="77777777" w:rsidR="00B05CAF" w:rsidRDefault="00B05CAF" w:rsidP="00B05CAF">
      <w:pPr>
        <w:jc w:val="both"/>
        <w:rPr>
          <w:b/>
          <w:bCs/>
          <w:color w:val="000000" w:themeColor="text1"/>
        </w:rPr>
      </w:pPr>
      <w:r w:rsidRPr="00707B48">
        <w:rPr>
          <w:b/>
          <w:bCs/>
          <w:color w:val="000000" w:themeColor="text1"/>
        </w:rPr>
        <w:t>K</w:t>
      </w:r>
      <w:r>
        <w:rPr>
          <w:b/>
          <w:bCs/>
          <w:color w:val="000000" w:themeColor="text1"/>
        </w:rPr>
        <w:t> bodom 20 a 21</w:t>
      </w:r>
    </w:p>
    <w:p w14:paraId="3EEBCC6F" w14:textId="77777777" w:rsidR="00B05CAF" w:rsidRPr="00707B48" w:rsidRDefault="00B05CAF" w:rsidP="00B05CAF">
      <w:pPr>
        <w:jc w:val="both"/>
        <w:rPr>
          <w:color w:val="000000" w:themeColor="text1"/>
        </w:rPr>
      </w:pPr>
      <w:r w:rsidRPr="00AE7821">
        <w:rPr>
          <w:color w:val="000000" w:themeColor="text1"/>
        </w:rPr>
        <w:t>Navrhovanou právnou úpravou</w:t>
      </w:r>
      <w:r>
        <w:rPr>
          <w:color w:val="000000" w:themeColor="text1"/>
        </w:rPr>
        <w:t xml:space="preserve"> nedochádza k zmene postupu pri vypracovaní a schvaľovaní rozpočtu </w:t>
      </w:r>
      <w:r>
        <w:t>FnPCR</w:t>
      </w:r>
      <w:r>
        <w:rPr>
          <w:color w:val="000000" w:themeColor="text1"/>
        </w:rPr>
        <w:t xml:space="preserve">, účtovnej závierky </w:t>
      </w:r>
      <w:r>
        <w:t>FnPCR</w:t>
      </w:r>
      <w:r>
        <w:rPr>
          <w:color w:val="000000" w:themeColor="text1"/>
        </w:rPr>
        <w:t xml:space="preserve"> a výročnej správy </w:t>
      </w:r>
      <w:r>
        <w:t>FnPCR</w:t>
      </w:r>
      <w:r>
        <w:rPr>
          <w:color w:val="000000" w:themeColor="text1"/>
        </w:rPr>
        <w:t>, ale len k jeho jednoznačnejšiemu formulovaniu z dôvodu, aby nedochádzalo k rôznym právnym výkladom.</w:t>
      </w:r>
    </w:p>
    <w:p w14:paraId="770E8D12" w14:textId="77777777" w:rsidR="00B05CAF" w:rsidRDefault="00B05CAF" w:rsidP="00B05CAF">
      <w:pPr>
        <w:jc w:val="both"/>
        <w:rPr>
          <w:color w:val="000000" w:themeColor="text1"/>
        </w:rPr>
      </w:pPr>
    </w:p>
    <w:p w14:paraId="0446E813" w14:textId="77777777" w:rsidR="00B05CAF" w:rsidRDefault="00B05CAF" w:rsidP="00B05CAF">
      <w:pPr>
        <w:jc w:val="both"/>
        <w:rPr>
          <w:b/>
          <w:bCs/>
          <w:color w:val="000000" w:themeColor="text1"/>
        </w:rPr>
      </w:pPr>
      <w:r w:rsidRPr="00707B48">
        <w:rPr>
          <w:b/>
          <w:bCs/>
          <w:color w:val="000000" w:themeColor="text1"/>
        </w:rPr>
        <w:t>K</w:t>
      </w:r>
      <w:r>
        <w:rPr>
          <w:b/>
          <w:bCs/>
          <w:color w:val="000000" w:themeColor="text1"/>
        </w:rPr>
        <w:t> bodu 22</w:t>
      </w:r>
    </w:p>
    <w:p w14:paraId="2F41D02F" w14:textId="77777777" w:rsidR="00B05CAF" w:rsidRDefault="00B05CAF" w:rsidP="00B05CAF">
      <w:pPr>
        <w:jc w:val="both"/>
        <w:rPr>
          <w:color w:val="000000" w:themeColor="text1"/>
        </w:rPr>
      </w:pPr>
      <w:r>
        <w:rPr>
          <w:color w:val="000000" w:themeColor="text1"/>
        </w:rPr>
        <w:t>V súvislosti so zmenou kompetencií správnej rady a riaditeľa kancelárie dochádza aj k zmene kompetencií dozornej rady, ktorá už nebude povinne zaujímať stanoviská k návrhom na odpísanie pohľadávky FnPCR alebo na odpustenie dlhu pred rozhodnutím správnej rady.</w:t>
      </w:r>
    </w:p>
    <w:p w14:paraId="0ADC6628" w14:textId="77777777" w:rsidR="00B05CAF" w:rsidRDefault="00B05CAF" w:rsidP="00B05CAF">
      <w:pPr>
        <w:jc w:val="both"/>
        <w:rPr>
          <w:color w:val="000000" w:themeColor="text1"/>
        </w:rPr>
      </w:pPr>
    </w:p>
    <w:p w14:paraId="4447C028" w14:textId="77777777" w:rsidR="00B05CAF" w:rsidRDefault="00B05CAF" w:rsidP="00B05CAF">
      <w:pPr>
        <w:jc w:val="both"/>
        <w:rPr>
          <w:b/>
          <w:bCs/>
          <w:color w:val="000000" w:themeColor="text1"/>
        </w:rPr>
      </w:pPr>
      <w:r w:rsidRPr="00707B48">
        <w:rPr>
          <w:b/>
          <w:bCs/>
          <w:color w:val="000000" w:themeColor="text1"/>
        </w:rPr>
        <w:t>K</w:t>
      </w:r>
      <w:r>
        <w:rPr>
          <w:b/>
          <w:bCs/>
          <w:color w:val="000000" w:themeColor="text1"/>
        </w:rPr>
        <w:t> bodu 23</w:t>
      </w:r>
    </w:p>
    <w:p w14:paraId="0FA39E25" w14:textId="77777777" w:rsidR="00B05CAF" w:rsidRDefault="00B05CAF" w:rsidP="00B05CAF">
      <w:pPr>
        <w:jc w:val="both"/>
        <w:rPr>
          <w:color w:val="000000" w:themeColor="text1"/>
        </w:rPr>
      </w:pPr>
      <w:r>
        <w:rPr>
          <w:color w:val="000000" w:themeColor="text1"/>
        </w:rPr>
        <w:t>V súvislosti s rozšírením kompetencie riaditeľa kancelárie sa navrhuje, aby sa povinnosť ustanovená v § 8 ods. 3 vzťahovala aj na riaditeľa kancelárie.</w:t>
      </w:r>
    </w:p>
    <w:p w14:paraId="12F69C3B" w14:textId="77777777" w:rsidR="00B05CAF" w:rsidRDefault="00B05CAF" w:rsidP="00B05CAF">
      <w:pPr>
        <w:jc w:val="both"/>
        <w:rPr>
          <w:color w:val="000000" w:themeColor="text1"/>
        </w:rPr>
      </w:pPr>
    </w:p>
    <w:p w14:paraId="19D42C0C" w14:textId="77777777" w:rsidR="00B05CAF" w:rsidRDefault="00B05CAF" w:rsidP="00B05CAF">
      <w:pPr>
        <w:jc w:val="both"/>
        <w:rPr>
          <w:b/>
          <w:bCs/>
          <w:color w:val="000000" w:themeColor="text1"/>
        </w:rPr>
      </w:pPr>
      <w:r w:rsidRPr="00707B48">
        <w:rPr>
          <w:b/>
          <w:bCs/>
          <w:color w:val="000000" w:themeColor="text1"/>
        </w:rPr>
        <w:t>K</w:t>
      </w:r>
      <w:r>
        <w:rPr>
          <w:b/>
          <w:bCs/>
          <w:color w:val="000000" w:themeColor="text1"/>
        </w:rPr>
        <w:t> bodom 26, 27 a 32</w:t>
      </w:r>
    </w:p>
    <w:p w14:paraId="7BAA8D11" w14:textId="77777777" w:rsidR="00B05CAF" w:rsidRDefault="00B05CAF" w:rsidP="00B05CAF">
      <w:pPr>
        <w:jc w:val="both"/>
        <w:rPr>
          <w:color w:val="000000" w:themeColor="text1"/>
        </w:rPr>
      </w:pPr>
      <w:r w:rsidRPr="007764FF">
        <w:rPr>
          <w:color w:val="000000" w:themeColor="text1"/>
        </w:rPr>
        <w:t xml:space="preserve">Ide o legislatívno-technickú úpravu v súvislosti s prečíslovaním odsekov v § </w:t>
      </w:r>
      <w:r>
        <w:rPr>
          <w:color w:val="000000" w:themeColor="text1"/>
        </w:rPr>
        <w:t>9.</w:t>
      </w:r>
    </w:p>
    <w:p w14:paraId="58F2B4AB" w14:textId="77777777" w:rsidR="00B05CAF" w:rsidRDefault="00B05CAF" w:rsidP="00B05CAF">
      <w:pPr>
        <w:jc w:val="both"/>
        <w:rPr>
          <w:color w:val="000000" w:themeColor="text1"/>
        </w:rPr>
      </w:pPr>
    </w:p>
    <w:p w14:paraId="7209E8BF" w14:textId="77777777" w:rsidR="00B05CAF" w:rsidRDefault="00B05CAF" w:rsidP="00B05CAF">
      <w:pPr>
        <w:jc w:val="both"/>
        <w:rPr>
          <w:b/>
          <w:bCs/>
          <w:color w:val="000000" w:themeColor="text1"/>
        </w:rPr>
      </w:pPr>
      <w:r w:rsidRPr="00707B48">
        <w:rPr>
          <w:b/>
          <w:bCs/>
          <w:color w:val="000000" w:themeColor="text1"/>
        </w:rPr>
        <w:t>K</w:t>
      </w:r>
      <w:r>
        <w:rPr>
          <w:b/>
          <w:bCs/>
          <w:color w:val="000000" w:themeColor="text1"/>
        </w:rPr>
        <w:t> bodom 29 a 30</w:t>
      </w:r>
    </w:p>
    <w:p w14:paraId="0132E56C" w14:textId="77777777" w:rsidR="00B05CAF" w:rsidRDefault="00B05CAF" w:rsidP="00B05CAF">
      <w:pPr>
        <w:jc w:val="both"/>
        <w:rPr>
          <w:color w:val="000000" w:themeColor="text1"/>
        </w:rPr>
      </w:pPr>
      <w:r w:rsidRPr="00AE7821">
        <w:rPr>
          <w:color w:val="000000" w:themeColor="text1"/>
        </w:rPr>
        <w:t>Navrhovanou právnou úpravou</w:t>
      </w:r>
      <w:r>
        <w:rPr>
          <w:color w:val="000000" w:themeColor="text1"/>
        </w:rPr>
        <w:t xml:space="preserve"> dochádza k zmene odmeňovania členov dozornej rady v závislosti od funkcie, ktorú v dozornej rade vykonávajú.</w:t>
      </w:r>
    </w:p>
    <w:p w14:paraId="1898016E" w14:textId="77777777" w:rsidR="00B05CAF" w:rsidRDefault="00B05CAF" w:rsidP="00B05CAF">
      <w:pPr>
        <w:jc w:val="both"/>
        <w:rPr>
          <w:color w:val="000000" w:themeColor="text1"/>
        </w:rPr>
      </w:pPr>
    </w:p>
    <w:p w14:paraId="1415D878" w14:textId="77777777" w:rsidR="00B05CAF" w:rsidRDefault="00B05CAF" w:rsidP="00B05CAF">
      <w:pPr>
        <w:jc w:val="both"/>
        <w:rPr>
          <w:b/>
          <w:bCs/>
          <w:color w:val="000000" w:themeColor="text1"/>
        </w:rPr>
      </w:pPr>
      <w:r w:rsidRPr="00707B48">
        <w:rPr>
          <w:b/>
          <w:bCs/>
          <w:color w:val="000000" w:themeColor="text1"/>
        </w:rPr>
        <w:t>K</w:t>
      </w:r>
      <w:r>
        <w:rPr>
          <w:b/>
          <w:bCs/>
          <w:color w:val="000000" w:themeColor="text1"/>
        </w:rPr>
        <w:t> bodu 33</w:t>
      </w:r>
    </w:p>
    <w:p w14:paraId="251E2E7D" w14:textId="77777777" w:rsidR="00B05CAF" w:rsidRDefault="00B05CAF" w:rsidP="00B05CAF">
      <w:pPr>
        <w:jc w:val="both"/>
        <w:rPr>
          <w:color w:val="000000" w:themeColor="text1"/>
        </w:rPr>
      </w:pPr>
      <w:r>
        <w:rPr>
          <w:color w:val="000000" w:themeColor="text1"/>
        </w:rPr>
        <w:t>Návrhom sa mení posudzovanie účasti na zasadnutí dozornej rady v súvislosti s dôvodmi na odvolanie člena dozornej rady na návrh predsedu dozornej rady. Zároveň sa umožňuje, aby minister mohol člena dozornej rady odvolať aj bez udania dôvodu.</w:t>
      </w:r>
    </w:p>
    <w:p w14:paraId="11EA4269" w14:textId="77777777" w:rsidR="00B05CAF" w:rsidRDefault="00B05CAF" w:rsidP="00B05CAF">
      <w:pPr>
        <w:jc w:val="both"/>
        <w:rPr>
          <w:color w:val="000000" w:themeColor="text1"/>
        </w:rPr>
      </w:pPr>
    </w:p>
    <w:p w14:paraId="6302772E" w14:textId="33FA8A16" w:rsidR="00B05CAF" w:rsidRDefault="00B05CAF" w:rsidP="00B05CAF">
      <w:pPr>
        <w:jc w:val="both"/>
        <w:rPr>
          <w:b/>
          <w:bCs/>
          <w:color w:val="000000" w:themeColor="text1"/>
        </w:rPr>
      </w:pPr>
      <w:r w:rsidRPr="00707B48">
        <w:rPr>
          <w:b/>
          <w:bCs/>
          <w:color w:val="000000" w:themeColor="text1"/>
        </w:rPr>
        <w:t>K</w:t>
      </w:r>
      <w:r>
        <w:rPr>
          <w:b/>
          <w:bCs/>
          <w:color w:val="000000" w:themeColor="text1"/>
        </w:rPr>
        <w:t> bodom 3</w:t>
      </w:r>
      <w:r w:rsidR="009C2AF4">
        <w:rPr>
          <w:b/>
          <w:bCs/>
          <w:color w:val="000000" w:themeColor="text1"/>
        </w:rPr>
        <w:t>3</w:t>
      </w:r>
      <w:r>
        <w:rPr>
          <w:b/>
          <w:bCs/>
          <w:color w:val="000000" w:themeColor="text1"/>
        </w:rPr>
        <w:t>, 3</w:t>
      </w:r>
      <w:r w:rsidR="009C2AF4">
        <w:rPr>
          <w:b/>
          <w:bCs/>
          <w:color w:val="000000" w:themeColor="text1"/>
        </w:rPr>
        <w:t>4</w:t>
      </w:r>
      <w:r>
        <w:rPr>
          <w:b/>
          <w:bCs/>
          <w:color w:val="000000" w:themeColor="text1"/>
        </w:rPr>
        <w:t>, </w:t>
      </w:r>
      <w:r w:rsidR="009C2AF4">
        <w:rPr>
          <w:b/>
          <w:bCs/>
          <w:color w:val="000000" w:themeColor="text1"/>
        </w:rPr>
        <w:t>39</w:t>
      </w:r>
      <w:r>
        <w:rPr>
          <w:b/>
          <w:bCs/>
          <w:color w:val="000000" w:themeColor="text1"/>
        </w:rPr>
        <w:t>, 4</w:t>
      </w:r>
      <w:r w:rsidR="009C2AF4">
        <w:rPr>
          <w:b/>
          <w:bCs/>
          <w:color w:val="000000" w:themeColor="text1"/>
        </w:rPr>
        <w:t>0</w:t>
      </w:r>
      <w:r>
        <w:rPr>
          <w:b/>
          <w:bCs/>
          <w:color w:val="000000" w:themeColor="text1"/>
        </w:rPr>
        <w:t xml:space="preserve"> a 4</w:t>
      </w:r>
      <w:r w:rsidR="009C2AF4">
        <w:rPr>
          <w:b/>
          <w:bCs/>
          <w:color w:val="000000" w:themeColor="text1"/>
        </w:rPr>
        <w:t>3</w:t>
      </w:r>
    </w:p>
    <w:p w14:paraId="70A31306" w14:textId="77777777" w:rsidR="00B05CAF" w:rsidRDefault="00B05CAF" w:rsidP="00B05CAF">
      <w:pPr>
        <w:jc w:val="both"/>
        <w:rPr>
          <w:color w:val="000000" w:themeColor="text1"/>
        </w:rPr>
      </w:pPr>
      <w:r w:rsidRPr="00AE7821">
        <w:rPr>
          <w:color w:val="000000" w:themeColor="text1"/>
        </w:rPr>
        <w:t>Navrhovanou právnou úpravou</w:t>
      </w:r>
      <w:r>
        <w:rPr>
          <w:color w:val="000000" w:themeColor="text1"/>
        </w:rPr>
        <w:t xml:space="preserve"> dochádza k zmene kompetencií riaditeľa kancelárie. Upravuje sa, že riaditeľa kancelárie vymenúva a odvoláva predseda správnej rady. Ďalšie úpravy kompetencií riaditeľa kancelárie vyplývajú zo zmien uvedených v bodoch 2 až 4 a 19 až 23.</w:t>
      </w:r>
    </w:p>
    <w:p w14:paraId="3B1DBBED" w14:textId="77777777" w:rsidR="00B05CAF" w:rsidRDefault="00B05CAF" w:rsidP="00B05CAF">
      <w:pPr>
        <w:jc w:val="both"/>
        <w:rPr>
          <w:b/>
          <w:bCs/>
          <w:color w:val="000000" w:themeColor="text1"/>
        </w:rPr>
      </w:pPr>
    </w:p>
    <w:p w14:paraId="7EBF388D" w14:textId="0874C1CE" w:rsidR="00B05CAF" w:rsidRDefault="00B05CAF" w:rsidP="00B05CAF">
      <w:pPr>
        <w:jc w:val="both"/>
        <w:rPr>
          <w:b/>
          <w:bCs/>
          <w:color w:val="000000" w:themeColor="text1"/>
        </w:rPr>
      </w:pPr>
      <w:r w:rsidRPr="00707B48">
        <w:rPr>
          <w:b/>
          <w:bCs/>
          <w:color w:val="000000" w:themeColor="text1"/>
        </w:rPr>
        <w:t>K</w:t>
      </w:r>
      <w:r>
        <w:rPr>
          <w:b/>
          <w:bCs/>
          <w:color w:val="000000" w:themeColor="text1"/>
        </w:rPr>
        <w:t> bodom 3</w:t>
      </w:r>
      <w:r w:rsidR="009C2AF4">
        <w:rPr>
          <w:b/>
          <w:bCs/>
          <w:color w:val="000000" w:themeColor="text1"/>
        </w:rPr>
        <w:t>5</w:t>
      </w:r>
      <w:r>
        <w:rPr>
          <w:b/>
          <w:bCs/>
          <w:color w:val="000000" w:themeColor="text1"/>
        </w:rPr>
        <w:t xml:space="preserve"> a 3</w:t>
      </w:r>
      <w:r w:rsidR="009C2AF4">
        <w:rPr>
          <w:b/>
          <w:bCs/>
          <w:color w:val="000000" w:themeColor="text1"/>
        </w:rPr>
        <w:t>6</w:t>
      </w:r>
    </w:p>
    <w:p w14:paraId="08E9880A" w14:textId="77777777" w:rsidR="00B05CAF" w:rsidRDefault="00B05CAF" w:rsidP="00B05CAF">
      <w:pPr>
        <w:jc w:val="both"/>
        <w:rPr>
          <w:color w:val="000000" w:themeColor="text1"/>
        </w:rPr>
      </w:pPr>
      <w:r w:rsidRPr="00AE7821">
        <w:rPr>
          <w:color w:val="000000" w:themeColor="text1"/>
        </w:rPr>
        <w:t>Navrhovanou právnou úpravou</w:t>
      </w:r>
      <w:r>
        <w:rPr>
          <w:color w:val="000000" w:themeColor="text1"/>
        </w:rPr>
        <w:t xml:space="preserve"> dochádza k zmene kompetencií predsedu správnej rady v súvislosti s menovaním a odvolávaním riaditeľa kancelárie.</w:t>
      </w:r>
    </w:p>
    <w:p w14:paraId="0214A334" w14:textId="77777777" w:rsidR="00B05CAF" w:rsidRDefault="00B05CAF" w:rsidP="00B05CAF">
      <w:pPr>
        <w:jc w:val="both"/>
        <w:rPr>
          <w:color w:val="000000" w:themeColor="text1"/>
        </w:rPr>
      </w:pPr>
    </w:p>
    <w:p w14:paraId="6CC5C4E0" w14:textId="47C41618" w:rsidR="00B05CAF" w:rsidRDefault="00B05CAF" w:rsidP="00B05CAF">
      <w:pPr>
        <w:jc w:val="both"/>
        <w:rPr>
          <w:b/>
          <w:bCs/>
          <w:color w:val="000000" w:themeColor="text1"/>
        </w:rPr>
      </w:pPr>
      <w:r w:rsidRPr="00707B48">
        <w:rPr>
          <w:b/>
          <w:bCs/>
          <w:color w:val="000000" w:themeColor="text1"/>
        </w:rPr>
        <w:t>K</w:t>
      </w:r>
      <w:r>
        <w:rPr>
          <w:b/>
          <w:bCs/>
          <w:color w:val="000000" w:themeColor="text1"/>
        </w:rPr>
        <w:t> bodu 3</w:t>
      </w:r>
      <w:r w:rsidR="009C2AF4">
        <w:rPr>
          <w:b/>
          <w:bCs/>
          <w:color w:val="000000" w:themeColor="text1"/>
        </w:rPr>
        <w:t>7</w:t>
      </w:r>
    </w:p>
    <w:p w14:paraId="7A1EAE0D" w14:textId="77777777" w:rsidR="00B05CAF" w:rsidRDefault="00B05CAF" w:rsidP="00B05CAF">
      <w:pPr>
        <w:jc w:val="both"/>
        <w:rPr>
          <w:b/>
          <w:bCs/>
          <w:color w:val="000000" w:themeColor="text1"/>
        </w:rPr>
      </w:pPr>
      <w:r>
        <w:rPr>
          <w:color w:val="000000" w:themeColor="text1"/>
        </w:rPr>
        <w:t>Umožňuje sa, aby predseda správnej rady mohol riaditeľa kancelárie odvolať aj bez udania dôvodu.</w:t>
      </w:r>
    </w:p>
    <w:p w14:paraId="0608100D" w14:textId="77777777" w:rsidR="00B05CAF" w:rsidRDefault="00B05CAF" w:rsidP="00B05CAF">
      <w:pPr>
        <w:jc w:val="both"/>
        <w:rPr>
          <w:b/>
          <w:bCs/>
          <w:color w:val="000000" w:themeColor="text1"/>
        </w:rPr>
      </w:pPr>
    </w:p>
    <w:p w14:paraId="7E5C88C7" w14:textId="6A12716A" w:rsidR="00B05CAF" w:rsidRDefault="00B05CAF" w:rsidP="00B05CAF">
      <w:pPr>
        <w:jc w:val="both"/>
        <w:rPr>
          <w:b/>
          <w:bCs/>
          <w:color w:val="000000" w:themeColor="text1"/>
        </w:rPr>
      </w:pPr>
      <w:r w:rsidRPr="00707B48">
        <w:rPr>
          <w:b/>
          <w:bCs/>
          <w:color w:val="000000" w:themeColor="text1"/>
        </w:rPr>
        <w:t>K</w:t>
      </w:r>
      <w:r>
        <w:rPr>
          <w:b/>
          <w:bCs/>
          <w:color w:val="000000" w:themeColor="text1"/>
        </w:rPr>
        <w:t> bodu 3</w:t>
      </w:r>
      <w:r w:rsidR="009C2AF4">
        <w:rPr>
          <w:b/>
          <w:bCs/>
          <w:color w:val="000000" w:themeColor="text1"/>
        </w:rPr>
        <w:t>8</w:t>
      </w:r>
    </w:p>
    <w:p w14:paraId="3EF83420" w14:textId="77777777" w:rsidR="00B05CAF" w:rsidRDefault="00B05CAF" w:rsidP="00B05CAF">
      <w:pPr>
        <w:jc w:val="both"/>
        <w:rPr>
          <w:color w:val="000000" w:themeColor="text1"/>
        </w:rPr>
      </w:pPr>
      <w:r w:rsidRPr="00AE7821">
        <w:rPr>
          <w:color w:val="000000" w:themeColor="text1"/>
        </w:rPr>
        <w:t>Navrhovanou právnou úpravou</w:t>
      </w:r>
      <w:r>
        <w:rPr>
          <w:color w:val="000000" w:themeColor="text1"/>
        </w:rPr>
        <w:t xml:space="preserve"> dochádza k zmene kompetencií kancelárie v súvislosti s bodmi 3, 21, 22 a 34. Zároveň sa vypúšťa proces vyzývania na doplnenie žiadosti o poskytnutie príspevku na projekt.</w:t>
      </w:r>
    </w:p>
    <w:p w14:paraId="52F496F3" w14:textId="77777777" w:rsidR="00B05CAF" w:rsidRDefault="00B05CAF" w:rsidP="00B05CAF">
      <w:pPr>
        <w:jc w:val="both"/>
        <w:rPr>
          <w:color w:val="000000" w:themeColor="text1"/>
        </w:rPr>
      </w:pPr>
    </w:p>
    <w:p w14:paraId="0C4FD4A1" w14:textId="4254507B" w:rsidR="00B05CAF" w:rsidRDefault="00B05CAF" w:rsidP="00B05CAF">
      <w:pPr>
        <w:jc w:val="both"/>
        <w:rPr>
          <w:b/>
          <w:bCs/>
          <w:color w:val="000000" w:themeColor="text1"/>
        </w:rPr>
      </w:pPr>
      <w:r w:rsidRPr="00707B48">
        <w:rPr>
          <w:b/>
          <w:bCs/>
          <w:color w:val="000000" w:themeColor="text1"/>
        </w:rPr>
        <w:t>K</w:t>
      </w:r>
      <w:r>
        <w:rPr>
          <w:b/>
          <w:bCs/>
          <w:color w:val="000000" w:themeColor="text1"/>
        </w:rPr>
        <w:t> bodom 4</w:t>
      </w:r>
      <w:r w:rsidR="009C2AF4">
        <w:rPr>
          <w:b/>
          <w:bCs/>
          <w:color w:val="000000" w:themeColor="text1"/>
        </w:rPr>
        <w:t>1</w:t>
      </w:r>
      <w:r>
        <w:rPr>
          <w:b/>
          <w:bCs/>
          <w:color w:val="000000" w:themeColor="text1"/>
        </w:rPr>
        <w:t xml:space="preserve"> a 4</w:t>
      </w:r>
      <w:r w:rsidR="009C2AF4">
        <w:rPr>
          <w:b/>
          <w:bCs/>
          <w:color w:val="000000" w:themeColor="text1"/>
        </w:rPr>
        <w:t>2</w:t>
      </w:r>
    </w:p>
    <w:p w14:paraId="6D9CCAA0" w14:textId="77777777" w:rsidR="00B05CAF" w:rsidRDefault="00B05CAF" w:rsidP="00B05CAF">
      <w:pPr>
        <w:jc w:val="both"/>
        <w:rPr>
          <w:color w:val="000000" w:themeColor="text1"/>
        </w:rPr>
      </w:pPr>
      <w:r>
        <w:rPr>
          <w:color w:val="000000" w:themeColor="text1"/>
        </w:rPr>
        <w:t>V bode 42 dochádza k zmene kompetencií riaditeľa kancelárie a v súvislosti s úpravou v bode 43 sa v bode 42 vypúšťa ustanovenie umožňujúce, aby predsedom odbornej komisie mohol byť aj člen správnej rady.</w:t>
      </w:r>
    </w:p>
    <w:p w14:paraId="3316476C" w14:textId="77777777" w:rsidR="00B05CAF" w:rsidRDefault="00B05CAF" w:rsidP="00B05CAF">
      <w:pPr>
        <w:jc w:val="both"/>
        <w:rPr>
          <w:color w:val="000000" w:themeColor="text1"/>
        </w:rPr>
      </w:pPr>
    </w:p>
    <w:p w14:paraId="78BED844" w14:textId="1B827499" w:rsidR="00B05CAF" w:rsidRDefault="00B05CAF" w:rsidP="00B05CAF">
      <w:pPr>
        <w:jc w:val="both"/>
        <w:rPr>
          <w:b/>
          <w:bCs/>
          <w:color w:val="000000" w:themeColor="text1"/>
        </w:rPr>
      </w:pPr>
      <w:r w:rsidRPr="00707B48">
        <w:rPr>
          <w:b/>
          <w:bCs/>
          <w:color w:val="000000" w:themeColor="text1"/>
        </w:rPr>
        <w:t>K</w:t>
      </w:r>
      <w:r>
        <w:rPr>
          <w:b/>
          <w:bCs/>
          <w:color w:val="000000" w:themeColor="text1"/>
        </w:rPr>
        <w:t> bodu 4</w:t>
      </w:r>
      <w:r w:rsidR="009C2AF4">
        <w:rPr>
          <w:b/>
          <w:bCs/>
          <w:color w:val="000000" w:themeColor="text1"/>
        </w:rPr>
        <w:t>4</w:t>
      </w:r>
    </w:p>
    <w:p w14:paraId="4C7BA755" w14:textId="77777777" w:rsidR="00B05CAF" w:rsidRDefault="00B05CAF" w:rsidP="00B05CAF">
      <w:pPr>
        <w:jc w:val="both"/>
        <w:rPr>
          <w:color w:val="000000" w:themeColor="text1"/>
        </w:rPr>
      </w:pPr>
      <w:r w:rsidRPr="007764FF">
        <w:rPr>
          <w:color w:val="000000" w:themeColor="text1"/>
        </w:rPr>
        <w:t xml:space="preserve">Ide o legislatívno-technickú úpravu v súvislosti </w:t>
      </w:r>
      <w:r>
        <w:rPr>
          <w:color w:val="000000" w:themeColor="text1"/>
        </w:rPr>
        <w:t>s bodom 39</w:t>
      </w:r>
      <w:r w:rsidRPr="007764FF">
        <w:rPr>
          <w:color w:val="000000" w:themeColor="text1"/>
        </w:rPr>
        <w:t>.</w:t>
      </w:r>
    </w:p>
    <w:p w14:paraId="3ECF40D2" w14:textId="77777777" w:rsidR="00B05CAF" w:rsidRDefault="00B05CAF" w:rsidP="00B05CAF">
      <w:pPr>
        <w:jc w:val="both"/>
        <w:rPr>
          <w:color w:val="000000" w:themeColor="text1"/>
        </w:rPr>
      </w:pPr>
    </w:p>
    <w:p w14:paraId="2FF68312" w14:textId="38A3C358" w:rsidR="00B05CAF" w:rsidRDefault="00B05CAF" w:rsidP="00B05CAF">
      <w:pPr>
        <w:jc w:val="both"/>
        <w:rPr>
          <w:b/>
          <w:bCs/>
          <w:color w:val="000000" w:themeColor="text1"/>
        </w:rPr>
      </w:pPr>
      <w:r w:rsidRPr="00707B48">
        <w:rPr>
          <w:b/>
          <w:bCs/>
          <w:color w:val="000000" w:themeColor="text1"/>
        </w:rPr>
        <w:t>K</w:t>
      </w:r>
      <w:r>
        <w:rPr>
          <w:b/>
          <w:bCs/>
          <w:color w:val="000000" w:themeColor="text1"/>
        </w:rPr>
        <w:t> bodu 4</w:t>
      </w:r>
      <w:r w:rsidR="009C2AF4">
        <w:rPr>
          <w:b/>
          <w:bCs/>
          <w:color w:val="000000" w:themeColor="text1"/>
        </w:rPr>
        <w:t>5</w:t>
      </w:r>
    </w:p>
    <w:p w14:paraId="1F0F07A8" w14:textId="77777777" w:rsidR="00B05CAF" w:rsidRPr="00E90C0F" w:rsidRDefault="00B05CAF" w:rsidP="00B05CAF">
      <w:pPr>
        <w:jc w:val="both"/>
        <w:rPr>
          <w:b/>
          <w:bCs/>
          <w:color w:val="000000" w:themeColor="text1"/>
        </w:rPr>
      </w:pPr>
      <w:r>
        <w:rPr>
          <w:color w:val="000000" w:themeColor="text1"/>
        </w:rPr>
        <w:t>Podľa n</w:t>
      </w:r>
      <w:r w:rsidRPr="00AE7821">
        <w:rPr>
          <w:color w:val="000000" w:themeColor="text1"/>
        </w:rPr>
        <w:t>avrhovan</w:t>
      </w:r>
      <w:r>
        <w:rPr>
          <w:color w:val="000000" w:themeColor="text1"/>
        </w:rPr>
        <w:t xml:space="preserve">ej </w:t>
      </w:r>
      <w:r w:rsidRPr="00AE7821">
        <w:rPr>
          <w:color w:val="000000" w:themeColor="text1"/>
        </w:rPr>
        <w:t>právn</w:t>
      </w:r>
      <w:r>
        <w:rPr>
          <w:color w:val="000000" w:themeColor="text1"/>
        </w:rPr>
        <w:t>ej</w:t>
      </w:r>
      <w:r w:rsidRPr="00AE7821">
        <w:rPr>
          <w:color w:val="000000" w:themeColor="text1"/>
        </w:rPr>
        <w:t xml:space="preserve"> úprav</w:t>
      </w:r>
      <w:r>
        <w:rPr>
          <w:color w:val="000000" w:themeColor="text1"/>
        </w:rPr>
        <w:t>y už povinnou obsahovou náležitosťou výzvy na predkladanie žiadostí nebude vzor žiadosti a časový harmonogram vyhodnocovania žiadosti.</w:t>
      </w:r>
    </w:p>
    <w:p w14:paraId="1EA581C3" w14:textId="77777777" w:rsidR="00B05CAF" w:rsidRDefault="00B05CAF" w:rsidP="00B05CAF">
      <w:pPr>
        <w:jc w:val="both"/>
        <w:rPr>
          <w:b/>
          <w:bCs/>
          <w:color w:val="000000" w:themeColor="text1"/>
        </w:rPr>
      </w:pPr>
    </w:p>
    <w:p w14:paraId="4E6FE57D" w14:textId="2A2F5D27" w:rsidR="00B05CAF" w:rsidRDefault="00B05CAF" w:rsidP="00B05CAF">
      <w:pPr>
        <w:jc w:val="both"/>
        <w:rPr>
          <w:b/>
          <w:bCs/>
          <w:color w:val="000000" w:themeColor="text1"/>
        </w:rPr>
      </w:pPr>
      <w:r w:rsidRPr="00707B48">
        <w:rPr>
          <w:b/>
          <w:bCs/>
          <w:color w:val="000000" w:themeColor="text1"/>
        </w:rPr>
        <w:t>K</w:t>
      </w:r>
      <w:r>
        <w:rPr>
          <w:b/>
          <w:bCs/>
          <w:color w:val="000000" w:themeColor="text1"/>
        </w:rPr>
        <w:t> bodu 4</w:t>
      </w:r>
      <w:r w:rsidR="009C2AF4">
        <w:rPr>
          <w:b/>
          <w:bCs/>
          <w:color w:val="000000" w:themeColor="text1"/>
        </w:rPr>
        <w:t>6</w:t>
      </w:r>
    </w:p>
    <w:p w14:paraId="35C3C979" w14:textId="1C7EA6D3" w:rsidR="00B05CAF" w:rsidRDefault="00B05CAF" w:rsidP="00B05CAF">
      <w:pPr>
        <w:jc w:val="both"/>
        <w:rPr>
          <w:color w:val="000000" w:themeColor="text1"/>
        </w:rPr>
      </w:pPr>
      <w:r>
        <w:rPr>
          <w:color w:val="000000" w:themeColor="text1"/>
        </w:rPr>
        <w:t>I</w:t>
      </w:r>
      <w:r w:rsidRPr="007764FF">
        <w:rPr>
          <w:color w:val="000000" w:themeColor="text1"/>
        </w:rPr>
        <w:t xml:space="preserve">de o legislatívno-technickú úpravu v súvislosti </w:t>
      </w:r>
      <w:r>
        <w:rPr>
          <w:color w:val="000000" w:themeColor="text1"/>
        </w:rPr>
        <w:t>so zákonom č.</w:t>
      </w:r>
      <w:r w:rsidR="005577BF">
        <w:rPr>
          <w:color w:val="000000" w:themeColor="text1"/>
        </w:rPr>
        <w:t xml:space="preserve"> </w:t>
      </w:r>
      <w:r>
        <w:rPr>
          <w:color w:val="000000" w:themeColor="text1"/>
        </w:rPr>
        <w:t>294/2025 Z. z., k</w:t>
      </w:r>
      <w:r w:rsidRPr="005438A7">
        <w:rPr>
          <w:color w:val="000000" w:themeColor="text1"/>
        </w:rPr>
        <w:t>torým sa mení a dopĺňa zákon č. 357/2015 Z. z. o finančnej kontrole a audite a o zmene a doplnení niektorých zákonov v znení neskorších predpisov a ktorým sa menia a dopĺňajú niektoré zákony</w:t>
      </w:r>
      <w:r>
        <w:rPr>
          <w:color w:val="000000" w:themeColor="text1"/>
        </w:rPr>
        <w:t>.</w:t>
      </w:r>
    </w:p>
    <w:p w14:paraId="3314F15D" w14:textId="77777777" w:rsidR="00B05CAF" w:rsidRDefault="00B05CAF" w:rsidP="00B05CAF">
      <w:pPr>
        <w:jc w:val="both"/>
        <w:rPr>
          <w:color w:val="000000" w:themeColor="text1"/>
        </w:rPr>
      </w:pPr>
    </w:p>
    <w:p w14:paraId="457C3E6C" w14:textId="2FE65B5E" w:rsidR="00B05CAF" w:rsidRDefault="00B05CAF" w:rsidP="00B05CAF">
      <w:pPr>
        <w:jc w:val="both"/>
        <w:rPr>
          <w:b/>
          <w:bCs/>
          <w:color w:val="000000" w:themeColor="text1"/>
        </w:rPr>
      </w:pPr>
      <w:r w:rsidRPr="00707B48">
        <w:rPr>
          <w:b/>
          <w:bCs/>
          <w:color w:val="000000" w:themeColor="text1"/>
        </w:rPr>
        <w:t>K</w:t>
      </w:r>
      <w:r>
        <w:rPr>
          <w:b/>
          <w:bCs/>
          <w:color w:val="000000" w:themeColor="text1"/>
        </w:rPr>
        <w:t> bodu 4</w:t>
      </w:r>
      <w:r w:rsidR="009C2AF4">
        <w:rPr>
          <w:b/>
          <w:bCs/>
          <w:color w:val="000000" w:themeColor="text1"/>
        </w:rPr>
        <w:t>7</w:t>
      </w:r>
    </w:p>
    <w:p w14:paraId="4A739392" w14:textId="77777777" w:rsidR="00B05CAF" w:rsidRDefault="00B05CAF" w:rsidP="00B05CAF">
      <w:pPr>
        <w:jc w:val="both"/>
        <w:rPr>
          <w:color w:val="000000" w:themeColor="text1"/>
        </w:rPr>
      </w:pPr>
      <w:r w:rsidRPr="00E229AF">
        <w:rPr>
          <w:color w:val="000000" w:themeColor="text1"/>
        </w:rPr>
        <w:t>Navrhovanou právnou úpravou sa zavádza zmena podmienky poskytnutia príspevku na projekt, a to tak, že príspevok na projekt možno poskytnúť žiadateľovi, ktorý nežiada finančné prostriedky na ten istý projekt aj od iného subjektu verejnej správy alebo mu na tento projekt neboli poskytnuté finančné prostriedky od iného subjektu verejnej správy.</w:t>
      </w:r>
      <w:r>
        <w:rPr>
          <w:color w:val="000000" w:themeColor="text1"/>
        </w:rPr>
        <w:t xml:space="preserve"> </w:t>
      </w:r>
    </w:p>
    <w:p w14:paraId="4EF115D0" w14:textId="77777777" w:rsidR="00B05CAF" w:rsidRPr="00626A46" w:rsidRDefault="00B05CAF" w:rsidP="00B05CAF">
      <w:pPr>
        <w:jc w:val="both"/>
        <w:rPr>
          <w:color w:val="000000" w:themeColor="text1"/>
        </w:rPr>
      </w:pPr>
    </w:p>
    <w:p w14:paraId="11DEBB3C" w14:textId="674AECFC" w:rsidR="00B05CAF" w:rsidRDefault="00B05CAF" w:rsidP="00B05CAF">
      <w:pPr>
        <w:jc w:val="both"/>
        <w:rPr>
          <w:b/>
          <w:bCs/>
          <w:color w:val="000000" w:themeColor="text1"/>
        </w:rPr>
      </w:pPr>
      <w:r w:rsidRPr="002020A6">
        <w:rPr>
          <w:b/>
          <w:bCs/>
          <w:color w:val="000000" w:themeColor="text1"/>
        </w:rPr>
        <w:t>K bodom 4</w:t>
      </w:r>
      <w:r w:rsidR="009C2AF4" w:rsidRPr="002020A6">
        <w:rPr>
          <w:b/>
          <w:bCs/>
          <w:color w:val="000000" w:themeColor="text1"/>
        </w:rPr>
        <w:t>8</w:t>
      </w:r>
      <w:r w:rsidRPr="002020A6">
        <w:rPr>
          <w:b/>
          <w:bCs/>
          <w:color w:val="000000" w:themeColor="text1"/>
        </w:rPr>
        <w:t xml:space="preserve"> a </w:t>
      </w:r>
      <w:r w:rsidR="009C2AF4" w:rsidRPr="002020A6">
        <w:rPr>
          <w:b/>
          <w:bCs/>
          <w:color w:val="000000" w:themeColor="text1"/>
        </w:rPr>
        <w:t>49</w:t>
      </w:r>
    </w:p>
    <w:p w14:paraId="28C1AB24" w14:textId="77777777" w:rsidR="00B05CAF" w:rsidRDefault="00B05CAF" w:rsidP="00B05CAF">
      <w:pPr>
        <w:jc w:val="both"/>
        <w:rPr>
          <w:color w:val="000000" w:themeColor="text1"/>
        </w:rPr>
      </w:pPr>
      <w:r w:rsidRPr="00E229AF">
        <w:rPr>
          <w:color w:val="000000" w:themeColor="text1"/>
        </w:rPr>
        <w:t xml:space="preserve">Navrhovanou právnou úpravou </w:t>
      </w:r>
      <w:r>
        <w:rPr>
          <w:color w:val="000000" w:themeColor="text1"/>
        </w:rPr>
        <w:t xml:space="preserve">dochádza k zmene v procese posudzovania žiadosti o poskytnutie príspevku. V nadväznosti na bod 39 sa upúšťa od vyzývania na doplnenie žiadosti o poskytnutie príspevku na projekt kanceláriou </w:t>
      </w:r>
      <w:r>
        <w:t>FnPCR</w:t>
      </w:r>
      <w:r>
        <w:rPr>
          <w:color w:val="000000" w:themeColor="text1"/>
        </w:rPr>
        <w:t xml:space="preserve">, pričom v prípade nesplnenia podmienok uvedených v § 19 ods. 4, kancelária </w:t>
      </w:r>
      <w:r>
        <w:t>FnPCR</w:t>
      </w:r>
      <w:r>
        <w:rPr>
          <w:color w:val="000000" w:themeColor="text1"/>
        </w:rPr>
        <w:t xml:space="preserve"> žiadosť vyradí z posudzovania. Z dôvodu jednoznačnosti sa zároveň precizuje, že odborná komisia v rámci preskúmania žiadosti posudzuje aj prílohy žiadosti a kalkuláciu nákladov projektu a v rámci toho posudzuje súlad žiadosti s podmienkami, ktoré sú uvedené vo výzve. V procese posudzovania žiadosti o poskytnutie príspevku nastáva zmena aj v súvislosti s oprávnením odbornej komisie. Žiadosť, ktorá nie je v súlade s podmienkami poskytovania príspevku uvedenými vo výzve, odborná komisia vyradí a informuje o tom správnu radu. </w:t>
      </w:r>
    </w:p>
    <w:p w14:paraId="28CF3C5A" w14:textId="77777777" w:rsidR="00B05CAF" w:rsidRDefault="00B05CAF" w:rsidP="00B05CAF">
      <w:pPr>
        <w:jc w:val="both"/>
        <w:rPr>
          <w:color w:val="000000" w:themeColor="text1"/>
        </w:rPr>
      </w:pPr>
    </w:p>
    <w:p w14:paraId="314B0BFB" w14:textId="114B27C2" w:rsidR="00B05CAF" w:rsidRDefault="00B05CAF" w:rsidP="00B05CAF">
      <w:pPr>
        <w:jc w:val="both"/>
        <w:rPr>
          <w:b/>
          <w:bCs/>
          <w:color w:val="000000" w:themeColor="text1"/>
        </w:rPr>
      </w:pPr>
      <w:r w:rsidRPr="00707B48">
        <w:rPr>
          <w:b/>
          <w:bCs/>
          <w:color w:val="000000" w:themeColor="text1"/>
        </w:rPr>
        <w:t>K</w:t>
      </w:r>
      <w:r>
        <w:rPr>
          <w:b/>
          <w:bCs/>
          <w:color w:val="000000" w:themeColor="text1"/>
        </w:rPr>
        <w:t> bodom 5</w:t>
      </w:r>
      <w:r w:rsidR="009C2AF4">
        <w:rPr>
          <w:b/>
          <w:bCs/>
          <w:color w:val="000000" w:themeColor="text1"/>
        </w:rPr>
        <w:t>0</w:t>
      </w:r>
      <w:r>
        <w:rPr>
          <w:b/>
          <w:bCs/>
          <w:color w:val="000000" w:themeColor="text1"/>
        </w:rPr>
        <w:t xml:space="preserve"> a 5</w:t>
      </w:r>
      <w:r w:rsidR="009C2AF4">
        <w:rPr>
          <w:b/>
          <w:bCs/>
          <w:color w:val="000000" w:themeColor="text1"/>
        </w:rPr>
        <w:t>1</w:t>
      </w:r>
    </w:p>
    <w:p w14:paraId="27177A5F" w14:textId="77777777" w:rsidR="00B05CAF" w:rsidRPr="00FB0C79" w:rsidRDefault="00B05CAF" w:rsidP="00B05CAF">
      <w:pPr>
        <w:jc w:val="both"/>
        <w:rPr>
          <w:color w:val="000000" w:themeColor="text1"/>
        </w:rPr>
      </w:pPr>
      <w:r>
        <w:rPr>
          <w:color w:val="000000" w:themeColor="text1"/>
        </w:rPr>
        <w:t>V bode 51 dochádza k v</w:t>
      </w:r>
      <w:r w:rsidRPr="00F353BA">
        <w:rPr>
          <w:color w:val="000000" w:themeColor="text1"/>
        </w:rPr>
        <w:t>yp</w:t>
      </w:r>
      <w:r>
        <w:rPr>
          <w:color w:val="000000" w:themeColor="text1"/>
        </w:rPr>
        <w:t>usteniu</w:t>
      </w:r>
      <w:r w:rsidRPr="00F353BA">
        <w:rPr>
          <w:color w:val="000000" w:themeColor="text1"/>
        </w:rPr>
        <w:t xml:space="preserve"> ustanoveni</w:t>
      </w:r>
      <w:r>
        <w:rPr>
          <w:color w:val="000000" w:themeColor="text1"/>
        </w:rPr>
        <w:t>a</w:t>
      </w:r>
      <w:r w:rsidRPr="00F353BA">
        <w:rPr>
          <w:color w:val="000000" w:themeColor="text1"/>
        </w:rPr>
        <w:t xml:space="preserve"> § 20 ods. 2 druhej vety o vrátení preplatku.</w:t>
      </w:r>
      <w:r>
        <w:rPr>
          <w:color w:val="000000" w:themeColor="text1"/>
        </w:rPr>
        <w:t xml:space="preserve"> V bode 52 sa menia limity pre výšku administratívneho poplatku a určuje sa, že výška administratívneho poplatku bude stanovená vo výzve na predkladanie žiadostí.</w:t>
      </w:r>
    </w:p>
    <w:p w14:paraId="4ABE4E5A" w14:textId="77777777" w:rsidR="00B05CAF" w:rsidRDefault="00B05CAF" w:rsidP="00B05CAF">
      <w:pPr>
        <w:jc w:val="both"/>
        <w:rPr>
          <w:b/>
          <w:bCs/>
          <w:color w:val="000000" w:themeColor="text1"/>
        </w:rPr>
      </w:pPr>
    </w:p>
    <w:p w14:paraId="01D0A33F" w14:textId="53B0C619" w:rsidR="00B05CAF" w:rsidRDefault="00B05CAF" w:rsidP="00B05CAF">
      <w:pPr>
        <w:jc w:val="both"/>
        <w:rPr>
          <w:b/>
          <w:bCs/>
          <w:color w:val="000000" w:themeColor="text1"/>
        </w:rPr>
      </w:pPr>
      <w:r w:rsidRPr="00707B48">
        <w:rPr>
          <w:b/>
          <w:bCs/>
          <w:color w:val="000000" w:themeColor="text1"/>
        </w:rPr>
        <w:t>K</w:t>
      </w:r>
      <w:r>
        <w:rPr>
          <w:b/>
          <w:bCs/>
          <w:color w:val="000000" w:themeColor="text1"/>
        </w:rPr>
        <w:t> bodu 5</w:t>
      </w:r>
      <w:r w:rsidR="009C2AF4">
        <w:rPr>
          <w:b/>
          <w:bCs/>
          <w:color w:val="000000" w:themeColor="text1"/>
        </w:rPr>
        <w:t>2</w:t>
      </w:r>
    </w:p>
    <w:p w14:paraId="3C13657A" w14:textId="77777777" w:rsidR="00B05CAF" w:rsidRDefault="00B05CAF" w:rsidP="00B05CAF">
      <w:pPr>
        <w:jc w:val="both"/>
        <w:rPr>
          <w:color w:val="000000" w:themeColor="text1"/>
        </w:rPr>
      </w:pPr>
      <w:r>
        <w:rPr>
          <w:color w:val="000000" w:themeColor="text1"/>
        </w:rPr>
        <w:t xml:space="preserve">Návrhom sa precizuje ustanovenie § 23 ods. 6 o použití príjmov na vlastnú prevádzku </w:t>
      </w:r>
      <w:r>
        <w:t>FnPCR</w:t>
      </w:r>
      <w:r>
        <w:rPr>
          <w:color w:val="000000" w:themeColor="text1"/>
        </w:rPr>
        <w:t xml:space="preserve"> tak, aby bolo jednoznačné, že príjmy podľa § 23 ods. 2 písm. b) až h) je možné použiť v plnej výške.</w:t>
      </w:r>
    </w:p>
    <w:p w14:paraId="4F28DF00" w14:textId="77777777" w:rsidR="00B05CAF" w:rsidRDefault="00B05CAF" w:rsidP="00B05CAF">
      <w:pPr>
        <w:jc w:val="both"/>
        <w:rPr>
          <w:color w:val="000000" w:themeColor="text1"/>
        </w:rPr>
      </w:pPr>
    </w:p>
    <w:p w14:paraId="6DFFE022" w14:textId="5B30A157" w:rsidR="00B05CAF" w:rsidRDefault="00B05CAF" w:rsidP="00B05CAF">
      <w:pPr>
        <w:jc w:val="both"/>
        <w:rPr>
          <w:b/>
          <w:bCs/>
          <w:color w:val="000000" w:themeColor="text1"/>
        </w:rPr>
      </w:pPr>
      <w:r w:rsidRPr="00707B48">
        <w:rPr>
          <w:b/>
          <w:bCs/>
          <w:color w:val="000000" w:themeColor="text1"/>
        </w:rPr>
        <w:t>K</w:t>
      </w:r>
      <w:r>
        <w:rPr>
          <w:b/>
          <w:bCs/>
          <w:color w:val="000000" w:themeColor="text1"/>
        </w:rPr>
        <w:t> bodu 5</w:t>
      </w:r>
      <w:r w:rsidR="009C2AF4">
        <w:rPr>
          <w:b/>
          <w:bCs/>
          <w:color w:val="000000" w:themeColor="text1"/>
        </w:rPr>
        <w:t>3</w:t>
      </w:r>
    </w:p>
    <w:p w14:paraId="0C467017" w14:textId="77777777" w:rsidR="00B05CAF" w:rsidRDefault="00B05CAF" w:rsidP="00B05CAF">
      <w:pPr>
        <w:jc w:val="both"/>
        <w:rPr>
          <w:color w:val="000000" w:themeColor="text1"/>
        </w:rPr>
      </w:pPr>
      <w:r w:rsidRPr="00E229AF">
        <w:rPr>
          <w:color w:val="000000" w:themeColor="text1"/>
        </w:rPr>
        <w:t>Navrhovanou právnou úpravou sa</w:t>
      </w:r>
      <w:r>
        <w:rPr>
          <w:color w:val="000000" w:themeColor="text1"/>
        </w:rPr>
        <w:t xml:space="preserve"> zosúlaďuje znenie § 23 ods. 10 s osobitnými predpismi, ktorými sú napríklad zákonom č.</w:t>
      </w:r>
      <w:r w:rsidRPr="000D4D04">
        <w:rPr>
          <w:color w:val="000000" w:themeColor="text1"/>
        </w:rPr>
        <w:t xml:space="preserve"> 523/2004 Z. z. o rozpočtových pravidlách verejnej správy a o zmene a doplnení niektorých zákonov v znení neskorších predpisov</w:t>
      </w:r>
      <w:r>
        <w:rPr>
          <w:color w:val="000000" w:themeColor="text1"/>
        </w:rPr>
        <w:t xml:space="preserve"> alebo zákonom č. 357/2015 </w:t>
      </w:r>
      <w:r>
        <w:rPr>
          <w:color w:val="000000" w:themeColor="text1"/>
        </w:rPr>
        <w:lastRenderedPageBreak/>
        <w:t xml:space="preserve">Z. z. </w:t>
      </w:r>
      <w:r w:rsidRPr="00AE4F16">
        <w:rPr>
          <w:color w:val="000000" w:themeColor="text1"/>
        </w:rPr>
        <w:t>o finančnej kontrole a audite a o zmene a doplnení niektorých zákonov</w:t>
      </w:r>
      <w:r>
        <w:rPr>
          <w:color w:val="000000" w:themeColor="text1"/>
        </w:rPr>
        <w:t>.</w:t>
      </w:r>
    </w:p>
    <w:p w14:paraId="0546E006" w14:textId="77777777" w:rsidR="00B05CAF" w:rsidRDefault="00B05CAF" w:rsidP="00B05CAF">
      <w:pPr>
        <w:jc w:val="both"/>
        <w:rPr>
          <w:color w:val="000000" w:themeColor="text1"/>
        </w:rPr>
      </w:pPr>
    </w:p>
    <w:p w14:paraId="0B0D0C77" w14:textId="6E283A35" w:rsidR="00B05CAF" w:rsidRDefault="00B05CAF" w:rsidP="00B05CAF">
      <w:pPr>
        <w:jc w:val="both"/>
        <w:rPr>
          <w:b/>
          <w:bCs/>
          <w:color w:val="000000" w:themeColor="text1"/>
        </w:rPr>
      </w:pPr>
      <w:r w:rsidRPr="00707B48">
        <w:rPr>
          <w:b/>
          <w:bCs/>
          <w:color w:val="000000" w:themeColor="text1"/>
        </w:rPr>
        <w:t>K</w:t>
      </w:r>
      <w:r>
        <w:rPr>
          <w:b/>
          <w:bCs/>
          <w:color w:val="000000" w:themeColor="text1"/>
        </w:rPr>
        <w:t> bodu 5</w:t>
      </w:r>
      <w:r w:rsidR="009C2AF4">
        <w:rPr>
          <w:b/>
          <w:bCs/>
          <w:color w:val="000000" w:themeColor="text1"/>
        </w:rPr>
        <w:t>4</w:t>
      </w:r>
    </w:p>
    <w:p w14:paraId="0EA3F33F" w14:textId="77777777" w:rsidR="00B05CAF" w:rsidRPr="00B7595D" w:rsidRDefault="00B05CAF" w:rsidP="00B05CAF">
      <w:pPr>
        <w:jc w:val="both"/>
        <w:rPr>
          <w:color w:val="000000" w:themeColor="text1"/>
        </w:rPr>
      </w:pPr>
      <w:r>
        <w:rPr>
          <w:color w:val="000000" w:themeColor="text1"/>
        </w:rPr>
        <w:t xml:space="preserve">V prechodných ustanoveniach sa garantuje platnosť vnútorných predpisov </w:t>
      </w:r>
      <w:r>
        <w:t>FnPCR</w:t>
      </w:r>
      <w:r>
        <w:rPr>
          <w:color w:val="000000" w:themeColor="text1"/>
        </w:rPr>
        <w:t xml:space="preserve"> vydaných do  31</w:t>
      </w:r>
      <w:r w:rsidRPr="00D30B36">
        <w:rPr>
          <w:color w:val="000000" w:themeColor="text1"/>
        </w:rPr>
        <w:t xml:space="preserve">. </w:t>
      </w:r>
      <w:r>
        <w:rPr>
          <w:color w:val="000000" w:themeColor="text1"/>
        </w:rPr>
        <w:t>decembra 2026 aj po nadobudnutí účinnosti navrhovanej právnej úpravy. Ur</w:t>
      </w:r>
      <w:r w:rsidRPr="00D30B36">
        <w:rPr>
          <w:color w:val="000000" w:themeColor="text1"/>
        </w:rPr>
        <w:t>čuje</w:t>
      </w:r>
      <w:r>
        <w:rPr>
          <w:color w:val="000000" w:themeColor="text1"/>
        </w:rPr>
        <w:t xml:space="preserve"> sa</w:t>
      </w:r>
      <w:r w:rsidRPr="00D30B36">
        <w:rPr>
          <w:color w:val="000000" w:themeColor="text1"/>
        </w:rPr>
        <w:t>, že riaditeľ vymenovaný podľa tohto zákona v znení účinnom do 31. decembra 202</w:t>
      </w:r>
      <w:r>
        <w:rPr>
          <w:color w:val="000000" w:themeColor="text1"/>
        </w:rPr>
        <w:t>6</w:t>
      </w:r>
      <w:r w:rsidRPr="00D30B36">
        <w:rPr>
          <w:color w:val="000000" w:themeColor="text1"/>
        </w:rPr>
        <w:t xml:space="preserve"> sa považuje za riaditeľa </w:t>
      </w:r>
      <w:r>
        <w:rPr>
          <w:color w:val="000000" w:themeColor="text1"/>
        </w:rPr>
        <w:t xml:space="preserve">kancelárie </w:t>
      </w:r>
      <w:r w:rsidRPr="00D30B36">
        <w:rPr>
          <w:color w:val="000000" w:themeColor="text1"/>
        </w:rPr>
        <w:t>vymenovaného podľa tohto zákona v znení účinnom od 1. januára 202</w:t>
      </w:r>
      <w:r>
        <w:rPr>
          <w:color w:val="000000" w:themeColor="text1"/>
        </w:rPr>
        <w:t>7. Vzhľadom na navrhované zmeny v súvislosti s členstvom správnej rade a dozornej rade sa tiež určuje, že do vymenovania nového podpredsedu správnej rady vykonáva funkciu podpredsedu správnej rady podpredseda správnej rady vymenovaný do 31. decembra 2026. Z rovnakých dôvodov sa tiež určuje, že člen dozornej rady vykonáva svoju funkciu do vymenovania nového člena dozornej rady.</w:t>
      </w:r>
    </w:p>
    <w:p w14:paraId="42B76C56" w14:textId="77777777" w:rsidR="00B05CAF" w:rsidRDefault="00B05CAF" w:rsidP="00B05CAF">
      <w:pPr>
        <w:pStyle w:val="Odsekzoznamu"/>
        <w:ind w:left="0"/>
        <w:contextualSpacing w:val="0"/>
        <w:jc w:val="center"/>
        <w:rPr>
          <w:b/>
          <w:bCs/>
          <w:color w:val="FF0000"/>
          <w:szCs w:val="24"/>
        </w:rPr>
      </w:pPr>
    </w:p>
    <w:p w14:paraId="37CD7741" w14:textId="77777777" w:rsidR="00B05CAF" w:rsidRDefault="00B05CAF" w:rsidP="00B05CAF">
      <w:pPr>
        <w:jc w:val="both"/>
        <w:rPr>
          <w:b/>
          <w:bCs/>
          <w:color w:val="000000" w:themeColor="text1"/>
        </w:rPr>
      </w:pPr>
    </w:p>
    <w:p w14:paraId="6064D958" w14:textId="77777777" w:rsidR="00B05CAF" w:rsidRPr="00AF6CD0" w:rsidRDefault="00B05CAF" w:rsidP="00B05CAF">
      <w:pPr>
        <w:jc w:val="both"/>
        <w:rPr>
          <w:b/>
          <w:bCs/>
          <w:color w:val="000000" w:themeColor="text1"/>
        </w:rPr>
      </w:pPr>
      <w:r w:rsidRPr="00AF6CD0">
        <w:rPr>
          <w:b/>
          <w:bCs/>
          <w:color w:val="000000" w:themeColor="text1"/>
        </w:rPr>
        <w:t>K čl. I</w:t>
      </w:r>
      <w:r>
        <w:rPr>
          <w:b/>
          <w:bCs/>
          <w:color w:val="000000" w:themeColor="text1"/>
        </w:rPr>
        <w:t>II</w:t>
      </w:r>
    </w:p>
    <w:p w14:paraId="17F2F1EB" w14:textId="77777777" w:rsidR="00B05CAF" w:rsidRPr="00AF6CD0" w:rsidRDefault="00B05CAF" w:rsidP="00B05CAF">
      <w:pPr>
        <w:jc w:val="both"/>
        <w:rPr>
          <w:color w:val="000000" w:themeColor="text1"/>
        </w:rPr>
      </w:pPr>
      <w:r w:rsidRPr="00AF6CD0">
        <w:rPr>
          <w:color w:val="000000" w:themeColor="text1"/>
        </w:rPr>
        <w:t>Navrhuje sa účinnosť právneho predpisu od 1. januára 2027.</w:t>
      </w:r>
    </w:p>
    <w:p w14:paraId="5E377BE4" w14:textId="77777777" w:rsidR="00B05CAF" w:rsidRPr="00707B48" w:rsidRDefault="00B05CAF" w:rsidP="00B05CAF">
      <w:pPr>
        <w:pStyle w:val="Odsekzoznamu"/>
        <w:ind w:left="0"/>
        <w:contextualSpacing w:val="0"/>
        <w:jc w:val="both"/>
        <w:rPr>
          <w:color w:val="FF0000"/>
          <w:szCs w:val="24"/>
        </w:rPr>
      </w:pPr>
    </w:p>
    <w:p w14:paraId="1198CA86" w14:textId="77777777" w:rsidR="00B05CAF" w:rsidRDefault="00B05CAF" w:rsidP="00B05CAF">
      <w:pPr>
        <w:pStyle w:val="Bezriadkovania"/>
        <w:jc w:val="both"/>
        <w:rPr>
          <w:rFonts w:ascii="Times New Roman" w:hAnsi="Times New Roman"/>
          <w:sz w:val="24"/>
          <w:szCs w:val="24"/>
        </w:rPr>
      </w:pPr>
    </w:p>
    <w:p w14:paraId="4833DAB4" w14:textId="77777777" w:rsidR="00B05CAF" w:rsidRDefault="00B05CAF">
      <w:pPr>
        <w:pBdr>
          <w:top w:val="nil"/>
          <w:left w:val="nil"/>
          <w:bottom w:val="nil"/>
          <w:right w:val="nil"/>
          <w:between w:val="nil"/>
        </w:pBdr>
        <w:spacing w:line="276" w:lineRule="auto"/>
        <w:jc w:val="both"/>
      </w:pPr>
    </w:p>
    <w:sectPr w:rsidR="00B05CA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9CA13" w14:textId="77777777" w:rsidR="00D158EF" w:rsidRDefault="00D158EF">
      <w:r>
        <w:separator/>
      </w:r>
    </w:p>
  </w:endnote>
  <w:endnote w:type="continuationSeparator" w:id="0">
    <w:p w14:paraId="7F804408" w14:textId="77777777" w:rsidR="00D158EF" w:rsidRDefault="00D1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altName w:val="Times New Roman"/>
    <w:panose1 w:val="020F05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E731F" w14:textId="77777777" w:rsidR="00C4216B" w:rsidRDefault="00C4216B">
    <w:pPr>
      <w:widowControl/>
      <w:pBdr>
        <w:top w:val="nil"/>
        <w:left w:val="nil"/>
        <w:bottom w:val="nil"/>
        <w:right w:val="nil"/>
        <w:between w:val="nil"/>
      </w:pBdr>
      <w:tabs>
        <w:tab w:val="center" w:pos="4536"/>
        <w:tab w:val="right" w:pos="9072"/>
      </w:tabs>
      <w:rPr>
        <w:rFonts w:ascii="Arial" w:eastAsia="Arial" w:hAnsi="Arial" w:cs="Arial"/>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FF68F" w14:textId="77777777" w:rsidR="00C4216B" w:rsidRDefault="00C4216B">
    <w:pPr>
      <w:widowControl/>
      <w:pBdr>
        <w:top w:val="nil"/>
        <w:left w:val="nil"/>
        <w:bottom w:val="nil"/>
        <w:right w:val="nil"/>
        <w:between w:val="nil"/>
      </w:pBdr>
      <w:tabs>
        <w:tab w:val="center" w:pos="4536"/>
        <w:tab w:val="right" w:pos="9072"/>
      </w:tabs>
      <w:rPr>
        <w:rFonts w:ascii="Arial" w:eastAsia="Arial" w:hAnsi="Arial" w:cs="Arial"/>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1A9CD" w14:textId="77777777" w:rsidR="00C4216B" w:rsidRDefault="00C4216B">
    <w:pPr>
      <w:widowControl/>
      <w:pBdr>
        <w:top w:val="nil"/>
        <w:left w:val="nil"/>
        <w:bottom w:val="nil"/>
        <w:right w:val="nil"/>
        <w:between w:val="nil"/>
      </w:pBdr>
      <w:tabs>
        <w:tab w:val="center" w:pos="4536"/>
        <w:tab w:val="right" w:pos="9072"/>
      </w:tabs>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01E8C" w14:textId="77777777" w:rsidR="00D158EF" w:rsidRDefault="00D158EF">
      <w:r>
        <w:separator/>
      </w:r>
    </w:p>
  </w:footnote>
  <w:footnote w:type="continuationSeparator" w:id="0">
    <w:p w14:paraId="711F6A7C" w14:textId="77777777" w:rsidR="00D158EF" w:rsidRDefault="00D15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70E5B" w14:textId="77777777" w:rsidR="00C4216B" w:rsidRDefault="00C4216B">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461B6" w14:textId="77777777" w:rsidR="00C4216B" w:rsidRDefault="00C4216B">
    <w:pPr>
      <w:pBdr>
        <w:top w:val="nil"/>
        <w:left w:val="nil"/>
        <w:bottom w:val="nil"/>
        <w:right w:val="nil"/>
        <w:between w:val="nil"/>
      </w:pBdr>
      <w:tabs>
        <w:tab w:val="center" w:pos="4536"/>
        <w:tab w:val="right" w:pos="9072"/>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672D8" w14:textId="77777777" w:rsidR="00C4216B" w:rsidRDefault="00C4216B">
    <w:pPr>
      <w:pBdr>
        <w:top w:val="nil"/>
        <w:left w:val="nil"/>
        <w:bottom w:val="nil"/>
        <w:right w:val="nil"/>
        <w:between w:val="nil"/>
      </w:pBdr>
      <w:tabs>
        <w:tab w:val="center" w:pos="4536"/>
        <w:tab w:val="right" w:pos="9072"/>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16B"/>
    <w:rsid w:val="00030707"/>
    <w:rsid w:val="00033964"/>
    <w:rsid w:val="00033EA8"/>
    <w:rsid w:val="00064443"/>
    <w:rsid w:val="0013452D"/>
    <w:rsid w:val="00136337"/>
    <w:rsid w:val="001664CD"/>
    <w:rsid w:val="00195183"/>
    <w:rsid w:val="00197D96"/>
    <w:rsid w:val="001B6A59"/>
    <w:rsid w:val="001D03C9"/>
    <w:rsid w:val="001D501A"/>
    <w:rsid w:val="002020A6"/>
    <w:rsid w:val="00212E66"/>
    <w:rsid w:val="00221D9D"/>
    <w:rsid w:val="00242AC9"/>
    <w:rsid w:val="002635A4"/>
    <w:rsid w:val="0027629E"/>
    <w:rsid w:val="00295D6B"/>
    <w:rsid w:val="002A2276"/>
    <w:rsid w:val="002B384E"/>
    <w:rsid w:val="002C7FE7"/>
    <w:rsid w:val="002E37A3"/>
    <w:rsid w:val="002E50DF"/>
    <w:rsid w:val="002F5B77"/>
    <w:rsid w:val="003205A5"/>
    <w:rsid w:val="003350C6"/>
    <w:rsid w:val="003443AC"/>
    <w:rsid w:val="0034620D"/>
    <w:rsid w:val="00371359"/>
    <w:rsid w:val="00390FB1"/>
    <w:rsid w:val="00391CB5"/>
    <w:rsid w:val="00395411"/>
    <w:rsid w:val="003A049F"/>
    <w:rsid w:val="003B0785"/>
    <w:rsid w:val="003D652B"/>
    <w:rsid w:val="003E151E"/>
    <w:rsid w:val="003E6D2D"/>
    <w:rsid w:val="004000E3"/>
    <w:rsid w:val="00402953"/>
    <w:rsid w:val="004146A4"/>
    <w:rsid w:val="00434A26"/>
    <w:rsid w:val="00451971"/>
    <w:rsid w:val="00463159"/>
    <w:rsid w:val="004727D2"/>
    <w:rsid w:val="004C67D7"/>
    <w:rsid w:val="0050058C"/>
    <w:rsid w:val="005062C1"/>
    <w:rsid w:val="00517F1F"/>
    <w:rsid w:val="0052225C"/>
    <w:rsid w:val="00546759"/>
    <w:rsid w:val="005537C6"/>
    <w:rsid w:val="005577BF"/>
    <w:rsid w:val="00594358"/>
    <w:rsid w:val="005A1F44"/>
    <w:rsid w:val="005A2713"/>
    <w:rsid w:val="005B0783"/>
    <w:rsid w:val="005B16E6"/>
    <w:rsid w:val="005E0898"/>
    <w:rsid w:val="0060012E"/>
    <w:rsid w:val="006006A2"/>
    <w:rsid w:val="00605503"/>
    <w:rsid w:val="006656B9"/>
    <w:rsid w:val="006716B6"/>
    <w:rsid w:val="00671F2F"/>
    <w:rsid w:val="006823C1"/>
    <w:rsid w:val="00692C2C"/>
    <w:rsid w:val="006A6DA4"/>
    <w:rsid w:val="006B2C85"/>
    <w:rsid w:val="006B5C71"/>
    <w:rsid w:val="006E6E00"/>
    <w:rsid w:val="00716C06"/>
    <w:rsid w:val="00717498"/>
    <w:rsid w:val="007214DA"/>
    <w:rsid w:val="00724222"/>
    <w:rsid w:val="00730054"/>
    <w:rsid w:val="0073196D"/>
    <w:rsid w:val="0073204D"/>
    <w:rsid w:val="00752155"/>
    <w:rsid w:val="007A4904"/>
    <w:rsid w:val="007B209B"/>
    <w:rsid w:val="007C16F5"/>
    <w:rsid w:val="007D1EF4"/>
    <w:rsid w:val="007D697C"/>
    <w:rsid w:val="008110A8"/>
    <w:rsid w:val="00842D53"/>
    <w:rsid w:val="00867C06"/>
    <w:rsid w:val="008C1642"/>
    <w:rsid w:val="008E21B1"/>
    <w:rsid w:val="008F0023"/>
    <w:rsid w:val="008F75D3"/>
    <w:rsid w:val="00953C42"/>
    <w:rsid w:val="00954283"/>
    <w:rsid w:val="00981819"/>
    <w:rsid w:val="00987DF4"/>
    <w:rsid w:val="009A6FF0"/>
    <w:rsid w:val="009B0AF9"/>
    <w:rsid w:val="009B137E"/>
    <w:rsid w:val="009C2185"/>
    <w:rsid w:val="009C2AF4"/>
    <w:rsid w:val="009C63F6"/>
    <w:rsid w:val="009C68A8"/>
    <w:rsid w:val="009F5F45"/>
    <w:rsid w:val="00A022A5"/>
    <w:rsid w:val="00A228F1"/>
    <w:rsid w:val="00AA4508"/>
    <w:rsid w:val="00AC1701"/>
    <w:rsid w:val="00AF4F56"/>
    <w:rsid w:val="00B05CAF"/>
    <w:rsid w:val="00B3193B"/>
    <w:rsid w:val="00B500B4"/>
    <w:rsid w:val="00B61539"/>
    <w:rsid w:val="00BD1AB9"/>
    <w:rsid w:val="00BF00FB"/>
    <w:rsid w:val="00BF186E"/>
    <w:rsid w:val="00BF3777"/>
    <w:rsid w:val="00C12F55"/>
    <w:rsid w:val="00C4216B"/>
    <w:rsid w:val="00CA3C45"/>
    <w:rsid w:val="00CB7FEA"/>
    <w:rsid w:val="00CE5DDD"/>
    <w:rsid w:val="00D13BAC"/>
    <w:rsid w:val="00D158EF"/>
    <w:rsid w:val="00D15F1A"/>
    <w:rsid w:val="00D2496B"/>
    <w:rsid w:val="00D50736"/>
    <w:rsid w:val="00D549C3"/>
    <w:rsid w:val="00D5726E"/>
    <w:rsid w:val="00D953FF"/>
    <w:rsid w:val="00DA2115"/>
    <w:rsid w:val="00DE280C"/>
    <w:rsid w:val="00E12293"/>
    <w:rsid w:val="00E26D20"/>
    <w:rsid w:val="00E30CBC"/>
    <w:rsid w:val="00E3533E"/>
    <w:rsid w:val="00E46A1B"/>
    <w:rsid w:val="00E529DF"/>
    <w:rsid w:val="00E65019"/>
    <w:rsid w:val="00EB2EC3"/>
    <w:rsid w:val="00EC0C84"/>
    <w:rsid w:val="00ED0F23"/>
    <w:rsid w:val="00ED242A"/>
    <w:rsid w:val="00EE259A"/>
    <w:rsid w:val="00EE6ABA"/>
    <w:rsid w:val="00EF193D"/>
    <w:rsid w:val="00F263DD"/>
    <w:rsid w:val="00F31464"/>
    <w:rsid w:val="00F31CFB"/>
    <w:rsid w:val="00F52AFB"/>
    <w:rsid w:val="00F60FC3"/>
    <w:rsid w:val="00F66AB8"/>
    <w:rsid w:val="00FA6F38"/>
    <w:rsid w:val="00FA70D6"/>
    <w:rsid w:val="00FB264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BE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sk" w:eastAsia="sk-SK"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style>
  <w:style w:type="paragraph" w:styleId="Nadpis1">
    <w:name w:val="heading 1"/>
    <w:basedOn w:val="Normlny"/>
    <w:next w:val="Normlny"/>
    <w:pPr>
      <w:widowControl/>
      <w:outlineLvl w:val="0"/>
    </w:pPr>
    <w:rPr>
      <w:b/>
      <w:sz w:val="48"/>
      <w:szCs w:val="48"/>
    </w:rPr>
  </w:style>
  <w:style w:type="paragraph" w:styleId="Nadpis2">
    <w:name w:val="heading 2"/>
    <w:basedOn w:val="Normlny"/>
    <w:next w:val="Normlny"/>
    <w:pPr>
      <w:keepNext/>
      <w:keepLines/>
      <w:spacing w:before="360" w:after="80"/>
      <w:outlineLvl w:val="1"/>
    </w:pPr>
    <w:rPr>
      <w:b/>
      <w:sz w:val="36"/>
      <w:szCs w:val="36"/>
    </w:rPr>
  </w:style>
  <w:style w:type="paragraph" w:styleId="Nadpis3">
    <w:name w:val="heading 3"/>
    <w:basedOn w:val="Normlny"/>
    <w:next w:val="Normlny"/>
    <w:pPr>
      <w:keepNext/>
      <w:keepLines/>
      <w:spacing w:before="280" w:after="80"/>
      <w:outlineLvl w:val="2"/>
    </w:pPr>
    <w:rPr>
      <w:b/>
      <w:sz w:val="28"/>
      <w:szCs w:val="28"/>
    </w:rPr>
  </w:style>
  <w:style w:type="paragraph" w:styleId="Nadpis4">
    <w:name w:val="heading 4"/>
    <w:basedOn w:val="Normlny"/>
    <w:next w:val="Normlny"/>
    <w:pPr>
      <w:keepNext/>
      <w:keepLines/>
      <w:spacing w:before="240" w:after="40"/>
      <w:outlineLvl w:val="3"/>
    </w:pPr>
    <w:rPr>
      <w:b/>
    </w:rPr>
  </w:style>
  <w:style w:type="paragraph" w:styleId="Nadpis5">
    <w:name w:val="heading 5"/>
    <w:basedOn w:val="Normlny"/>
    <w:next w:val="Normlny"/>
    <w:pPr>
      <w:keepNext/>
      <w:keepLines/>
      <w:spacing w:before="220" w:after="40"/>
      <w:outlineLvl w:val="4"/>
    </w:pPr>
    <w:rPr>
      <w:b/>
      <w:sz w:val="22"/>
      <w:szCs w:val="22"/>
    </w:rPr>
  </w:style>
  <w:style w:type="paragraph" w:styleId="Nadpis6">
    <w:name w:val="heading 6"/>
    <w:basedOn w:val="Normlny"/>
    <w:next w:val="Normlny"/>
    <w:pPr>
      <w:keepNext/>
      <w:keepLines/>
      <w:spacing w:before="200" w:after="40"/>
      <w:outlineLvl w:val="5"/>
    </w:pPr>
    <w:rPr>
      <w:b/>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ov">
    <w:name w:val="Title"/>
    <w:basedOn w:val="Normlny"/>
    <w:next w:val="Normlny"/>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Nadpis1Char">
    <w:name w:val="Nadpis 1 Char"/>
    <w:basedOn w:val="Predvolenpsmoodseku"/>
    <w:uiPriority w:val="9"/>
    <w:locked/>
    <w:rsid w:val="0017622F"/>
    <w:rPr>
      <w:rFonts w:ascii="Times New Roman" w:hAnsi="Times New Roman" w:cs="Times New Roman"/>
      <w:b/>
      <w:bCs/>
      <w:kern w:val="36"/>
      <w:sz w:val="48"/>
      <w:szCs w:val="48"/>
      <w:rtl w:val="0"/>
      <w:cs w:val="0"/>
      <w:lang w:val="en-US" w:eastAsia="x-none"/>
    </w:rPr>
  </w:style>
  <w:style w:type="table" w:styleId="Mriekatabuky">
    <w:name w:val="Table Grid"/>
    <w:basedOn w:val="Normlnatabuka"/>
    <w:uiPriority w:val="59"/>
    <w:rsid w:val="00F606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rsid w:val="0090548E"/>
    <w:rPr>
      <w:rFonts w:cs="Times New Roman"/>
      <w:color w:val="0000FF"/>
      <w:u w:val="single"/>
      <w:rtl w:val="0"/>
      <w:cs w:val="0"/>
    </w:rPr>
  </w:style>
  <w:style w:type="paragraph" w:styleId="Pta">
    <w:name w:val="footer"/>
    <w:link w:val="PtaChar"/>
    <w:uiPriority w:val="99"/>
    <w:rsid w:val="0090548E"/>
    <w:pPr>
      <w:widowControl/>
      <w:tabs>
        <w:tab w:val="center" w:pos="4536"/>
        <w:tab w:val="right" w:pos="9072"/>
      </w:tabs>
    </w:pPr>
    <w:rPr>
      <w:rFonts w:ascii="Arial" w:hAnsi="Arial" w:cs="Arial"/>
      <w:sz w:val="20"/>
      <w:szCs w:val="20"/>
    </w:rPr>
  </w:style>
  <w:style w:type="character" w:customStyle="1" w:styleId="PtaChar">
    <w:name w:val="Päta Char"/>
    <w:basedOn w:val="Predvolenpsmoodseku"/>
    <w:link w:val="Pta"/>
    <w:uiPriority w:val="99"/>
    <w:locked/>
    <w:rsid w:val="0090548E"/>
    <w:rPr>
      <w:rFonts w:ascii="Arial" w:hAnsi="Arial" w:cs="Arial"/>
      <w:sz w:val="20"/>
      <w:szCs w:val="20"/>
      <w:rtl w:val="0"/>
      <w:cs w:val="0"/>
      <w:lang w:val="x-none" w:eastAsia="sk-SK"/>
    </w:rPr>
  </w:style>
  <w:style w:type="character" w:styleId="slostrany">
    <w:name w:val="page number"/>
    <w:basedOn w:val="Predvolenpsmoodseku"/>
    <w:uiPriority w:val="99"/>
    <w:rsid w:val="0090548E"/>
    <w:rPr>
      <w:rFonts w:cs="Times New Roman"/>
      <w:rtl w:val="0"/>
      <w:cs w:val="0"/>
    </w:rPr>
  </w:style>
  <w:style w:type="paragraph" w:styleId="Hlavika">
    <w:name w:val="header"/>
    <w:link w:val="HlavikaChar"/>
    <w:uiPriority w:val="99"/>
    <w:semiHidden/>
    <w:unhideWhenUsed/>
    <w:rsid w:val="0090548E"/>
    <w:pPr>
      <w:tabs>
        <w:tab w:val="center" w:pos="4536"/>
        <w:tab w:val="right" w:pos="9072"/>
      </w:tabs>
    </w:pPr>
    <w:rPr>
      <w:szCs w:val="21"/>
    </w:rPr>
  </w:style>
  <w:style w:type="character" w:customStyle="1" w:styleId="HlavikaChar">
    <w:name w:val="Hlavička Char"/>
    <w:basedOn w:val="Predvolenpsmoodseku"/>
    <w:link w:val="Hlavika"/>
    <w:uiPriority w:val="99"/>
    <w:semiHidden/>
    <w:locked/>
    <w:rsid w:val="0090548E"/>
    <w:rPr>
      <w:rFonts w:ascii="Times New Roman" w:eastAsia="SimSun" w:hAnsi="Times New Roman" w:cs="Mangal"/>
      <w:kern w:val="1"/>
      <w:sz w:val="21"/>
      <w:szCs w:val="21"/>
      <w:rtl w:val="0"/>
      <w:cs w:val="0"/>
      <w:lang w:val="x-none" w:eastAsia="hi-IN" w:bidi="hi-IN"/>
    </w:rPr>
  </w:style>
  <w:style w:type="paragraph" w:styleId="Normlnywebov">
    <w:name w:val="Normal (Web)"/>
    <w:aliases w:val="webb"/>
    <w:uiPriority w:val="99"/>
    <w:unhideWhenUsed/>
    <w:rsid w:val="0017622F"/>
    <w:pPr>
      <w:widowControl/>
      <w:spacing w:before="100" w:beforeAutospacing="1" w:after="100" w:afterAutospacing="1"/>
    </w:pPr>
  </w:style>
  <w:style w:type="paragraph" w:styleId="Textpoznmkypodiarou">
    <w:name w:val="footnote text"/>
    <w:link w:val="TextpoznmkypodiarouChar"/>
    <w:uiPriority w:val="99"/>
    <w:unhideWhenUsed/>
    <w:rsid w:val="0017622F"/>
    <w:pPr>
      <w:widowControl/>
    </w:pPr>
    <w:rPr>
      <w:sz w:val="20"/>
      <w:szCs w:val="20"/>
    </w:rPr>
  </w:style>
  <w:style w:type="character" w:customStyle="1" w:styleId="TextpoznmkypodiarouChar">
    <w:name w:val="Text poznámky pod čiarou Char"/>
    <w:basedOn w:val="Predvolenpsmoodseku"/>
    <w:link w:val="Textpoznmkypodiarou"/>
    <w:uiPriority w:val="99"/>
    <w:locked/>
    <w:rsid w:val="0017622F"/>
    <w:rPr>
      <w:rFonts w:ascii="Times New Roman" w:hAnsi="Times New Roman" w:cs="Times New Roman"/>
      <w:sz w:val="20"/>
      <w:szCs w:val="20"/>
      <w:rtl w:val="0"/>
      <w:cs w:val="0"/>
      <w:lang w:val="x-none" w:eastAsia="sk-SK"/>
    </w:rPr>
  </w:style>
  <w:style w:type="character" w:styleId="Odkaznapoznmkupodiarou">
    <w:name w:val="footnote reference"/>
    <w:basedOn w:val="Predvolenpsmoodseku"/>
    <w:uiPriority w:val="99"/>
    <w:unhideWhenUsed/>
    <w:rsid w:val="0017622F"/>
    <w:rPr>
      <w:rFonts w:cs="Times New Roman"/>
      <w:vertAlign w:val="superscript"/>
      <w:rtl w:val="0"/>
      <w:cs w:val="0"/>
    </w:rPr>
  </w:style>
  <w:style w:type="character" w:customStyle="1" w:styleId="apple-converted-space">
    <w:name w:val="apple-converted-space"/>
    <w:basedOn w:val="Predvolenpsmoodseku"/>
    <w:rsid w:val="0017622F"/>
    <w:rPr>
      <w:rFonts w:cs="Times New Roman"/>
      <w:rtl w:val="0"/>
      <w:cs w:val="0"/>
    </w:rPr>
  </w:style>
  <w:style w:type="character" w:customStyle="1" w:styleId="h1a">
    <w:name w:val="h1a"/>
    <w:basedOn w:val="Predvolenpsmoodseku"/>
    <w:rsid w:val="0017622F"/>
    <w:rPr>
      <w:rFonts w:cs="Times New Roman"/>
      <w:rtl w:val="0"/>
      <w:cs w:val="0"/>
    </w:rPr>
  </w:style>
  <w:style w:type="paragraph" w:customStyle="1" w:styleId="Vchodzie">
    <w:name w:val="Vchodzie"/>
    <w:rsid w:val="00BB30C7"/>
    <w:pPr>
      <w:autoSpaceDN w:val="0"/>
      <w:adjustRightInd w:val="0"/>
      <w:spacing w:after="200" w:line="276" w:lineRule="auto"/>
    </w:pPr>
    <w:rPr>
      <w:rFonts w:ascii="Calibri" w:eastAsiaTheme="minorEastAsia" w:hAnsi="Calibri" w:cs="Calibri"/>
      <w:kern w:val="1"/>
      <w:szCs w:val="22"/>
      <w:lang w:val="en-US"/>
    </w:rPr>
  </w:style>
  <w:style w:type="paragraph" w:styleId="Odsekzoznamu">
    <w:name w:val="List Paragraph"/>
    <w:aliases w:val="body,Odsek zoznamu2,Odsek zoznamu1,Odsek,ODRAZKY PRVA UROVEN,Nad,Odstavec_muj,Conclusion de partie,_Odstavec se seznamem,Seznam - odrážky,Odstavec cíl se seznamem,Odstavec se seznamem5,List Paragraph (Czech Tourism),Odsek zákon"/>
    <w:link w:val="OdsekzoznamuChar"/>
    <w:uiPriority w:val="34"/>
    <w:qFormat/>
    <w:rsid w:val="00B27D05"/>
    <w:pPr>
      <w:ind w:left="720"/>
      <w:contextualSpacing/>
    </w:pPr>
    <w:rPr>
      <w:szCs w:val="21"/>
    </w:rPr>
  </w:style>
  <w:style w:type="paragraph" w:styleId="Textbubliny">
    <w:name w:val="Balloon Text"/>
    <w:link w:val="TextbublinyChar"/>
    <w:uiPriority w:val="99"/>
    <w:semiHidden/>
    <w:unhideWhenUsed/>
    <w:rsid w:val="00B6575B"/>
    <w:rPr>
      <w:rFonts w:ascii="Tahoma" w:hAnsi="Tahoma"/>
      <w:sz w:val="16"/>
      <w:szCs w:val="14"/>
    </w:rPr>
  </w:style>
  <w:style w:type="character" w:customStyle="1" w:styleId="TextbublinyChar">
    <w:name w:val="Text bubliny Char"/>
    <w:basedOn w:val="Predvolenpsmoodseku"/>
    <w:link w:val="Textbubliny"/>
    <w:uiPriority w:val="99"/>
    <w:semiHidden/>
    <w:locked/>
    <w:rsid w:val="00B6575B"/>
    <w:rPr>
      <w:rFonts w:ascii="Tahoma" w:eastAsia="SimSun" w:hAnsi="Tahoma" w:cs="Mangal"/>
      <w:kern w:val="1"/>
      <w:sz w:val="14"/>
      <w:szCs w:val="14"/>
      <w:rtl w:val="0"/>
      <w:cs w:val="0"/>
      <w:lang w:val="x-none" w:eastAsia="hi-IN" w:bidi="hi-IN"/>
    </w:rPr>
  </w:style>
  <w:style w:type="character" w:styleId="Odkaznakomentr">
    <w:name w:val="annotation reference"/>
    <w:basedOn w:val="Predvolenpsmoodseku"/>
    <w:uiPriority w:val="99"/>
    <w:rsid w:val="0014165A"/>
    <w:rPr>
      <w:sz w:val="16"/>
      <w:szCs w:val="16"/>
    </w:rPr>
  </w:style>
  <w:style w:type="paragraph" w:styleId="Textkomentra">
    <w:name w:val="annotation text"/>
    <w:link w:val="TextkomentraChar"/>
    <w:uiPriority w:val="99"/>
    <w:rsid w:val="0014165A"/>
    <w:rPr>
      <w:sz w:val="20"/>
      <w:szCs w:val="18"/>
    </w:rPr>
  </w:style>
  <w:style w:type="character" w:customStyle="1" w:styleId="TextkomentraChar">
    <w:name w:val="Text komentára Char"/>
    <w:basedOn w:val="Predvolenpsmoodseku"/>
    <w:link w:val="Textkomentra"/>
    <w:uiPriority w:val="99"/>
    <w:rsid w:val="0014165A"/>
    <w:rPr>
      <w:rFonts w:ascii="Times New Roman" w:eastAsia="SimSun" w:hAnsi="Times New Roman" w:cs="Mangal"/>
      <w:kern w:val="1"/>
      <w:sz w:val="20"/>
      <w:szCs w:val="18"/>
      <w:lang w:eastAsia="hi-IN" w:bidi="hi-IN"/>
    </w:rPr>
  </w:style>
  <w:style w:type="paragraph" w:styleId="Predmetkomentra">
    <w:name w:val="annotation subject"/>
    <w:basedOn w:val="Textkomentra"/>
    <w:next w:val="Textkomentra"/>
    <w:link w:val="PredmetkomentraChar"/>
    <w:uiPriority w:val="99"/>
    <w:rsid w:val="0014165A"/>
    <w:rPr>
      <w:b/>
      <w:bCs/>
    </w:rPr>
  </w:style>
  <w:style w:type="character" w:customStyle="1" w:styleId="PredmetkomentraChar">
    <w:name w:val="Predmet komentára Char"/>
    <w:basedOn w:val="TextkomentraChar"/>
    <w:link w:val="Predmetkomentra"/>
    <w:uiPriority w:val="99"/>
    <w:rsid w:val="0014165A"/>
    <w:rPr>
      <w:rFonts w:ascii="Times New Roman" w:eastAsia="SimSun" w:hAnsi="Times New Roman" w:cs="Mangal"/>
      <w:b/>
      <w:bCs/>
      <w:kern w:val="1"/>
      <w:sz w:val="20"/>
      <w:szCs w:val="18"/>
      <w:lang w:eastAsia="hi-IN" w:bidi="hi-IN"/>
    </w:rPr>
  </w:style>
  <w:style w:type="paragraph" w:styleId="Revzia">
    <w:name w:val="Revision"/>
    <w:hidden/>
    <w:uiPriority w:val="99"/>
    <w:semiHidden/>
    <w:rsid w:val="00335383"/>
    <w:rPr>
      <w:rFonts w:eastAsia="SimSun" w:cs="Mangal"/>
      <w:kern w:val="1"/>
      <w:szCs w:val="21"/>
      <w:lang w:eastAsia="hi-IN" w:bidi="hi-IN"/>
    </w:rPr>
  </w:style>
  <w:style w:type="table" w:customStyle="1" w:styleId="a">
    <w:basedOn w:val="TableNormal7"/>
    <w:tblPr>
      <w:tblStyleRowBandSize w:val="1"/>
      <w:tblStyleColBandSize w:val="1"/>
      <w:tblCellMar>
        <w:top w:w="15" w:type="dxa"/>
        <w:left w:w="15" w:type="dxa"/>
        <w:bottom w:w="15" w:type="dxa"/>
        <w:right w:w="15" w:type="dxa"/>
      </w:tblCellMar>
    </w:tblPr>
  </w:style>
  <w:style w:type="table" w:customStyle="1" w:styleId="a0">
    <w:basedOn w:val="TableNormal7"/>
    <w:tblPr>
      <w:tblStyleRowBandSize w:val="1"/>
      <w:tblStyleColBandSize w:val="1"/>
      <w:tblCellMar>
        <w:top w:w="15" w:type="dxa"/>
        <w:left w:w="15" w:type="dxa"/>
        <w:bottom w:w="15" w:type="dxa"/>
        <w:right w:w="15" w:type="dxa"/>
      </w:tblCellMar>
    </w:tblPr>
  </w:style>
  <w:style w:type="table" w:customStyle="1" w:styleId="a1">
    <w:basedOn w:val="TableNormal7"/>
    <w:tblPr>
      <w:tblStyleRowBandSize w:val="1"/>
      <w:tblStyleColBandSize w:val="1"/>
      <w:tblCellMar>
        <w:top w:w="15" w:type="dxa"/>
        <w:left w:w="15" w:type="dxa"/>
        <w:bottom w:w="15" w:type="dxa"/>
        <w:right w:w="15" w:type="dxa"/>
      </w:tblCellMar>
    </w:tblPr>
  </w:style>
  <w:style w:type="table" w:customStyle="1" w:styleId="a2">
    <w:basedOn w:val="TableNormal7"/>
    <w:tblPr>
      <w:tblStyleRowBandSize w:val="1"/>
      <w:tblStyleColBandSize w:val="1"/>
      <w:tblCellMar>
        <w:top w:w="15" w:type="dxa"/>
        <w:left w:w="15" w:type="dxa"/>
        <w:bottom w:w="15" w:type="dxa"/>
        <w:right w:w="15" w:type="dxa"/>
      </w:tblCellMar>
    </w:tblPr>
  </w:style>
  <w:style w:type="table" w:customStyle="1" w:styleId="a3">
    <w:basedOn w:val="TableNormal7"/>
    <w:tblPr>
      <w:tblStyleRowBandSize w:val="1"/>
      <w:tblStyleColBandSize w:val="1"/>
      <w:tblCellMar>
        <w:top w:w="15" w:type="dxa"/>
        <w:left w:w="15" w:type="dxa"/>
        <w:bottom w:w="15" w:type="dxa"/>
        <w:right w:w="15" w:type="dxa"/>
      </w:tblCellMar>
    </w:tblPr>
  </w:style>
  <w:style w:type="table" w:customStyle="1" w:styleId="a4">
    <w:basedOn w:val="TableNormal3"/>
    <w:tblPr>
      <w:tblStyleRowBandSize w:val="1"/>
      <w:tblStyleColBandSize w:val="1"/>
      <w:tblCellMar>
        <w:top w:w="15" w:type="dxa"/>
        <w:left w:w="15" w:type="dxa"/>
        <w:bottom w:w="15" w:type="dxa"/>
        <w:right w:w="15" w:type="dxa"/>
      </w:tblCellMar>
    </w:tblPr>
  </w:style>
  <w:style w:type="table" w:customStyle="1" w:styleId="a5">
    <w:basedOn w:val="TableNormal3"/>
    <w:tblPr>
      <w:tblStyleRowBandSize w:val="1"/>
      <w:tblStyleColBandSize w:val="1"/>
      <w:tblCellMar>
        <w:top w:w="15" w:type="dxa"/>
        <w:left w:w="15" w:type="dxa"/>
        <w:bottom w:w="15" w:type="dxa"/>
        <w:right w:w="15" w:type="dxa"/>
      </w:tblCellMar>
    </w:tblPr>
  </w:style>
  <w:style w:type="table" w:customStyle="1" w:styleId="a6">
    <w:basedOn w:val="TableNormal3"/>
    <w:tblPr>
      <w:tblStyleRowBandSize w:val="1"/>
      <w:tblStyleColBandSize w:val="1"/>
      <w:tblCellMar>
        <w:top w:w="15" w:type="dxa"/>
        <w:left w:w="15" w:type="dxa"/>
        <w:bottom w:w="15" w:type="dxa"/>
        <w:right w:w="15" w:type="dxa"/>
      </w:tblCellMar>
    </w:tblPr>
  </w:style>
  <w:style w:type="paragraph" w:styleId="Podtitul">
    <w:name w:val="Subtitle"/>
    <w:basedOn w:val="Normlny"/>
    <w:next w:val="Norm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7">
    <w:basedOn w:val="TableNormal3"/>
    <w:tblPr>
      <w:tblStyleRowBandSize w:val="1"/>
      <w:tblStyleColBandSize w:val="1"/>
      <w:tblCellMar>
        <w:top w:w="15" w:type="dxa"/>
        <w:left w:w="15" w:type="dxa"/>
        <w:bottom w:w="15" w:type="dxa"/>
        <w:right w:w="15" w:type="dxa"/>
      </w:tblCellMar>
    </w:tblPr>
  </w:style>
  <w:style w:type="paragraph" w:styleId="Bezriadkovania">
    <w:name w:val="No Spacing"/>
    <w:uiPriority w:val="1"/>
    <w:qFormat/>
    <w:rsid w:val="00B05CAF"/>
    <w:pPr>
      <w:widowControl/>
      <w:suppressAutoHyphens/>
    </w:pPr>
    <w:rPr>
      <w:rFonts w:asciiTheme="minorHAnsi" w:hAnsiTheme="minorHAnsi"/>
      <w:sz w:val="22"/>
      <w:szCs w:val="22"/>
      <w:lang w:val="sk-SK" w:eastAsia="en-US"/>
    </w:rPr>
  </w:style>
  <w:style w:type="character" w:customStyle="1" w:styleId="OdsekzoznamuChar">
    <w:name w:val="Odsek zoznamu Char"/>
    <w:aliases w:val="body Char,Odsek zoznamu2 Char,Odsek zoznamu1 Char,Odsek Char,ODRAZKY PRVA UROVEN Char,Nad Char,Odstavec_muj Char,Conclusion de partie Char,_Odstavec se seznamem Char,Seznam - odrážky Char,Odstavec cíl se seznamem Char,Odsek zákon Char"/>
    <w:link w:val="Odsekzoznamu"/>
    <w:uiPriority w:val="34"/>
    <w:qFormat/>
    <w:locked/>
    <w:rsid w:val="00B05CAF"/>
    <w:rPr>
      <w:szCs w:val="21"/>
    </w:rPr>
  </w:style>
  <w:style w:type="character" w:styleId="Nevyrieenzmienka">
    <w:name w:val="Unresolved Mention"/>
    <w:basedOn w:val="Predvolenpsmoodseku"/>
    <w:uiPriority w:val="99"/>
    <w:semiHidden/>
    <w:unhideWhenUsed/>
    <w:rsid w:val="00134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XCZpL2eyVtHX5LKVWFiSAMNx6g==">CgMxLjAyCGguZ2pkZ3hzOAByITE1eWs0LXJGbDFsT0lzMFlRYW16OWNlRnNCZlpwNTBlQg==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2383</Words>
  <Characters>13585</Characters>
  <Application>Microsoft Office Word</Application>
  <DocSecurity>0</DocSecurity>
  <Lines>113</Lines>
  <Paragraphs>31</Paragraphs>
  <ScaleCrop>false</ScaleCrop>
  <Company/>
  <LinksUpToDate>false</LinksUpToDate>
  <CharactersWithSpaces>15937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2026-08-13T14:39:00Z</dcterms:created>
  <dcterms:modified xsi:type="dcterms:W3CDTF">2026-10-12T09:56:00Z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2026-08-13T14:39:34Z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8e9b86cd-3ff9-4412-b358-62fa272e1859</vt:lpwstr>
  </property>
  <property fmtid="{D5CDD505-2E9C-101B-9397-08002B2CF9AE}" pid="7" name="MSIP_Label_defa4170-0d19-0005-0004-bc88714345d2_ActionId">
    <vt:lpwstr>8e2900c4-c3bc-48a6-adea-3e379b12f6dd</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