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D045" w14:textId="77777777" w:rsidR="00F277A2" w:rsidRPr="00B55CB3" w:rsidRDefault="00B55CB3" w:rsidP="00B55C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CB3">
        <w:rPr>
          <w:rFonts w:ascii="Times New Roman" w:hAnsi="Times New Roman" w:cs="Times New Roman"/>
          <w:b/>
          <w:sz w:val="24"/>
          <w:szCs w:val="24"/>
        </w:rPr>
        <w:t>Predkladacia správa</w:t>
      </w:r>
      <w:r w:rsidR="008D119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EC0E7B8" w14:textId="77777777" w:rsidR="00B55CB3" w:rsidRDefault="00B55CB3" w:rsidP="00B55CB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865309" w14:textId="77777777" w:rsidR="00915021" w:rsidRDefault="00915021" w:rsidP="00AC14B8">
      <w:pPr>
        <w:spacing w:after="0" w:line="240" w:lineRule="auto"/>
        <w:ind w:firstLine="708"/>
        <w:jc w:val="both"/>
        <w:rPr>
          <w:rStyle w:val="Zstupntext"/>
          <w:color w:val="auto"/>
          <w:sz w:val="24"/>
          <w:szCs w:val="24"/>
        </w:rPr>
      </w:pPr>
    </w:p>
    <w:p w14:paraId="612C6E43" w14:textId="046CFE2C" w:rsidR="00C63A67" w:rsidRDefault="0061106A" w:rsidP="00AC14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Zstupntext"/>
          <w:color w:val="auto"/>
          <w:sz w:val="24"/>
          <w:szCs w:val="24"/>
        </w:rPr>
        <w:t xml:space="preserve">Na </w:t>
      </w:r>
      <w:r w:rsidR="00580BEB">
        <w:rPr>
          <w:rStyle w:val="Zstupntext"/>
          <w:color w:val="auto"/>
          <w:sz w:val="24"/>
          <w:szCs w:val="24"/>
        </w:rPr>
        <w:t>medzi</w:t>
      </w:r>
      <w:r>
        <w:rPr>
          <w:rStyle w:val="Zstupntext"/>
          <w:color w:val="auto"/>
          <w:sz w:val="24"/>
          <w:szCs w:val="24"/>
        </w:rPr>
        <w:t xml:space="preserve">rezortné </w:t>
      </w:r>
      <w:r w:rsidRPr="00C63A67">
        <w:rPr>
          <w:rStyle w:val="Zstupntext"/>
          <w:color w:val="auto"/>
          <w:sz w:val="24"/>
          <w:szCs w:val="24"/>
        </w:rPr>
        <w:t>pripomienkové konani</w:t>
      </w:r>
      <w:r>
        <w:rPr>
          <w:rStyle w:val="Zstupntext"/>
          <w:color w:val="auto"/>
          <w:sz w:val="24"/>
          <w:szCs w:val="24"/>
        </w:rPr>
        <w:t>e sa</w:t>
      </w:r>
      <w:r w:rsidRPr="00C63A67">
        <w:rPr>
          <w:rStyle w:val="Zstupntext"/>
          <w:color w:val="auto"/>
          <w:sz w:val="24"/>
          <w:szCs w:val="24"/>
        </w:rPr>
        <w:t xml:space="preserve"> </w:t>
      </w:r>
      <w:r w:rsidR="00B142A6" w:rsidRPr="00C63A67">
        <w:rPr>
          <w:rStyle w:val="Zstupntext"/>
          <w:color w:val="auto"/>
          <w:sz w:val="24"/>
          <w:szCs w:val="24"/>
        </w:rPr>
        <w:t>predkladá</w:t>
      </w:r>
      <w:r w:rsidR="00B142A6">
        <w:rPr>
          <w:rStyle w:val="Zstupntext"/>
          <w:color w:val="auto"/>
          <w:sz w:val="24"/>
          <w:szCs w:val="24"/>
        </w:rPr>
        <w:t xml:space="preserve"> </w:t>
      </w:r>
      <w:r w:rsidR="00CF7C83">
        <w:rPr>
          <w:rStyle w:val="Zstupntext"/>
          <w:color w:val="auto"/>
          <w:sz w:val="24"/>
          <w:szCs w:val="24"/>
        </w:rPr>
        <w:t>n</w:t>
      </w:r>
      <w:r w:rsidR="00C63A67" w:rsidRPr="00C63A67">
        <w:rPr>
          <w:rStyle w:val="Zstupntext"/>
          <w:color w:val="auto"/>
          <w:sz w:val="24"/>
          <w:szCs w:val="24"/>
        </w:rPr>
        <w:t>ávrh zákona, ktorým sa mení a dopĺňa zákon</w:t>
      </w:r>
      <w:r w:rsidR="00A9396A">
        <w:rPr>
          <w:rStyle w:val="Zstupntext"/>
          <w:color w:val="auto"/>
          <w:sz w:val="24"/>
          <w:szCs w:val="24"/>
        </w:rPr>
        <w:t xml:space="preserve"> Slovenskej národnej rady</w:t>
      </w:r>
      <w:r w:rsidR="00C63A67" w:rsidRPr="00C63A67">
        <w:rPr>
          <w:rStyle w:val="Zstupntext"/>
          <w:color w:val="auto"/>
          <w:sz w:val="24"/>
          <w:szCs w:val="24"/>
        </w:rPr>
        <w:t xml:space="preserve"> </w:t>
      </w:r>
      <w:r w:rsidR="00C63A67" w:rsidRPr="00C63A67">
        <w:rPr>
          <w:rFonts w:ascii="Times New Roman" w:hAnsi="Times New Roman" w:cs="Times New Roman"/>
          <w:sz w:val="24"/>
          <w:szCs w:val="24"/>
        </w:rPr>
        <w:t xml:space="preserve">č. </w:t>
      </w:r>
      <w:r w:rsidR="00046A43" w:rsidRPr="00046A43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96/1991 Zb. o verejných kultúrnych podujatiach v znení neskorších predpisov</w:t>
      </w:r>
      <w:r w:rsidR="00C63A67" w:rsidRPr="00C63A67">
        <w:rPr>
          <w:rStyle w:val="Zstupntext"/>
          <w:color w:val="auto"/>
          <w:sz w:val="24"/>
          <w:szCs w:val="24"/>
        </w:rPr>
        <w:t xml:space="preserve"> (ďalej len „návrh zákona“)</w:t>
      </w:r>
      <w:r w:rsidR="00CF7C83">
        <w:rPr>
          <w:rStyle w:val="Zstupntext"/>
          <w:color w:val="auto"/>
          <w:sz w:val="24"/>
          <w:szCs w:val="24"/>
        </w:rPr>
        <w:t xml:space="preserve">. Návrh zákona </w:t>
      </w:r>
      <w:r w:rsidR="00B142A6">
        <w:rPr>
          <w:rStyle w:val="Zstupntext"/>
          <w:color w:val="auto"/>
          <w:sz w:val="24"/>
          <w:szCs w:val="24"/>
        </w:rPr>
        <w:t xml:space="preserve">sa </w:t>
      </w:r>
      <w:r w:rsidR="00C63A67" w:rsidRPr="00C63A67">
        <w:rPr>
          <w:rFonts w:ascii="Times New Roman" w:hAnsi="Times New Roman" w:cs="Times New Roman"/>
          <w:sz w:val="24"/>
          <w:szCs w:val="24"/>
        </w:rPr>
        <w:t>predkladá</w:t>
      </w:r>
      <w:r w:rsidR="001619F2">
        <w:rPr>
          <w:rFonts w:ascii="Times New Roman" w:hAnsi="Times New Roman" w:cs="Times New Roman"/>
          <w:sz w:val="24"/>
          <w:szCs w:val="24"/>
        </w:rPr>
        <w:t xml:space="preserve"> </w:t>
      </w:r>
      <w:r w:rsidR="00FA17CF">
        <w:rPr>
          <w:rFonts w:ascii="Times New Roman" w:hAnsi="Times New Roman" w:cs="Times New Roman"/>
          <w:sz w:val="24"/>
          <w:szCs w:val="24"/>
        </w:rPr>
        <w:t xml:space="preserve">na základe úlohy </w:t>
      </w:r>
      <w:bookmarkStart w:id="0" w:name="_Hlk241744119"/>
      <w:r w:rsidR="00A9396A" w:rsidRPr="00A9396A">
        <w:rPr>
          <w:rFonts w:ascii="Times New Roman" w:hAnsi="Times New Roman" w:cs="Times New Roman"/>
          <w:sz w:val="24"/>
          <w:szCs w:val="24"/>
        </w:rPr>
        <w:t xml:space="preserve">B.1. </w:t>
      </w:r>
      <w:r w:rsidR="00EA2AC8">
        <w:rPr>
          <w:rFonts w:ascii="Times New Roman" w:hAnsi="Times New Roman" w:cs="Times New Roman"/>
          <w:sz w:val="24"/>
          <w:szCs w:val="24"/>
        </w:rPr>
        <w:t xml:space="preserve">z </w:t>
      </w:r>
      <w:r w:rsidR="00A9396A" w:rsidRPr="00A9396A">
        <w:rPr>
          <w:rFonts w:ascii="Times New Roman" w:hAnsi="Times New Roman" w:cs="Times New Roman"/>
          <w:sz w:val="24"/>
          <w:szCs w:val="24"/>
        </w:rPr>
        <w:t>uznesenia vlády Slovenskej republiky č. 254 zo 17. júna 2026 ku Koncepcii ochrany mäkkých cieľov na roky 2026-2030</w:t>
      </w:r>
      <w:r w:rsidR="00A9396A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5FB8718E" w14:textId="77777777" w:rsidR="00046A43" w:rsidRDefault="00046A43" w:rsidP="00AC14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2204D5D" w14:textId="77777777" w:rsidR="000C48AD" w:rsidRPr="000C48AD" w:rsidRDefault="000C48AD" w:rsidP="000C48AD">
      <w:pPr>
        <w:spacing w:after="18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0C48AD">
        <w:rPr>
          <w:rFonts w:ascii="Times New Roman" w:eastAsia="Calibri" w:hAnsi="Times New Roman" w:cs="Times New Roman"/>
          <w:sz w:val="24"/>
          <w:szCs w:val="24"/>
          <w:lang w:eastAsia="sk-SK"/>
        </w:rPr>
        <w:t>V súčasnosti platný zákon bol prijatý v roku 1991 v období zásadných spoločenských zmien a napriek viacerým čiastkovým novelizáciám vychádza z podmienok organizovania verejných podujatí, ktoré už nezodpovedajú súčasnej spoločenskej realite, technologickému pokroku ani aktuálnym bezpečnostným rizikám. Zákon je založený predovšetkým na oznamovacej povinnosti organizátora voči obci a obsahuje len základný okruh práv a povinností organizátora a obce. Neustanovuje mechanizmus systematického hodnotenia bezpečnostných rizík, neurčuje rozsah bezpečnostných opatrení pri podujatiach s vysokou koncentráciou osôb, neupravuje koordináciu dotknutých orgánov verejnej moci ani neustanovuje odborné požiadavky na osoby zodpovedné za bezpečnostné riadenie podujatí. V dôsledku toho vznikajú v aplikačnej praxi rozdielne postupy jednotlivých organizátorov aj obcí, čo vedie k právnej neistote a nerovnakej úrovni zabezpečenia jednotlivých podujatí. V súčasnosti neexistuje zákonná povinnosť organizátora vykonať odbornú analýzu rizík ani vypracovať bezpečnostný plán podujatia. Rozhodovanie o rozsahu bezpečnostných opatrení je preto často založené výlučne na individuálnych skúsenostiach organizátora alebo na požiadavkách jednotlivých orgánov verejnej správy, čo sťažuje koordináciu bezpečnostných zložiek.</w:t>
      </w:r>
    </w:p>
    <w:p w14:paraId="41E92D87" w14:textId="042A2D2E" w:rsidR="00046A43" w:rsidRPr="00275369" w:rsidRDefault="00046A43" w:rsidP="00AC14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Cieľom návrhu </w:t>
      </w:r>
      <w:r w:rsidRPr="00275369">
        <w:rPr>
          <w:rFonts w:ascii="Times New Roman" w:hAnsi="Times New Roman" w:cs="Times New Roman"/>
          <w:sz w:val="24"/>
          <w:szCs w:val="24"/>
        </w:rPr>
        <w:t xml:space="preserve">zákona je </w:t>
      </w:r>
      <w:r w:rsidR="00275369" w:rsidRPr="00275369">
        <w:rPr>
          <w:rFonts w:ascii="Times New Roman" w:hAnsi="Times New Roman" w:cs="Times New Roman"/>
          <w:bCs/>
          <w:sz w:val="24"/>
          <w:szCs w:val="24"/>
        </w:rPr>
        <w:t>zabezpečenie vyšších bezpečnostných štandardov verejných kultúrnych podujatí</w:t>
      </w:r>
      <w:r w:rsidR="000C48AD">
        <w:rPr>
          <w:rFonts w:ascii="Times New Roman" w:hAnsi="Times New Roman" w:cs="Times New Roman"/>
          <w:bCs/>
          <w:sz w:val="24"/>
          <w:szCs w:val="24"/>
        </w:rPr>
        <w:t>.</w:t>
      </w:r>
      <w:r w:rsidR="002753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5369">
        <w:rPr>
          <w:rFonts w:ascii="Times New Roman" w:eastAsia="Aptos" w:hAnsi="Times New Roman" w:cs="Times New Roman"/>
          <w:bCs/>
          <w:kern w:val="2"/>
          <w:sz w:val="24"/>
          <w:szCs w:val="24"/>
          <w14:ligatures w14:val="standardContextual"/>
        </w:rPr>
        <w:t xml:space="preserve">Návrh zákona rozdeľuje verejné kultúrne podujatia </w:t>
      </w:r>
      <w:r w:rsidR="0096391E">
        <w:rPr>
          <w:rFonts w:ascii="Times New Roman" w:eastAsia="Aptos" w:hAnsi="Times New Roman" w:cs="Times New Roman"/>
          <w:bCs/>
          <w:kern w:val="2"/>
          <w:sz w:val="24"/>
          <w:szCs w:val="24"/>
          <w14:ligatures w14:val="standardContextual"/>
        </w:rPr>
        <w:t xml:space="preserve">podľa miery rizikovosti podujatia </w:t>
      </w:r>
      <w:r w:rsidR="00275369">
        <w:rPr>
          <w:rFonts w:ascii="Times New Roman" w:eastAsia="Aptos" w:hAnsi="Times New Roman" w:cs="Times New Roman"/>
          <w:bCs/>
          <w:kern w:val="2"/>
          <w:sz w:val="24"/>
          <w:szCs w:val="24"/>
          <w14:ligatures w14:val="standardContextual"/>
        </w:rPr>
        <w:t xml:space="preserve">do dvoch kategórií. Pre podujatia s vyššou mierou rizika sa zavádza inštitút tzv. bezpečnostného manažéra a ustanovujú sa podmienky pre získanie jeho odbornej spôsobilosti. Návrh zákona taktiež rieši kompetencie dotknutých subjektov, ktoré sa podieľajú na príprave a priebehu verejného kultúrneho podujatia.  </w:t>
      </w:r>
    </w:p>
    <w:p w14:paraId="46F26CAE" w14:textId="77777777" w:rsidR="0072450E" w:rsidRDefault="0072450E" w:rsidP="00823D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63F1CE" w14:textId="60C7961D" w:rsidR="00B142A6" w:rsidRPr="007F55AC" w:rsidRDefault="00B142A6" w:rsidP="00F9070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42A6">
        <w:rPr>
          <w:rFonts w:ascii="Times New Roman" w:eastAsia="Calibri" w:hAnsi="Times New Roman" w:cs="Times New Roman"/>
          <w:sz w:val="24"/>
          <w:szCs w:val="24"/>
        </w:rPr>
        <w:t>Návrh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42A6">
        <w:rPr>
          <w:rFonts w:ascii="Times New Roman" w:eastAsia="Calibri" w:hAnsi="Times New Roman" w:cs="Times New Roman"/>
          <w:sz w:val="24"/>
          <w:szCs w:val="24"/>
        </w:rPr>
        <w:t xml:space="preserve">zákona </w:t>
      </w:r>
      <w:r>
        <w:rPr>
          <w:rFonts w:ascii="Times New Roman" w:eastAsia="Calibri" w:hAnsi="Times New Roman" w:cs="Times New Roman"/>
          <w:sz w:val="24"/>
          <w:szCs w:val="24"/>
        </w:rPr>
        <w:t xml:space="preserve">je v </w:t>
      </w:r>
      <w:r w:rsidRPr="00B142A6">
        <w:rPr>
          <w:rFonts w:ascii="Times New Roman" w:eastAsia="Calibri" w:hAnsi="Times New Roman" w:cs="Times New Roman"/>
          <w:sz w:val="24"/>
          <w:szCs w:val="24"/>
        </w:rPr>
        <w:t>súlad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B142A6">
        <w:rPr>
          <w:rFonts w:ascii="Times New Roman" w:eastAsia="Calibri" w:hAnsi="Times New Roman" w:cs="Times New Roman"/>
          <w:sz w:val="24"/>
          <w:szCs w:val="24"/>
        </w:rPr>
        <w:t xml:space="preserve"> s Európskou chartou miestnej samosprávy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B142A6" w:rsidRPr="007F55AC" w:rsidSect="00BA1F0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905A4"/>
    <w:multiLevelType w:val="hybridMultilevel"/>
    <w:tmpl w:val="A4889EF6"/>
    <w:lvl w:ilvl="0" w:tplc="666A52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753DD"/>
    <w:multiLevelType w:val="hybridMultilevel"/>
    <w:tmpl w:val="43126696"/>
    <w:lvl w:ilvl="0" w:tplc="06623C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8576144">
    <w:abstractNumId w:val="1"/>
  </w:num>
  <w:num w:numId="2" w16cid:durableId="148998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CB3"/>
    <w:rsid w:val="000027EB"/>
    <w:rsid w:val="000204D2"/>
    <w:rsid w:val="00046A43"/>
    <w:rsid w:val="00052744"/>
    <w:rsid w:val="00087847"/>
    <w:rsid w:val="00090B0F"/>
    <w:rsid w:val="000B2D5F"/>
    <w:rsid w:val="000C48AD"/>
    <w:rsid w:val="000D7588"/>
    <w:rsid w:val="000E60B7"/>
    <w:rsid w:val="000F1DB3"/>
    <w:rsid w:val="000F7555"/>
    <w:rsid w:val="00123B72"/>
    <w:rsid w:val="001619F2"/>
    <w:rsid w:val="00171D3E"/>
    <w:rsid w:val="00183E24"/>
    <w:rsid w:val="001D596D"/>
    <w:rsid w:val="00203E7F"/>
    <w:rsid w:val="00210FCD"/>
    <w:rsid w:val="002220E4"/>
    <w:rsid w:val="0024024C"/>
    <w:rsid w:val="00241CB4"/>
    <w:rsid w:val="00243F75"/>
    <w:rsid w:val="00275369"/>
    <w:rsid w:val="002839D3"/>
    <w:rsid w:val="002857DC"/>
    <w:rsid w:val="00290468"/>
    <w:rsid w:val="002B524C"/>
    <w:rsid w:val="002B78D8"/>
    <w:rsid w:val="002D3C19"/>
    <w:rsid w:val="002E1662"/>
    <w:rsid w:val="002E7844"/>
    <w:rsid w:val="002F3066"/>
    <w:rsid w:val="00307263"/>
    <w:rsid w:val="003129B8"/>
    <w:rsid w:val="00323990"/>
    <w:rsid w:val="003243F6"/>
    <w:rsid w:val="00325FAA"/>
    <w:rsid w:val="00356110"/>
    <w:rsid w:val="00376BF6"/>
    <w:rsid w:val="00390960"/>
    <w:rsid w:val="003B0D3E"/>
    <w:rsid w:val="003D0578"/>
    <w:rsid w:val="003E4655"/>
    <w:rsid w:val="003E636F"/>
    <w:rsid w:val="003F52E5"/>
    <w:rsid w:val="0041166C"/>
    <w:rsid w:val="0045475C"/>
    <w:rsid w:val="004750B9"/>
    <w:rsid w:val="00491C39"/>
    <w:rsid w:val="00493B3E"/>
    <w:rsid w:val="004A55FD"/>
    <w:rsid w:val="005111EA"/>
    <w:rsid w:val="005206EA"/>
    <w:rsid w:val="005651CA"/>
    <w:rsid w:val="00565573"/>
    <w:rsid w:val="00570241"/>
    <w:rsid w:val="00576059"/>
    <w:rsid w:val="00580863"/>
    <w:rsid w:val="00580BEB"/>
    <w:rsid w:val="005A195A"/>
    <w:rsid w:val="005A6740"/>
    <w:rsid w:val="005C5553"/>
    <w:rsid w:val="005C6E91"/>
    <w:rsid w:val="005C78C8"/>
    <w:rsid w:val="005D3696"/>
    <w:rsid w:val="005E3358"/>
    <w:rsid w:val="005F65C2"/>
    <w:rsid w:val="005F72B0"/>
    <w:rsid w:val="0061106A"/>
    <w:rsid w:val="00624CB3"/>
    <w:rsid w:val="00666B0E"/>
    <w:rsid w:val="00690C4E"/>
    <w:rsid w:val="00696CB0"/>
    <w:rsid w:val="006C05F4"/>
    <w:rsid w:val="0070730A"/>
    <w:rsid w:val="0072450E"/>
    <w:rsid w:val="00731D65"/>
    <w:rsid w:val="007354AC"/>
    <w:rsid w:val="00745781"/>
    <w:rsid w:val="007610B6"/>
    <w:rsid w:val="007B409A"/>
    <w:rsid w:val="007C7E4F"/>
    <w:rsid w:val="007D1511"/>
    <w:rsid w:val="007F18D8"/>
    <w:rsid w:val="007F3879"/>
    <w:rsid w:val="007F55AC"/>
    <w:rsid w:val="00802416"/>
    <w:rsid w:val="00807816"/>
    <w:rsid w:val="008105FC"/>
    <w:rsid w:val="00823D7B"/>
    <w:rsid w:val="00855DE8"/>
    <w:rsid w:val="0086506B"/>
    <w:rsid w:val="00884707"/>
    <w:rsid w:val="0089126B"/>
    <w:rsid w:val="00895375"/>
    <w:rsid w:val="008C1AA0"/>
    <w:rsid w:val="008D119F"/>
    <w:rsid w:val="008F6A82"/>
    <w:rsid w:val="00900469"/>
    <w:rsid w:val="0090261D"/>
    <w:rsid w:val="009047D1"/>
    <w:rsid w:val="00915021"/>
    <w:rsid w:val="00934A3E"/>
    <w:rsid w:val="00946BFE"/>
    <w:rsid w:val="009561E4"/>
    <w:rsid w:val="0096391E"/>
    <w:rsid w:val="0098094C"/>
    <w:rsid w:val="00990B75"/>
    <w:rsid w:val="00994064"/>
    <w:rsid w:val="00996EBA"/>
    <w:rsid w:val="009A5B60"/>
    <w:rsid w:val="009B4845"/>
    <w:rsid w:val="009B58E8"/>
    <w:rsid w:val="009D7A82"/>
    <w:rsid w:val="009E669E"/>
    <w:rsid w:val="00A0280C"/>
    <w:rsid w:val="00A13C06"/>
    <w:rsid w:val="00A2053D"/>
    <w:rsid w:val="00A25A6F"/>
    <w:rsid w:val="00A26731"/>
    <w:rsid w:val="00A53707"/>
    <w:rsid w:val="00A717F7"/>
    <w:rsid w:val="00A9396A"/>
    <w:rsid w:val="00AB1AA3"/>
    <w:rsid w:val="00AB1FC7"/>
    <w:rsid w:val="00AC14B8"/>
    <w:rsid w:val="00AE1F8A"/>
    <w:rsid w:val="00AE5EE4"/>
    <w:rsid w:val="00AF6542"/>
    <w:rsid w:val="00B142A6"/>
    <w:rsid w:val="00B2439A"/>
    <w:rsid w:val="00B557CD"/>
    <w:rsid w:val="00B55CB3"/>
    <w:rsid w:val="00B6017C"/>
    <w:rsid w:val="00B60621"/>
    <w:rsid w:val="00B97357"/>
    <w:rsid w:val="00BA1F07"/>
    <w:rsid w:val="00BD2592"/>
    <w:rsid w:val="00BE4290"/>
    <w:rsid w:val="00C3287E"/>
    <w:rsid w:val="00C63A67"/>
    <w:rsid w:val="00C82578"/>
    <w:rsid w:val="00C87493"/>
    <w:rsid w:val="00C95335"/>
    <w:rsid w:val="00CC31A3"/>
    <w:rsid w:val="00CC4E10"/>
    <w:rsid w:val="00CD564E"/>
    <w:rsid w:val="00CE2788"/>
    <w:rsid w:val="00CF50C9"/>
    <w:rsid w:val="00CF7C83"/>
    <w:rsid w:val="00D05A39"/>
    <w:rsid w:val="00D12C09"/>
    <w:rsid w:val="00D14BC3"/>
    <w:rsid w:val="00D316F1"/>
    <w:rsid w:val="00D46F76"/>
    <w:rsid w:val="00D66671"/>
    <w:rsid w:val="00D72202"/>
    <w:rsid w:val="00D8797E"/>
    <w:rsid w:val="00D95F92"/>
    <w:rsid w:val="00DB15A0"/>
    <w:rsid w:val="00DF0D9E"/>
    <w:rsid w:val="00DF604A"/>
    <w:rsid w:val="00E07165"/>
    <w:rsid w:val="00E17716"/>
    <w:rsid w:val="00E23AD4"/>
    <w:rsid w:val="00E349FA"/>
    <w:rsid w:val="00E509A8"/>
    <w:rsid w:val="00E62D46"/>
    <w:rsid w:val="00E70980"/>
    <w:rsid w:val="00E737C1"/>
    <w:rsid w:val="00E807C0"/>
    <w:rsid w:val="00E96824"/>
    <w:rsid w:val="00EA2AC8"/>
    <w:rsid w:val="00EB004A"/>
    <w:rsid w:val="00EB6C5B"/>
    <w:rsid w:val="00EC4732"/>
    <w:rsid w:val="00F21C0D"/>
    <w:rsid w:val="00F277A2"/>
    <w:rsid w:val="00F53716"/>
    <w:rsid w:val="00F81F79"/>
    <w:rsid w:val="00F8785B"/>
    <w:rsid w:val="00F90703"/>
    <w:rsid w:val="00FA17CF"/>
    <w:rsid w:val="00FA1F0B"/>
    <w:rsid w:val="00FA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6F83"/>
  <w15:docId w15:val="{DD98AC44-43EB-4010-B422-99B28ADD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A205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C31A3"/>
    <w:pPr>
      <w:spacing w:after="200" w:line="276" w:lineRule="auto"/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E62D46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Dúbravská Lucia</dc:creator>
  <cp:keywords/>
  <dc:description/>
  <cp:lastModifiedBy>Klaudia Gregušová</cp:lastModifiedBy>
  <cp:revision>5</cp:revision>
  <dcterms:created xsi:type="dcterms:W3CDTF">2026-09-16T09:11:00Z</dcterms:created>
  <dcterms:modified xsi:type="dcterms:W3CDTF">2026-10-01T09:26:00Z</dcterms:modified>
</cp:coreProperties>
</file>