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A5CC1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DE5122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7F76626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064FF6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91687D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9B3939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DA68E7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D4C749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930E796" w14:textId="0F125980" w:rsidR="001B23B7" w:rsidRPr="00612E08" w:rsidRDefault="001A6B2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A6B2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opatrenia Národnej banky Slovenska o náležitostiach žiadosti a spôsobe preukazovania splnenia podmienok na udelenie bankového povolenia pre banku a pobočku zahraničnej banky so sídlom mimo územia členského štátu</w:t>
            </w:r>
          </w:p>
          <w:p w14:paraId="04312B0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5E3F97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921EF3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6E17E1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E5F8D5" w14:textId="0E8DC3C5" w:rsidR="001B23B7" w:rsidRPr="00612E08" w:rsidRDefault="0032342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234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Národná banka Slovenska</w:t>
            </w:r>
          </w:p>
          <w:p w14:paraId="428802D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6767EC6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3AF3AF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475938F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AAA4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5512FB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AEA407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7B789C5" w14:textId="520EDCEF" w:rsidR="001B23B7" w:rsidRPr="00612E08" w:rsidRDefault="0032342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72D0623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E31731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69FCE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BC99FB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100FE87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5B3C38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A18D80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66235D0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31AB9F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602B6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7B2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8F8915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5C61E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2DA9" w14:textId="107573B0" w:rsidR="001B23B7" w:rsidRPr="00D014D9" w:rsidRDefault="00D014D9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Október 2026</w:t>
            </w:r>
          </w:p>
        </w:tc>
      </w:tr>
      <w:tr w:rsidR="00612E08" w:rsidRPr="00612E08" w14:paraId="777918C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EBEA54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75C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E56DAE9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B88C4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F8C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9C0443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18F6C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5A02C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0547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E46DAF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4CB68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DD1F7F7" w14:textId="77777777" w:rsidR="00D014D9" w:rsidRDefault="00D014D9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6A0691B" w14:textId="4C985C0B" w:rsidR="00D014D9" w:rsidRPr="00D014D9" w:rsidRDefault="00D014D9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Ide o vykonávací predpis podľa § 7 ods. 9 a § 8 ods. 14 zákona č. 483/2001 Z. z. o bankách a o zmene a doplnení niektorých zákonov v znení neskorších predpisov</w:t>
            </w:r>
            <w:r w:rsidR="00735F3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(ďalej len „zákon o bankách“)</w:t>
            </w: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Nové opatrenie je nevyhnutné prijať v nadväznosti na zmenu zákona o bankách, ktorá vyplynula z transpozície smernice Európskeho parlamentu a Rady (EÚ) 2024/1619 z 31. mája 2024, ktorou sa mení smernica 2013/36/EÚ, pokiaľ ide o právomoci v oblasti dohľadu, sankcie, pobočky z tretích krajín a environmentálne a sociálne riziká a riziká v oblasti správy a riadenia (Ú. v. EÚ L, 2024/1619, 19.6.2024) (ďalej len </w:t>
            </w:r>
            <w:r w:rsidR="006039FB" w:rsidRPr="006039F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„</w:t>
            </w: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smernica CRD6”).</w:t>
            </w:r>
          </w:p>
          <w:p w14:paraId="505C416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945FF9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4B5D4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2EE966E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B8133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2D3B7D2B" w14:textId="77777777" w:rsidR="00D014D9" w:rsidRDefault="00D014D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E2D3377" w14:textId="0E7DA5C5" w:rsidR="00D014D9" w:rsidRPr="00D014D9" w:rsidRDefault="006039FB" w:rsidP="00D014D9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o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patreni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upravuje celkový rozsah dokladov potrebných k posudzovaniu žiadosti o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udelenie 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bankové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ho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povoleni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pri tuzemských bankách </w:t>
            </w:r>
            <w:r w:rsidR="00735F3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 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aj pobočkách bánk so sídlom mimo územia členského štátu Európskej 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nie a Európskeho hospodárskeho priestoru (ďalej len </w:t>
            </w:r>
            <w:r w:rsidR="00FA2064" w:rsidRP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„</w:t>
            </w:r>
            <w:r w:rsidR="00D014D9" w:rsidRPr="0022114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pobočky z tretích krajín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”). Zmena zákona o bankách priniesla nové podmienky pre posudzovanie žiadosti o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udelenie 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bankové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ho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povoleni</w:t>
            </w:r>
            <w:r w:rsidR="00FA20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pobočiek z tretích krajín. </w:t>
            </w:r>
            <w:r w:rsidR="0019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opatrenia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reaguje na túto zmenu. Cieľom </w:t>
            </w:r>
            <w:r w:rsidR="0019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návrhu </w:t>
            </w:r>
            <w:r w:rsidR="00D014D9"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opatrenia je vytvoriť dostatočný informačný podklad pre prijatie informovaného rozhodnutia v procese udeľovania bankového povolenia.</w:t>
            </w:r>
          </w:p>
          <w:p w14:paraId="00485B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F57736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0DED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770BBE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F425B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B32E8A8" w14:textId="77777777" w:rsidR="00D014D9" w:rsidRDefault="00D014D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798165C" w14:textId="7F3188A2" w:rsidR="00D014D9" w:rsidRPr="00D014D9" w:rsidRDefault="00D014D9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Banky, </w:t>
            </w:r>
            <w:r w:rsidR="00EE1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</w:t>
            </w: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obočky </w:t>
            </w:r>
            <w:r w:rsidR="00EE1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zahraničných bánk</w:t>
            </w: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Národná banka Slovenska</w:t>
            </w:r>
          </w:p>
          <w:p w14:paraId="4957C6C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260D3D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E51B9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C666B7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C94DB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25764793" w14:textId="77777777" w:rsidR="00D014D9" w:rsidRDefault="00D014D9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7F230F" w14:textId="0AED87FF" w:rsidR="00D014D9" w:rsidRPr="00D014D9" w:rsidRDefault="00D014D9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Alternatívne riešenia neboli zvažované, keďže ide o obligatórne opatrenie vyplývajúce z § 7 ods. 9 a § 8 ods. 14 zákona o bankách.</w:t>
            </w:r>
          </w:p>
          <w:p w14:paraId="62D792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5FD4521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F3866B2" w14:textId="77777777" w:rsidR="00D014D9" w:rsidRDefault="00D014D9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30971FB" w14:textId="4CD8113E" w:rsidR="00D014D9" w:rsidRPr="00D014D9" w:rsidRDefault="00D014D9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Pri nulovom variante by došlo k nesplneniu povinnosti vyplývajúcej </w:t>
            </w:r>
            <w:r w:rsidR="004D48A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</w:t>
            </w:r>
            <w:r w:rsidRPr="00D014D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§ 7 ods. 9 a § 8 ods. 14 zákona o bankách.</w:t>
            </w:r>
          </w:p>
        </w:tc>
      </w:tr>
      <w:tr w:rsidR="00612E08" w:rsidRPr="00612E08" w14:paraId="260D0E7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34D64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C84E073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F035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3418CFF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4CB0B7E" w14:textId="4EFF37EE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763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380BF3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3896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CDADDE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F44D3E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346CF4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A5A7282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91A9C0F" w14:textId="77777777">
              <w:trPr>
                <w:trHeight w:val="90"/>
              </w:trPr>
              <w:tc>
                <w:tcPr>
                  <w:tcW w:w="8643" w:type="dxa"/>
                </w:tcPr>
                <w:p w14:paraId="6E81800E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47DC4A8" w14:textId="77777777">
              <w:trPr>
                <w:trHeight w:val="296"/>
              </w:trPr>
              <w:tc>
                <w:tcPr>
                  <w:tcW w:w="8643" w:type="dxa"/>
                </w:tcPr>
                <w:p w14:paraId="0CE1D8C6" w14:textId="2CDCE12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7639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F45D801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57C816B" w14:textId="525D12B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</w:t>
                  </w:r>
                </w:p>
              </w:tc>
            </w:tr>
            <w:tr w:rsidR="00612E08" w:rsidRPr="00612E08" w14:paraId="080ABD8F" w14:textId="77777777">
              <w:trPr>
                <w:trHeight w:val="296"/>
              </w:trPr>
              <w:tc>
                <w:tcPr>
                  <w:tcW w:w="8643" w:type="dxa"/>
                </w:tcPr>
                <w:p w14:paraId="77EE3240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F16D79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8127B6A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7C237" w14:textId="77777777" w:rsidR="001B23B7" w:rsidRPr="00612E08" w:rsidRDefault="001B23B7" w:rsidP="0037639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B81678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157DA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D2F090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D58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3D697A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11051AC" w14:textId="77777777" w:rsidR="0037639A" w:rsidRDefault="0037639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238B8CB" w14:textId="5425EF51" w:rsidR="0037639A" w:rsidRPr="0037639A" w:rsidRDefault="0059719A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Nepreskúmava sa.</w:t>
            </w:r>
          </w:p>
          <w:p w14:paraId="7A84A15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AC2FE28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07A642E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61FE3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4637FF1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8301E37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903D96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3B831D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5BD9E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90D23E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59D27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379D4F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26A6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DD58514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35F33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4C2F0E" w14:textId="42508D67" w:rsidR="001B23B7" w:rsidRPr="00612E08" w:rsidRDefault="0037639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3B613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B0AEFE1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DA163AD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BFC4BF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ECD264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6F50100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D84DF1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D6F9F3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3BF8C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C4483B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13DA0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A9FE2CF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2CCF5B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158137D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FC44A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0E3DF9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06756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FD2FBCA" w14:textId="613DAA29" w:rsidR="003145AE" w:rsidRPr="00612E08" w:rsidRDefault="0037639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C12222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EB57E6C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3BFD4E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6F3C4BA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AF06D4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49C8EC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51EA12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8C01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8EF0CE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8C16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E0CA4A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D36FF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F37375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0CF099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AF763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56003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2B2E4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A5CA2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499854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5BE02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F02668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5375B9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0D827F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827FA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C672D36" w14:textId="78BE1D52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3E55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6D48A6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8D93A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AF2801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2333F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38C463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6DB4F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C56364" w14:textId="7CBE706F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82DB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02AC3B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3A4237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89848E8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4292B6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A73E77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B8385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F987A4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986783" w14:textId="727D9583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C7E5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BB79D7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E1FE4C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8E717D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31E95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6D168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9846B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DCFB6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A53EA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60D11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429CC7" w14:textId="136FE41E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538F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9C64DA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89D29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660DC0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E4AA1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5F0AA1" w14:textId="76A411AD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792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11E25C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C0DB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8BC346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9E51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F99D37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3777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C1A0EC2" w14:textId="3332B3C1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4E0C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1EE90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EDC7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9A75EF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33C47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804C9AB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AB9870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7EE71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3863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F0BC4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74CB6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B60A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E3FD3D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4F2754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48A1F4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FA62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BF56C8D" w14:textId="56F6C7D3" w:rsidR="007F587A" w:rsidRPr="00612E08" w:rsidRDefault="0037639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21CF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2EDF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0A67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FB7741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ADBA9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DB04A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4E2215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7E481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A0404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CE6D7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4A0BE7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701D3B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EC46C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265212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CB4D61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08607CC" w14:textId="08794B48" w:rsidR="000F2BE9" w:rsidRPr="00612E08" w:rsidRDefault="0037639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0E5F5F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11A3BA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66E781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251FC5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23C04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294A23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B1ED3F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B6A457" w14:textId="1868FDEE" w:rsidR="000F2BE9" w:rsidRPr="00612E08" w:rsidRDefault="0037639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CB6F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8FCF2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C0AB86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04784DC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4AB893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97BBF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11CC8B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E0A89E" w14:textId="1CB6751C" w:rsidR="00A340BB" w:rsidRPr="00612E08" w:rsidRDefault="0037639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B1911D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18C59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1640A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C0D2BA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243591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60E5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4F7F8A7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CBCA37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BD8C2BB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B3755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10A9A31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E24EF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2FC60FA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7212B56" w14:textId="77777777" w:rsidR="0098472E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E492388" w14:textId="77777777" w:rsidR="0037639A" w:rsidRDefault="0037639A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3739BBA" w14:textId="529F2608" w:rsidR="0037639A" w:rsidRDefault="0037639A" w:rsidP="0037639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opatrenia je predkladaný bez vplyvov, keďže zákon o bankách v nadväznosti na zmeny prijaté v smernici CRD6 nastavil povinnosti, ktoré musia dotknuté subjekty spĺňať a tým už vytvoril vplyvy na podnikateľské prostredie v</w:t>
            </w:r>
            <w:r w:rsidR="001A5D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</w:t>
            </w: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forme zákonnej regulácie. Jednotlivé vplyvy vyplývajúce zo zmeny zákona o bankách boli dôkladne posúdené v legislatívnom procese </w:t>
            </w:r>
            <w:r w:rsidR="00950A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</w:t>
            </w:r>
            <w:r w:rsidR="008E66C4" w:rsidRPr="008E66C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LP/2025/402</w:t>
            </w:r>
            <w:r w:rsidR="00950A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 w:rsidR="008E66C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k </w:t>
            </w:r>
            <w:r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zákonu č. 30/2026 Z. z.</w:t>
            </w:r>
            <w:r w:rsidR="001A5D98"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ktorým sa mení a dopĺňa zákon č. 483/2001 Z. z. o bankách a o zmene a doplnení niektorých zákonov v znení neskorších predpisov a ktorým sa menia a dopĺňajú niektoré zákony (ďalej len </w:t>
            </w:r>
            <w:r w:rsidR="00A94068"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„</w:t>
            </w:r>
            <w:r w:rsidR="00950A3A"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zákon č. 30/2026 Z. z.</w:t>
            </w:r>
            <w:r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”). V doložke </w:t>
            </w:r>
            <w:r w:rsidR="00023E1D"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vybraných </w:t>
            </w:r>
            <w:r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vplyvov k </w:t>
            </w:r>
            <w:r w:rsidR="00950A3A"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zákonu č. 30/2026 Z. z.</w:t>
            </w:r>
            <w:r w:rsidRPr="008933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je zároveň konštatované, že z pohľadu pobočiek z tretích krajín je predpokladaný iba minimálny vplyv na</w:t>
            </w: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podnikateľské prostredie, keďže </w:t>
            </w:r>
            <w:r w:rsidR="00950A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zákon č. 30/2026 Z. z.</w:t>
            </w: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prináša predovšetkým spresnenie už existujúcich požiadaviek na povolenie podnikania pobočiek z tretích krajín na území Slovenskej republiky.</w:t>
            </w:r>
          </w:p>
          <w:p w14:paraId="079B3372" w14:textId="77777777" w:rsidR="00AB2D90" w:rsidRDefault="00AB2D90" w:rsidP="0037639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D3F9412" w14:textId="0D46C8AC" w:rsidR="00AB2D90" w:rsidRPr="0037639A" w:rsidRDefault="00AB2D90" w:rsidP="0037639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D9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Začatie konania o udelenie bankového povolenia závisí výlučne od zámeru dotknutých subjektov podať takúto žiadosť, teda nejde o konania vedené v pravidelnej periodicite. V praxi sa konanie o udelenie bankového povolenia vedie výnimočne (žiadosť o udelenie bankového povolenia pre novú banku bola za posledných 10 a viac rokov podaná len jedna a žiadosť o rozšírenie bankového povolenia už existujúcej banky je z hľadiska počtu periodicity predkladaná približne jedenkrát za 5 rokov). Návrh opatrenia predstavuje „technickú“ právnu normu, ktorá ustanovuje náležitosti žiadosti a vymenúva doklady, ktorými sa preukazuje splnenie zákonom stanovených podmienok. S ohľadom na uvedené návrh opatrenia nemá vo všeobecnosti vplyv na podnikateľské prostredie, nakoľko sa uplatňuje len na konkrétny subjekt, ktorý má úmysel podať žiadosť o udelenie bankového povolenia.</w:t>
            </w:r>
          </w:p>
          <w:p w14:paraId="652A2A0D" w14:textId="77777777" w:rsidR="0037639A" w:rsidRPr="0037639A" w:rsidRDefault="0037639A" w:rsidP="0037639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D9C1BC0" w14:textId="77777777" w:rsidR="0037639A" w:rsidRPr="0037639A" w:rsidRDefault="0037639A" w:rsidP="0037639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Opatrenie nemôže stanovovať povinnosti nad rámec zákona o bankách, čo znamená, že vplyvy novej regulácie vo vzťahu k pobočkám z tretích krajín sú výhradne posudzované na úrovni zákona, ktorý túto reguláciu ustanovuje.</w:t>
            </w:r>
          </w:p>
          <w:p w14:paraId="08E1653A" w14:textId="77777777" w:rsidR="0037639A" w:rsidRPr="0037639A" w:rsidRDefault="0037639A" w:rsidP="0037639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5FD1885D" w14:textId="77777777" w:rsidR="001B23B7" w:rsidRDefault="0037639A" w:rsidP="00AB2D9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opatrenia tak k už existujúcim povinnostiam iba ustanovuje konkrétne nevyhnutné doklady, ktorými sa tieto zákonné povinnosti majú preukazovať a nevytvára nijakú ďalšiu reguláciu alebo povinnosti pre dotknuté subjekty.</w:t>
            </w:r>
          </w:p>
          <w:p w14:paraId="5561D91C" w14:textId="77777777" w:rsidR="001A41B9" w:rsidRDefault="001A41B9" w:rsidP="00AB2D9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55602854" w14:textId="3E82EAC8" w:rsidR="001A41B9" w:rsidRPr="001A41B9" w:rsidRDefault="001A41B9" w:rsidP="00AB2D90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A41B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Zároveň sa v Slovenskej republike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v súčasnosti </w:t>
            </w:r>
            <w:r w:rsidRPr="001A41B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nenachádzajú žiadne pobočky zahraničných bánk z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 </w:t>
            </w:r>
            <w:r w:rsidRPr="001A41B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krajín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nepatriacich do </w:t>
            </w:r>
            <w:r w:rsidR="00131CF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Európskej </w:t>
            </w:r>
            <w:r w:rsidR="00950A3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ú</w:t>
            </w:r>
            <w:r w:rsidR="00131CF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nie a</w:t>
            </w:r>
            <w:r w:rsidR="0028036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lebo</w:t>
            </w:r>
            <w:r w:rsidR="00131CF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Európskeho hospodárskeho priestoru</w:t>
            </w:r>
            <w:r w:rsidRPr="001A41B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takže aktuálne neexistujú subjekty, ktoré by mohli byť danou úpravou dotknuté</w:t>
            </w:r>
            <w:r w:rsidR="004C594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612E08" w:rsidRPr="00612E08" w14:paraId="7AE062E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0B0C3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2F160B78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4FBAC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9026C3D" w14:textId="77777777" w:rsidR="0037639A" w:rsidRDefault="0037639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E2B90A0" w14:textId="77777777" w:rsidR="0037639A" w:rsidRPr="0037639A" w:rsidRDefault="0037639A" w:rsidP="0037639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JUDr. Vladimír Benčo, oddelenie konaní a metodiky odboru dohľadu nad bankovníctvom NBS</w:t>
            </w:r>
          </w:p>
          <w:p w14:paraId="68584F0C" w14:textId="77777777" w:rsidR="0037639A" w:rsidRPr="0037639A" w:rsidRDefault="0037639A" w:rsidP="0037639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Telefón: 02/5787 2844</w:t>
            </w:r>
          </w:p>
          <w:p w14:paraId="1EDD6231" w14:textId="77777777" w:rsidR="0037639A" w:rsidRPr="0037639A" w:rsidRDefault="0037639A" w:rsidP="0037639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e-mail: vladimir.benco@nbs.sk</w:t>
            </w:r>
          </w:p>
          <w:p w14:paraId="52FE69ED" w14:textId="77777777" w:rsidR="0037639A" w:rsidRDefault="0037639A" w:rsidP="0037639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763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Národná banka Slovenska</w:t>
            </w:r>
          </w:p>
          <w:p w14:paraId="0D3E6E31" w14:textId="2E0CBBAE" w:rsidR="0037639A" w:rsidRPr="0037639A" w:rsidRDefault="0037639A" w:rsidP="0037639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796E39B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C2C0E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87EA748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A55A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5A434C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7F29473" w14:textId="77777777" w:rsidR="004C1BA1" w:rsidRPr="004C1BA1" w:rsidRDefault="004C1BA1" w:rsidP="004C1BA1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C1BA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Smernica CRD6 </w:t>
            </w:r>
          </w:p>
          <w:p w14:paraId="6036012E" w14:textId="77777777" w:rsidR="004C1BA1" w:rsidRPr="004C1BA1" w:rsidRDefault="004C1BA1" w:rsidP="004C1BA1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C1BA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Zákon o bankách</w:t>
            </w:r>
          </w:p>
          <w:p w14:paraId="12D81B41" w14:textId="77777777" w:rsidR="004C1BA1" w:rsidRPr="004C1BA1" w:rsidRDefault="004C1BA1" w:rsidP="004C1BA1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C1BA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Opatrenie Národnej banky Slovenska zo 4. februára 2025 č. 2/2025 o náležitostiach žiadosti a spôsobe preukazovania splnenia podmienok na udelenie bankového povolenia pre banku a pobočku zahraničnej banky</w:t>
            </w:r>
          </w:p>
          <w:p w14:paraId="194CD7A9" w14:textId="18680480" w:rsidR="004C1BA1" w:rsidRPr="004C1BA1" w:rsidRDefault="004C1BA1" w:rsidP="004C1BA1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C1BA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Usmernenia Európskeho orgánu dohľadu (Európsky orgán pre bankovníctvo) </w:t>
            </w:r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 udeľovaní povolenia pobočkám z tretích krajín v súlade s článkom 48c ods. 8 smernice 2013/36/EÚ – EBA/GL/2026/08 Guidelines </w:t>
            </w:r>
            <w:r w:rsidR="002569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</w:t>
            </w:r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the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authorisation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of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third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-country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branches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in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accordance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with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Article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48c(8) of </w:t>
            </w:r>
            <w:proofErr w:type="spellStart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Directive</w:t>
            </w:r>
            <w:proofErr w:type="spellEnd"/>
            <w:r w:rsidR="0025696B" w:rsidRPr="002769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2013/36/EU</w:t>
            </w:r>
          </w:p>
          <w:p w14:paraId="678A1CC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F2BC02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E4365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705A8DB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F17B031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6CBB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9CC608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473075F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BEEAF10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EBED3B2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0A0077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64B33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E0E211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6954A6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ACF1CE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843DBB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853FB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57B478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8E54708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EE2C15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C2012BA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573FDB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DD8BF4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F2FCFC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E50D910" w14:textId="77777777" w:rsidR="00DB6D6D" w:rsidRPr="00612E08" w:rsidRDefault="00DB6D6D"/>
    <w:sectPr w:rsidR="00DB6D6D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B0F3A" w14:textId="77777777" w:rsidR="00F96BD6" w:rsidRDefault="00F96BD6" w:rsidP="001B23B7">
      <w:pPr>
        <w:spacing w:after="0" w:line="240" w:lineRule="auto"/>
      </w:pPr>
      <w:r>
        <w:separator/>
      </w:r>
    </w:p>
  </w:endnote>
  <w:endnote w:type="continuationSeparator" w:id="0">
    <w:p w14:paraId="3BDA28E2" w14:textId="77777777" w:rsidR="00F96BD6" w:rsidRDefault="00F96BD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BA494BF" w14:textId="77777777" w:rsidR="001B23B7" w:rsidRPr="006045CB" w:rsidRDefault="008B222D" w:rsidP="001B23B7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EB6697" w14:textId="77777777" w:rsidR="001B23B7" w:rsidRDefault="001B23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EDAAF" w14:textId="77777777" w:rsidR="00F96BD6" w:rsidRDefault="00F96BD6" w:rsidP="001B23B7">
      <w:pPr>
        <w:spacing w:after="0" w:line="240" w:lineRule="auto"/>
      </w:pPr>
      <w:r>
        <w:separator/>
      </w:r>
    </w:p>
  </w:footnote>
  <w:footnote w:type="continuationSeparator" w:id="0">
    <w:p w14:paraId="7CEE542E" w14:textId="77777777" w:rsidR="00F96BD6" w:rsidRDefault="00F96BD6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EC512" w14:textId="6FD7D3CD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</w:p>
  <w:p w14:paraId="172AF9F1" w14:textId="77777777" w:rsidR="001B23B7" w:rsidRDefault="001B23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06128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23E1D"/>
    <w:rsid w:val="00043706"/>
    <w:rsid w:val="00043D2A"/>
    <w:rsid w:val="00053E9A"/>
    <w:rsid w:val="00070BC0"/>
    <w:rsid w:val="00097069"/>
    <w:rsid w:val="000B2F16"/>
    <w:rsid w:val="000D2409"/>
    <w:rsid w:val="000D348F"/>
    <w:rsid w:val="000D520C"/>
    <w:rsid w:val="000F2BE9"/>
    <w:rsid w:val="000F7526"/>
    <w:rsid w:val="00113AE4"/>
    <w:rsid w:val="00114D7A"/>
    <w:rsid w:val="00131CF8"/>
    <w:rsid w:val="00156064"/>
    <w:rsid w:val="00187182"/>
    <w:rsid w:val="001940C6"/>
    <w:rsid w:val="001A41B9"/>
    <w:rsid w:val="001A5D98"/>
    <w:rsid w:val="001A6B28"/>
    <w:rsid w:val="001B23B7"/>
    <w:rsid w:val="001D4498"/>
    <w:rsid w:val="001E3562"/>
    <w:rsid w:val="001F04C8"/>
    <w:rsid w:val="00203EE3"/>
    <w:rsid w:val="00212AEA"/>
    <w:rsid w:val="00217DEA"/>
    <w:rsid w:val="00221143"/>
    <w:rsid w:val="002243BB"/>
    <w:rsid w:val="0023360B"/>
    <w:rsid w:val="00243652"/>
    <w:rsid w:val="0025696B"/>
    <w:rsid w:val="0028036C"/>
    <w:rsid w:val="002A1374"/>
    <w:rsid w:val="002A1B43"/>
    <w:rsid w:val="002A29A3"/>
    <w:rsid w:val="002F6ADB"/>
    <w:rsid w:val="003038B6"/>
    <w:rsid w:val="003145AE"/>
    <w:rsid w:val="00323426"/>
    <w:rsid w:val="003553ED"/>
    <w:rsid w:val="0036220A"/>
    <w:rsid w:val="0037639A"/>
    <w:rsid w:val="003A057B"/>
    <w:rsid w:val="003A0FAE"/>
    <w:rsid w:val="003A381E"/>
    <w:rsid w:val="00411898"/>
    <w:rsid w:val="004807BD"/>
    <w:rsid w:val="00493846"/>
    <w:rsid w:val="0049476D"/>
    <w:rsid w:val="004A4383"/>
    <w:rsid w:val="004A6443"/>
    <w:rsid w:val="004C108D"/>
    <w:rsid w:val="004C1BA1"/>
    <w:rsid w:val="004C594E"/>
    <w:rsid w:val="004C6831"/>
    <w:rsid w:val="004D07D9"/>
    <w:rsid w:val="004D48AE"/>
    <w:rsid w:val="00564490"/>
    <w:rsid w:val="00584FA8"/>
    <w:rsid w:val="00591EC6"/>
    <w:rsid w:val="00591ED3"/>
    <w:rsid w:val="0059719A"/>
    <w:rsid w:val="006039FB"/>
    <w:rsid w:val="00612E08"/>
    <w:rsid w:val="00636649"/>
    <w:rsid w:val="0068139B"/>
    <w:rsid w:val="00692556"/>
    <w:rsid w:val="00697B30"/>
    <w:rsid w:val="006D2ACA"/>
    <w:rsid w:val="006F678E"/>
    <w:rsid w:val="006F6B62"/>
    <w:rsid w:val="00720322"/>
    <w:rsid w:val="00735F38"/>
    <w:rsid w:val="0075197E"/>
    <w:rsid w:val="00761208"/>
    <w:rsid w:val="007756BE"/>
    <w:rsid w:val="007B40C1"/>
    <w:rsid w:val="007B6D55"/>
    <w:rsid w:val="007C0BB9"/>
    <w:rsid w:val="007C5312"/>
    <w:rsid w:val="007D6F2C"/>
    <w:rsid w:val="007F116F"/>
    <w:rsid w:val="007F587A"/>
    <w:rsid w:val="0080042A"/>
    <w:rsid w:val="00855D4B"/>
    <w:rsid w:val="00865E81"/>
    <w:rsid w:val="008801B5"/>
    <w:rsid w:val="00881E07"/>
    <w:rsid w:val="008838A2"/>
    <w:rsid w:val="008933BE"/>
    <w:rsid w:val="008B222D"/>
    <w:rsid w:val="008C79B7"/>
    <w:rsid w:val="008E66C4"/>
    <w:rsid w:val="00926BE1"/>
    <w:rsid w:val="00930B02"/>
    <w:rsid w:val="009431E3"/>
    <w:rsid w:val="009475F5"/>
    <w:rsid w:val="00950A3A"/>
    <w:rsid w:val="009717F5"/>
    <w:rsid w:val="0098472E"/>
    <w:rsid w:val="009B06CD"/>
    <w:rsid w:val="009C424C"/>
    <w:rsid w:val="009E09F7"/>
    <w:rsid w:val="009F4832"/>
    <w:rsid w:val="00A340BB"/>
    <w:rsid w:val="00A52673"/>
    <w:rsid w:val="00A60413"/>
    <w:rsid w:val="00A7788F"/>
    <w:rsid w:val="00A94068"/>
    <w:rsid w:val="00AA634F"/>
    <w:rsid w:val="00AB2D90"/>
    <w:rsid w:val="00AC30D6"/>
    <w:rsid w:val="00AF66EA"/>
    <w:rsid w:val="00B00B6E"/>
    <w:rsid w:val="00B10458"/>
    <w:rsid w:val="00B355B8"/>
    <w:rsid w:val="00B44F85"/>
    <w:rsid w:val="00B547F5"/>
    <w:rsid w:val="00B70732"/>
    <w:rsid w:val="00B84F87"/>
    <w:rsid w:val="00B9076F"/>
    <w:rsid w:val="00B95047"/>
    <w:rsid w:val="00BA2BF4"/>
    <w:rsid w:val="00BE1906"/>
    <w:rsid w:val="00C10A34"/>
    <w:rsid w:val="00C86714"/>
    <w:rsid w:val="00C90385"/>
    <w:rsid w:val="00C94E4E"/>
    <w:rsid w:val="00CB08AE"/>
    <w:rsid w:val="00CD6E04"/>
    <w:rsid w:val="00CE6AAE"/>
    <w:rsid w:val="00CF1A25"/>
    <w:rsid w:val="00D014D9"/>
    <w:rsid w:val="00D01B6C"/>
    <w:rsid w:val="00D208D3"/>
    <w:rsid w:val="00D2313B"/>
    <w:rsid w:val="00D4013C"/>
    <w:rsid w:val="00D50F1E"/>
    <w:rsid w:val="00D70982"/>
    <w:rsid w:val="00DB6D6D"/>
    <w:rsid w:val="00DF357C"/>
    <w:rsid w:val="00E440B4"/>
    <w:rsid w:val="00ED165A"/>
    <w:rsid w:val="00ED1AC0"/>
    <w:rsid w:val="00ED7944"/>
    <w:rsid w:val="00EE1C64"/>
    <w:rsid w:val="00EF0625"/>
    <w:rsid w:val="00F41D96"/>
    <w:rsid w:val="00F50A84"/>
    <w:rsid w:val="00F54654"/>
    <w:rsid w:val="00F87681"/>
    <w:rsid w:val="00F96BD6"/>
    <w:rsid w:val="00FA02DB"/>
    <w:rsid w:val="00FA2064"/>
    <w:rsid w:val="00FA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054F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riekatabuky1">
    <w:name w:val="Mriežka tabuľky1"/>
    <w:basedOn w:val="TableNormal"/>
    <w:next w:val="TableGrid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3B7"/>
  </w:style>
  <w:style w:type="paragraph" w:styleId="Footer">
    <w:name w:val="footer"/>
    <w:basedOn w:val="Normal"/>
    <w:link w:val="Footer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3B7"/>
  </w:style>
  <w:style w:type="paragraph" w:styleId="BalloonText">
    <w:name w:val="Balloon Text"/>
    <w:basedOn w:val="Normal"/>
    <w:link w:val="BalloonText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59719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0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40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40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0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0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CBC77AA-342D-4321-A0CC-624ABB3ACE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3.xml><?xml version="1.0" encoding="utf-8"?>
<ds:datastoreItem xmlns:ds="http://schemas.openxmlformats.org/officeDocument/2006/customXml" ds:itemID="{EA9BB4F8-A040-4E01-AA96-3AC18D1FB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1652</Words>
  <Characters>9417</Characters>
  <Application>Microsoft Office Word</Application>
  <DocSecurity>0</DocSecurity>
  <Lines>78</Lines>
  <Paragraphs>22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Ministerstvo hospodárstva Slovenskej republiky</Company>
  <LinksUpToDate>false</LinksUpToDate>
  <CharactersWithSpaces>11047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Benčo Vladimír</cp:lastModifiedBy>
  <cp:revision>35</cp:revision>
  <dcterms:created xsi:type="dcterms:W3CDTF">2026-09-15T08:26:00Z</dcterms:created>
  <dcterms:modified xsi:type="dcterms:W3CDTF">2026-10-29T08:39:00Z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0x010100F5CEA94C78EB42B7A3BD7D634CEE81BF008269D4AC4752234280C291A15150F7BC</vt:lpwstr>
  </property>
</Properties>
</file>