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17214EAD"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0BDAA0B9"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4C337A30"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32392A20"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49F31275" w14:textId="77777777" w:rsidTr="000800FC">
        <w:trPr>
          <w:jc w:val="center"/>
        </w:trPr>
        <w:tc>
          <w:tcPr>
            <w:tcW w:w="5000" w:type="pct"/>
            <w:gridSpan w:val="3"/>
            <w:tcBorders>
              <w:bottom w:val="single" w:sz="4" w:space="0" w:color="auto"/>
            </w:tcBorders>
            <w:shd w:val="clear" w:color="auto" w:fill="A6A6A6" w:themeFill="background1" w:themeFillShade="A6"/>
          </w:tcPr>
          <w:p w14:paraId="49D76124"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399756C5" w14:textId="77777777" w:rsidTr="000800FC">
        <w:trPr>
          <w:jc w:val="center"/>
        </w:trPr>
        <w:tc>
          <w:tcPr>
            <w:tcW w:w="5000" w:type="pct"/>
            <w:gridSpan w:val="3"/>
            <w:tcBorders>
              <w:bottom w:val="single" w:sz="4" w:space="0" w:color="auto"/>
            </w:tcBorders>
            <w:shd w:val="clear" w:color="auto" w:fill="F2F2F2"/>
          </w:tcPr>
          <w:p w14:paraId="5595ED0C"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3CB00DDC"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7AE952CD"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0BB3FA23"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4DE9C425"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C5AEED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0D70A95"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0A0B667F" w14:textId="77777777" w:rsidTr="000800FC">
        <w:trPr>
          <w:trHeight w:val="759"/>
          <w:jc w:val="center"/>
        </w:trPr>
        <w:tc>
          <w:tcPr>
            <w:tcW w:w="129" w:type="pct"/>
            <w:tcBorders>
              <w:top w:val="single" w:sz="4" w:space="0" w:color="auto"/>
              <w:bottom w:val="single" w:sz="4" w:space="0" w:color="auto"/>
            </w:tcBorders>
            <w:vAlign w:val="center"/>
          </w:tcPr>
          <w:p w14:paraId="11A5DA70"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2A38970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672A6659" w14:textId="77777777" w:rsidR="002644DE" w:rsidRDefault="002644DE" w:rsidP="002644DE">
            <w:pPr>
              <w:spacing w:after="0" w:line="240" w:lineRule="auto"/>
              <w:ind w:left="720"/>
              <w:contextualSpacing/>
              <w:rPr>
                <w:rFonts w:ascii="Times New Roman" w:eastAsia="Calibri" w:hAnsi="Times New Roman" w:cs="Times New Roman"/>
                <w:sz w:val="20"/>
                <w:szCs w:val="20"/>
                <w:lang w:eastAsia="sk-SK"/>
              </w:rPr>
            </w:pPr>
          </w:p>
          <w:p w14:paraId="05ED93CC" w14:textId="77777777" w:rsidR="00AD0250" w:rsidRPr="002644DE" w:rsidRDefault="00AD0250" w:rsidP="00AD0250">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7EBB7413" w14:textId="77777777" w:rsidTr="000800FC">
        <w:trPr>
          <w:trHeight w:val="397"/>
          <w:jc w:val="center"/>
        </w:trPr>
        <w:tc>
          <w:tcPr>
            <w:tcW w:w="129" w:type="pct"/>
            <w:vMerge w:val="restart"/>
            <w:tcBorders>
              <w:top w:val="single" w:sz="4" w:space="0" w:color="auto"/>
            </w:tcBorders>
            <w:vAlign w:val="center"/>
          </w:tcPr>
          <w:p w14:paraId="74FA9D0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5778AAF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365DC49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r w:rsidR="00AD0250">
              <w:rPr>
                <w:rFonts w:ascii="Times New Roman" w:eastAsia="Calibri" w:hAnsi="Times New Roman" w:cs="Times New Roman"/>
                <w:i/>
                <w:sz w:val="18"/>
                <w:szCs w:val="20"/>
                <w:lang w:eastAsia="sk-SK"/>
              </w:rPr>
              <w:t xml:space="preserve"> </w:t>
            </w:r>
            <w:r w:rsidR="00AD0250" w:rsidRPr="00AD0250">
              <w:rPr>
                <w:rFonts w:ascii="Times New Roman" w:eastAsia="Calibri" w:hAnsi="Times New Roman" w:cs="Times New Roman"/>
                <w:sz w:val="18"/>
                <w:szCs w:val="20"/>
                <w:lang w:eastAsia="sk-SK"/>
              </w:rPr>
              <w:t>Bez vplyvu</w:t>
            </w:r>
          </w:p>
        </w:tc>
      </w:tr>
      <w:tr w:rsidR="002644DE" w:rsidRPr="002644DE" w14:paraId="19BD729C" w14:textId="77777777" w:rsidTr="000800FC">
        <w:trPr>
          <w:trHeight w:val="397"/>
          <w:jc w:val="center"/>
        </w:trPr>
        <w:tc>
          <w:tcPr>
            <w:tcW w:w="129" w:type="pct"/>
            <w:vMerge/>
            <w:vAlign w:val="center"/>
          </w:tcPr>
          <w:p w14:paraId="0A37501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FD88F9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3D79EE3E"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81C12F9" w14:textId="77777777" w:rsidTr="000800FC">
        <w:trPr>
          <w:trHeight w:val="454"/>
          <w:jc w:val="center"/>
        </w:trPr>
        <w:tc>
          <w:tcPr>
            <w:tcW w:w="129" w:type="pct"/>
            <w:tcBorders>
              <w:top w:val="dotted" w:sz="4" w:space="0" w:color="auto"/>
            </w:tcBorders>
            <w:shd w:val="clear" w:color="auto" w:fill="F2F2F2"/>
            <w:vAlign w:val="center"/>
          </w:tcPr>
          <w:p w14:paraId="3D99FC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55FD9C7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E361D7F" w14:textId="77777777" w:rsidTr="000800FC">
        <w:trPr>
          <w:trHeight w:val="680"/>
          <w:jc w:val="center"/>
        </w:trPr>
        <w:tc>
          <w:tcPr>
            <w:tcW w:w="129" w:type="pct"/>
            <w:vMerge w:val="restart"/>
            <w:tcBorders>
              <w:top w:val="dotted" w:sz="4" w:space="0" w:color="auto"/>
            </w:tcBorders>
            <w:vAlign w:val="center"/>
          </w:tcPr>
          <w:p w14:paraId="371D2C5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0044AD67"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B173888"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7E5A56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1D74EB7" w14:textId="77777777" w:rsidTr="000800FC">
        <w:trPr>
          <w:trHeight w:val="680"/>
          <w:jc w:val="center"/>
        </w:trPr>
        <w:tc>
          <w:tcPr>
            <w:tcW w:w="129" w:type="pct"/>
            <w:vMerge/>
            <w:vAlign w:val="center"/>
          </w:tcPr>
          <w:p w14:paraId="5DAB6C7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C510EE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AAB9E2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C8FE6B2" w14:textId="77777777" w:rsidTr="000800FC">
        <w:trPr>
          <w:trHeight w:val="397"/>
          <w:jc w:val="center"/>
        </w:trPr>
        <w:tc>
          <w:tcPr>
            <w:tcW w:w="129" w:type="pct"/>
            <w:tcBorders>
              <w:top w:val="dotted" w:sz="4" w:space="0" w:color="auto"/>
            </w:tcBorders>
            <w:vAlign w:val="center"/>
          </w:tcPr>
          <w:p w14:paraId="3A612C5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00BA563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02EB378F" w14:textId="6FB30920" w:rsidR="002644DE" w:rsidRPr="002644DE" w:rsidRDefault="006C7B12" w:rsidP="002644DE">
            <w:pPr>
              <w:spacing w:after="0" w:line="240" w:lineRule="auto"/>
              <w:rPr>
                <w:rFonts w:ascii="Times New Roman" w:eastAsia="Calibri" w:hAnsi="Times New Roman" w:cs="Times New Roman"/>
                <w:sz w:val="20"/>
                <w:szCs w:val="20"/>
                <w:lang w:eastAsia="sk-SK"/>
              </w:rPr>
            </w:pPr>
            <w:r w:rsidRPr="006C7B12">
              <w:rPr>
                <w:rFonts w:ascii="Times New Roman" w:eastAsia="Calibri" w:hAnsi="Times New Roman" w:cs="Times New Roman"/>
                <w:sz w:val="20"/>
                <w:szCs w:val="20"/>
                <w:lang w:eastAsia="sk-SK"/>
              </w:rPr>
              <w:t>Návrh zákona nemá priamy vplyv na príjmy ani výdavky domácností.</w:t>
            </w:r>
          </w:p>
        </w:tc>
      </w:tr>
      <w:tr w:rsidR="002644DE" w:rsidRPr="002644DE" w14:paraId="3387C58D" w14:textId="77777777" w:rsidTr="000800FC">
        <w:trPr>
          <w:trHeight w:val="170"/>
          <w:jc w:val="center"/>
        </w:trPr>
        <w:tc>
          <w:tcPr>
            <w:tcW w:w="129" w:type="pct"/>
            <w:tcBorders>
              <w:top w:val="nil"/>
              <w:bottom w:val="single" w:sz="4" w:space="0" w:color="auto"/>
            </w:tcBorders>
            <w:shd w:val="clear" w:color="auto" w:fill="F2F2F2"/>
            <w:vAlign w:val="center"/>
          </w:tcPr>
          <w:p w14:paraId="7550674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03A586D2"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0DC0ED22"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3ECDECFB" w14:textId="77777777" w:rsidTr="000800FC">
        <w:trPr>
          <w:trHeight w:val="759"/>
          <w:jc w:val="center"/>
        </w:trPr>
        <w:tc>
          <w:tcPr>
            <w:tcW w:w="129" w:type="pct"/>
            <w:tcBorders>
              <w:top w:val="single" w:sz="4" w:space="0" w:color="auto"/>
              <w:bottom w:val="single" w:sz="4" w:space="0" w:color="auto"/>
            </w:tcBorders>
            <w:vAlign w:val="center"/>
          </w:tcPr>
          <w:p w14:paraId="6CBFF57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1725EB10"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6A05A809" w14:textId="77777777" w:rsidR="002644DE" w:rsidRDefault="002644DE" w:rsidP="002644DE">
            <w:pPr>
              <w:spacing w:after="0" w:line="240" w:lineRule="auto"/>
              <w:rPr>
                <w:rFonts w:ascii="Times New Roman" w:eastAsia="Calibri" w:hAnsi="Times New Roman" w:cs="Times New Roman"/>
                <w:sz w:val="20"/>
                <w:szCs w:val="20"/>
                <w:lang w:eastAsia="sk-SK"/>
              </w:rPr>
            </w:pPr>
          </w:p>
          <w:p w14:paraId="203AAE73" w14:textId="77777777" w:rsidR="00AD0250" w:rsidRPr="002644DE" w:rsidRDefault="00AD0250"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Bez vplyvu</w:t>
            </w:r>
          </w:p>
        </w:tc>
      </w:tr>
      <w:tr w:rsidR="002644DE" w:rsidRPr="002644DE" w14:paraId="01E01726" w14:textId="77777777" w:rsidTr="000800FC">
        <w:trPr>
          <w:trHeight w:val="397"/>
          <w:jc w:val="center"/>
        </w:trPr>
        <w:tc>
          <w:tcPr>
            <w:tcW w:w="129" w:type="pct"/>
            <w:vMerge w:val="restart"/>
            <w:tcBorders>
              <w:top w:val="single" w:sz="4" w:space="0" w:color="auto"/>
            </w:tcBorders>
            <w:vAlign w:val="center"/>
          </w:tcPr>
          <w:p w14:paraId="7418757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534A4D1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2756B1DC"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r w:rsidR="00AD0250">
              <w:rPr>
                <w:rFonts w:ascii="Times New Roman" w:eastAsia="Calibri" w:hAnsi="Times New Roman" w:cs="Times New Roman"/>
                <w:i/>
                <w:sz w:val="18"/>
                <w:szCs w:val="20"/>
                <w:lang w:eastAsia="sk-SK"/>
              </w:rPr>
              <w:t xml:space="preserve">  </w:t>
            </w:r>
            <w:r w:rsidR="00AD0250" w:rsidRPr="00AD0250">
              <w:rPr>
                <w:rFonts w:ascii="Times New Roman" w:eastAsia="Calibri" w:hAnsi="Times New Roman" w:cs="Times New Roman"/>
                <w:sz w:val="18"/>
                <w:szCs w:val="20"/>
                <w:lang w:eastAsia="sk-SK"/>
              </w:rPr>
              <w:t>Bez vplyvu</w:t>
            </w:r>
          </w:p>
        </w:tc>
      </w:tr>
      <w:tr w:rsidR="002644DE" w:rsidRPr="002644DE" w14:paraId="43498139" w14:textId="77777777" w:rsidTr="000800FC">
        <w:trPr>
          <w:trHeight w:val="397"/>
          <w:jc w:val="center"/>
        </w:trPr>
        <w:tc>
          <w:tcPr>
            <w:tcW w:w="129" w:type="pct"/>
            <w:vMerge/>
            <w:vAlign w:val="center"/>
          </w:tcPr>
          <w:p w14:paraId="5A39BBE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708F9D7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33613D0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8E026A9" w14:textId="77777777" w:rsidTr="000800FC">
        <w:trPr>
          <w:trHeight w:val="397"/>
          <w:jc w:val="center"/>
        </w:trPr>
        <w:tc>
          <w:tcPr>
            <w:tcW w:w="129" w:type="pct"/>
            <w:tcBorders>
              <w:top w:val="dotted" w:sz="4" w:space="0" w:color="auto"/>
            </w:tcBorders>
            <w:shd w:val="clear" w:color="auto" w:fill="F2F2F2"/>
            <w:vAlign w:val="center"/>
          </w:tcPr>
          <w:p w14:paraId="4F349681"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BA72CF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82550AD" w14:textId="77777777" w:rsidTr="000800FC">
        <w:trPr>
          <w:trHeight w:val="680"/>
          <w:jc w:val="center"/>
        </w:trPr>
        <w:tc>
          <w:tcPr>
            <w:tcW w:w="129" w:type="pct"/>
            <w:vMerge w:val="restart"/>
            <w:tcBorders>
              <w:top w:val="dotted" w:sz="4" w:space="0" w:color="auto"/>
            </w:tcBorders>
            <w:vAlign w:val="center"/>
          </w:tcPr>
          <w:p w14:paraId="1027678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035C7560"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F296FC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5639C7E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588A42D" w14:textId="77777777" w:rsidTr="000800FC">
        <w:trPr>
          <w:trHeight w:val="680"/>
          <w:jc w:val="center"/>
        </w:trPr>
        <w:tc>
          <w:tcPr>
            <w:tcW w:w="129" w:type="pct"/>
            <w:vMerge/>
            <w:vAlign w:val="center"/>
          </w:tcPr>
          <w:p w14:paraId="41C8F39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37E7B6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64C302E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BF9C2FF" w14:textId="77777777" w:rsidTr="000800FC">
        <w:trPr>
          <w:trHeight w:val="350"/>
          <w:jc w:val="center"/>
        </w:trPr>
        <w:tc>
          <w:tcPr>
            <w:tcW w:w="129" w:type="pct"/>
            <w:tcBorders>
              <w:top w:val="dotted" w:sz="4" w:space="0" w:color="auto"/>
              <w:bottom w:val="single" w:sz="4" w:space="0" w:color="auto"/>
            </w:tcBorders>
            <w:vAlign w:val="center"/>
          </w:tcPr>
          <w:p w14:paraId="251385D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3D5C444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72A3D3EC" w14:textId="0C2D1E59" w:rsidR="002644DE" w:rsidRPr="00344031" w:rsidRDefault="00D408F2" w:rsidP="002644DE">
            <w:pPr>
              <w:spacing w:after="0" w:line="240" w:lineRule="auto"/>
              <w:rPr>
                <w:rFonts w:ascii="Times New Roman" w:eastAsia="Calibri" w:hAnsi="Times New Roman" w:cs="Times New Roman"/>
                <w:sz w:val="20"/>
                <w:szCs w:val="20"/>
                <w:lang w:eastAsia="sk-SK"/>
              </w:rPr>
            </w:pPr>
            <w:r w:rsidRPr="00344031">
              <w:rPr>
                <w:rFonts w:ascii="Times New Roman" w:hAnsi="Times New Roman" w:cs="Times New Roman"/>
                <w:sz w:val="20"/>
                <w:szCs w:val="20"/>
              </w:rPr>
              <w:t>Návrh zákona nemá priamy vplyv na príjmy ani výdavky domácností. Rovnako nemá priamy negatívny ani pozitívny finančný dopad na skupiny v riziku chudoby alebo sociálneho vylúčenia. Predkladaná právna úprava má systémový charakter a jej cieľom je posilnenie koordinácie preventívnych, poradenských a ochranných mechanizmov pre deti a mládež.</w:t>
            </w:r>
          </w:p>
        </w:tc>
      </w:tr>
      <w:tr w:rsidR="002644DE" w:rsidRPr="002644DE" w14:paraId="0FA38F9F"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A8A115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D402D62"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120E9A7F" w14:textId="77777777" w:rsidTr="000800FC">
        <w:trPr>
          <w:trHeight w:val="759"/>
          <w:jc w:val="center"/>
        </w:trPr>
        <w:tc>
          <w:tcPr>
            <w:tcW w:w="129" w:type="pct"/>
            <w:tcBorders>
              <w:top w:val="single" w:sz="4" w:space="0" w:color="auto"/>
              <w:bottom w:val="single" w:sz="4" w:space="0" w:color="auto"/>
            </w:tcBorders>
            <w:vAlign w:val="center"/>
          </w:tcPr>
          <w:p w14:paraId="0A96E6EA"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0D0B940D"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52D1E25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0E27B00A" w14:textId="77777777" w:rsidR="002644DE" w:rsidRDefault="002644DE" w:rsidP="002644DE">
            <w:pPr>
              <w:spacing w:after="0" w:line="240" w:lineRule="auto"/>
              <w:ind w:left="720"/>
              <w:contextualSpacing/>
              <w:rPr>
                <w:rFonts w:ascii="Times New Roman" w:eastAsia="Calibri" w:hAnsi="Times New Roman" w:cs="Times New Roman"/>
                <w:sz w:val="20"/>
                <w:szCs w:val="20"/>
                <w:lang w:eastAsia="sk-SK"/>
              </w:rPr>
            </w:pPr>
          </w:p>
          <w:p w14:paraId="46FA977F" w14:textId="77777777" w:rsidR="00AD0250" w:rsidRPr="002644DE" w:rsidRDefault="00AD0250" w:rsidP="00AD0250">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5B4A8501" w14:textId="77777777" w:rsidTr="000800FC">
        <w:trPr>
          <w:trHeight w:val="397"/>
          <w:jc w:val="center"/>
        </w:trPr>
        <w:tc>
          <w:tcPr>
            <w:tcW w:w="129" w:type="pct"/>
            <w:vMerge w:val="restart"/>
            <w:tcBorders>
              <w:top w:val="single" w:sz="4" w:space="0" w:color="auto"/>
            </w:tcBorders>
            <w:vAlign w:val="center"/>
          </w:tcPr>
          <w:p w14:paraId="2970BC5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c)</w:t>
            </w:r>
          </w:p>
        </w:tc>
        <w:tc>
          <w:tcPr>
            <w:tcW w:w="1642" w:type="pct"/>
            <w:tcBorders>
              <w:top w:val="single" w:sz="4" w:space="0" w:color="auto"/>
            </w:tcBorders>
          </w:tcPr>
          <w:p w14:paraId="35D2D43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51B315C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ECAE762" w14:textId="77777777" w:rsidTr="000800FC">
        <w:trPr>
          <w:trHeight w:val="397"/>
          <w:jc w:val="center"/>
        </w:trPr>
        <w:tc>
          <w:tcPr>
            <w:tcW w:w="129" w:type="pct"/>
            <w:vMerge/>
            <w:tcBorders>
              <w:bottom w:val="single" w:sz="4" w:space="0" w:color="auto"/>
            </w:tcBorders>
            <w:vAlign w:val="center"/>
          </w:tcPr>
          <w:p w14:paraId="60061E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31465C0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7FD070E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0892F4B" w14:textId="77777777" w:rsidTr="000800FC">
        <w:trPr>
          <w:trHeight w:val="397"/>
          <w:jc w:val="center"/>
        </w:trPr>
        <w:tc>
          <w:tcPr>
            <w:tcW w:w="129" w:type="pct"/>
            <w:tcBorders>
              <w:top w:val="single" w:sz="4" w:space="0" w:color="auto"/>
            </w:tcBorders>
            <w:shd w:val="clear" w:color="auto" w:fill="F2F2F2"/>
            <w:vAlign w:val="center"/>
          </w:tcPr>
          <w:p w14:paraId="15EB271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30E748C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3C15026" w14:textId="77777777" w:rsidTr="000800FC">
        <w:trPr>
          <w:trHeight w:val="680"/>
          <w:jc w:val="center"/>
        </w:trPr>
        <w:tc>
          <w:tcPr>
            <w:tcW w:w="129" w:type="pct"/>
            <w:vMerge w:val="restart"/>
            <w:tcBorders>
              <w:top w:val="dotted" w:sz="4" w:space="0" w:color="auto"/>
            </w:tcBorders>
            <w:vAlign w:val="center"/>
          </w:tcPr>
          <w:p w14:paraId="6245A1A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46FC999C"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5CABEDB"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8F6C63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53BA730" w14:textId="77777777" w:rsidTr="000800FC">
        <w:trPr>
          <w:trHeight w:val="680"/>
          <w:jc w:val="center"/>
        </w:trPr>
        <w:tc>
          <w:tcPr>
            <w:tcW w:w="129" w:type="pct"/>
            <w:vMerge/>
            <w:vAlign w:val="center"/>
          </w:tcPr>
          <w:p w14:paraId="44EAFD9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CDACAE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7260C4A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DF37B8F" w14:textId="77777777" w:rsidTr="000800FC">
        <w:trPr>
          <w:trHeight w:val="397"/>
          <w:jc w:val="center"/>
        </w:trPr>
        <w:tc>
          <w:tcPr>
            <w:tcW w:w="129" w:type="pct"/>
            <w:tcBorders>
              <w:top w:val="dotted" w:sz="4" w:space="0" w:color="auto"/>
            </w:tcBorders>
            <w:vAlign w:val="center"/>
          </w:tcPr>
          <w:p w14:paraId="26CE0AA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31A9A41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4B94D5A5" w14:textId="7C07A7E6" w:rsidR="002644DE" w:rsidRPr="002644DE" w:rsidRDefault="00925277" w:rsidP="002644DE">
            <w:pPr>
              <w:spacing w:after="0" w:line="240" w:lineRule="auto"/>
              <w:rPr>
                <w:rFonts w:ascii="Times New Roman" w:eastAsia="Calibri" w:hAnsi="Times New Roman" w:cs="Times New Roman"/>
                <w:sz w:val="20"/>
                <w:szCs w:val="20"/>
                <w:lang w:eastAsia="sk-SK"/>
              </w:rPr>
            </w:pPr>
            <w:r w:rsidRPr="00925277">
              <w:rPr>
                <w:rFonts w:ascii="Times New Roman" w:eastAsia="Calibri" w:hAnsi="Times New Roman" w:cs="Times New Roman"/>
                <w:sz w:val="20"/>
                <w:szCs w:val="20"/>
                <w:lang w:eastAsia="sk-SK"/>
              </w:rPr>
              <w:t>Návrh zákona nemá priamy negatívny vplyv na príjmy alebo výdavky domácností.</w:t>
            </w:r>
          </w:p>
        </w:tc>
      </w:tr>
      <w:tr w:rsidR="002644DE" w:rsidRPr="002644DE" w14:paraId="62926905" w14:textId="77777777" w:rsidTr="000800FC">
        <w:trPr>
          <w:trHeight w:val="227"/>
          <w:jc w:val="center"/>
        </w:trPr>
        <w:tc>
          <w:tcPr>
            <w:tcW w:w="129" w:type="pct"/>
            <w:tcBorders>
              <w:top w:val="nil"/>
              <w:bottom w:val="single" w:sz="4" w:space="0" w:color="auto"/>
            </w:tcBorders>
            <w:shd w:val="clear" w:color="auto" w:fill="F2F2F2"/>
            <w:vAlign w:val="center"/>
          </w:tcPr>
          <w:p w14:paraId="18C0D7A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C773BD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3A36E6AC"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050D9949" w14:textId="77777777" w:rsidTr="000800FC">
        <w:trPr>
          <w:trHeight w:val="759"/>
          <w:jc w:val="center"/>
        </w:trPr>
        <w:tc>
          <w:tcPr>
            <w:tcW w:w="129" w:type="pct"/>
            <w:tcBorders>
              <w:top w:val="single" w:sz="4" w:space="0" w:color="auto"/>
              <w:bottom w:val="single" w:sz="4" w:space="0" w:color="auto"/>
            </w:tcBorders>
            <w:vAlign w:val="center"/>
          </w:tcPr>
          <w:p w14:paraId="62100F4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4F7DAC1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3DEEC669" w14:textId="77777777" w:rsidR="002644DE" w:rsidRDefault="002644DE" w:rsidP="002644DE">
            <w:pPr>
              <w:spacing w:after="0" w:line="240" w:lineRule="auto"/>
              <w:rPr>
                <w:rFonts w:ascii="Times New Roman" w:eastAsia="Calibri" w:hAnsi="Times New Roman" w:cs="Times New Roman"/>
                <w:sz w:val="20"/>
                <w:szCs w:val="20"/>
                <w:lang w:eastAsia="sk-SK"/>
              </w:rPr>
            </w:pPr>
          </w:p>
          <w:p w14:paraId="570BBDD1" w14:textId="77777777" w:rsidR="00AD0250" w:rsidRPr="002644DE" w:rsidRDefault="00AD0250"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18416636" w14:textId="77777777" w:rsidTr="000800FC">
        <w:trPr>
          <w:trHeight w:val="397"/>
          <w:jc w:val="center"/>
        </w:trPr>
        <w:tc>
          <w:tcPr>
            <w:tcW w:w="129" w:type="pct"/>
            <w:vMerge w:val="restart"/>
            <w:tcBorders>
              <w:top w:val="single" w:sz="4" w:space="0" w:color="auto"/>
            </w:tcBorders>
            <w:vAlign w:val="center"/>
          </w:tcPr>
          <w:p w14:paraId="7C5717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D7E7E3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2022AFCD"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321880D" w14:textId="77777777" w:rsidTr="000800FC">
        <w:trPr>
          <w:trHeight w:val="397"/>
          <w:jc w:val="center"/>
        </w:trPr>
        <w:tc>
          <w:tcPr>
            <w:tcW w:w="129" w:type="pct"/>
            <w:vMerge/>
            <w:vAlign w:val="center"/>
          </w:tcPr>
          <w:p w14:paraId="3656B9A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8257B9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6E27FCA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2DD738D" w14:textId="77777777" w:rsidTr="000800FC">
        <w:trPr>
          <w:trHeight w:val="454"/>
          <w:jc w:val="center"/>
        </w:trPr>
        <w:tc>
          <w:tcPr>
            <w:tcW w:w="129" w:type="pct"/>
            <w:tcBorders>
              <w:top w:val="dotted" w:sz="4" w:space="0" w:color="auto"/>
            </w:tcBorders>
            <w:shd w:val="clear" w:color="auto" w:fill="F2F2F2"/>
            <w:vAlign w:val="center"/>
          </w:tcPr>
          <w:p w14:paraId="21CE50C7"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77287D0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7E76AF2" w14:textId="77777777" w:rsidTr="000800FC">
        <w:trPr>
          <w:trHeight w:val="680"/>
          <w:jc w:val="center"/>
        </w:trPr>
        <w:tc>
          <w:tcPr>
            <w:tcW w:w="129" w:type="pct"/>
            <w:vMerge w:val="restart"/>
            <w:tcBorders>
              <w:top w:val="dotted" w:sz="4" w:space="0" w:color="auto"/>
            </w:tcBorders>
            <w:vAlign w:val="center"/>
          </w:tcPr>
          <w:p w14:paraId="474142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53D4B68C"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484396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501AAB84"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14:paraId="7BFFF327" w14:textId="4ECB0F0A" w:rsidR="009B3B25" w:rsidRPr="002644DE" w:rsidRDefault="009B3B25"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Bez vplyvu</w:t>
            </w:r>
          </w:p>
        </w:tc>
      </w:tr>
      <w:tr w:rsidR="002644DE" w:rsidRPr="002644DE" w14:paraId="19661F79" w14:textId="77777777" w:rsidTr="000800FC">
        <w:trPr>
          <w:trHeight w:val="680"/>
          <w:jc w:val="center"/>
        </w:trPr>
        <w:tc>
          <w:tcPr>
            <w:tcW w:w="129" w:type="pct"/>
            <w:vMerge/>
            <w:vAlign w:val="center"/>
          </w:tcPr>
          <w:p w14:paraId="45FB081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15CA5F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14F600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DCB2E03" w14:textId="77777777" w:rsidTr="000800FC">
        <w:trPr>
          <w:trHeight w:val="454"/>
          <w:jc w:val="center"/>
        </w:trPr>
        <w:tc>
          <w:tcPr>
            <w:tcW w:w="129" w:type="pct"/>
            <w:tcBorders>
              <w:top w:val="dotted" w:sz="4" w:space="0" w:color="auto"/>
              <w:bottom w:val="single" w:sz="4" w:space="0" w:color="auto"/>
            </w:tcBorders>
            <w:vAlign w:val="center"/>
          </w:tcPr>
          <w:p w14:paraId="3F63152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62A68AE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049F31CB" w14:textId="076C2806" w:rsidR="002644DE" w:rsidRPr="002644DE" w:rsidRDefault="00925277" w:rsidP="002644DE">
            <w:pPr>
              <w:spacing w:after="0" w:line="240" w:lineRule="auto"/>
              <w:rPr>
                <w:rFonts w:ascii="Times New Roman" w:eastAsia="Calibri" w:hAnsi="Times New Roman" w:cs="Times New Roman"/>
                <w:sz w:val="20"/>
                <w:szCs w:val="20"/>
                <w:lang w:eastAsia="sk-SK"/>
              </w:rPr>
            </w:pPr>
            <w:r w:rsidRPr="00925277">
              <w:rPr>
                <w:rFonts w:ascii="Times New Roman" w:eastAsia="Calibri" w:hAnsi="Times New Roman" w:cs="Times New Roman"/>
                <w:sz w:val="20"/>
                <w:szCs w:val="20"/>
                <w:lang w:eastAsia="sk-SK"/>
              </w:rPr>
              <w:t>Návrh zákona nemá priamy negatívny vplyv na hospodárenie domácností skupín v riziku chudoby alebo sociálneho vylúčenia.</w:t>
            </w:r>
          </w:p>
        </w:tc>
      </w:tr>
    </w:tbl>
    <w:p w14:paraId="53128261" w14:textId="77777777" w:rsidR="002644DE" w:rsidRPr="002644DE" w:rsidRDefault="002644DE" w:rsidP="002644DE">
      <w:r w:rsidRPr="002644DE">
        <w:br w:type="page"/>
      </w:r>
    </w:p>
    <w:p w14:paraId="62486C05"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5F0347C2" w14:textId="77777777" w:rsidTr="09DC9E3D">
        <w:trPr>
          <w:trHeight w:val="339"/>
          <w:jc w:val="center"/>
        </w:trPr>
        <w:tc>
          <w:tcPr>
            <w:tcW w:w="4998" w:type="pct"/>
            <w:gridSpan w:val="4"/>
            <w:tcBorders>
              <w:bottom w:val="single" w:sz="4" w:space="0" w:color="auto"/>
            </w:tcBorders>
            <w:shd w:val="clear" w:color="auto" w:fill="D9D9D9" w:themeFill="background1" w:themeFillShade="D9"/>
          </w:tcPr>
          <w:p w14:paraId="3320996E"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68984A04" w14:textId="77777777" w:rsidTr="09DC9E3D">
        <w:trPr>
          <w:trHeight w:val="290"/>
          <w:jc w:val="center"/>
        </w:trPr>
        <w:tc>
          <w:tcPr>
            <w:tcW w:w="4998" w:type="pct"/>
            <w:gridSpan w:val="4"/>
            <w:tcBorders>
              <w:bottom w:val="single" w:sz="4" w:space="0" w:color="auto"/>
            </w:tcBorders>
            <w:shd w:val="clear" w:color="auto" w:fill="F2F2F2" w:themeFill="background1" w:themeFillShade="F2"/>
            <w:vAlign w:val="center"/>
          </w:tcPr>
          <w:p w14:paraId="4794EE2E"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0D1B13B0"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21C79F81" w14:textId="77777777" w:rsidTr="09DC9E3D">
        <w:tblPrEx>
          <w:tblBorders>
            <w:top w:val="none" w:sz="0" w:space="0" w:color="auto"/>
            <w:bottom w:val="none" w:sz="0" w:space="0" w:color="auto"/>
          </w:tblBorders>
        </w:tblPrEx>
        <w:trPr>
          <w:trHeight w:val="557"/>
          <w:jc w:val="center"/>
        </w:trPr>
        <w:tc>
          <w:tcPr>
            <w:tcW w:w="180" w:type="pct"/>
            <w:tcBorders>
              <w:top w:val="single" w:sz="0" w:space="0" w:color="000000" w:themeColor="text1"/>
              <w:bottom w:val="single" w:sz="0" w:space="0" w:color="000000" w:themeColor="text1"/>
            </w:tcBorders>
            <w:vAlign w:val="center"/>
          </w:tcPr>
          <w:p w14:paraId="024BA6D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Borders>
              <w:top w:val="single" w:sz="0" w:space="0" w:color="000000" w:themeColor="text1"/>
              <w:bottom w:val="single" w:sz="0" w:space="0" w:color="000000" w:themeColor="text1"/>
            </w:tcBorders>
          </w:tcPr>
          <w:p w14:paraId="52E2BAA6"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51A4430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2612D03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31D7CEF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116C252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1C62B84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2A23458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7CDCC89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7120FEB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017E95B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7646B6C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428F81A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651A45CA"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Borders>
              <w:top w:val="single" w:sz="0" w:space="0" w:color="000000" w:themeColor="text1"/>
              <w:bottom w:val="single" w:sz="0" w:space="0" w:color="000000" w:themeColor="text1"/>
            </w:tcBorders>
          </w:tcPr>
          <w:p w14:paraId="7D293050" w14:textId="77777777" w:rsidR="00AC57D1" w:rsidRPr="00EF4CF3"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 xml:space="preserve">Návrh zákona o integrovanom systéme ochrany pred </w:t>
            </w:r>
            <w:proofErr w:type="spellStart"/>
            <w:r w:rsidRPr="00BA210E">
              <w:rPr>
                <w:rFonts w:ascii="Times New Roman" w:eastAsia="Calibri" w:hAnsi="Times New Roman" w:cs="Times New Roman"/>
                <w:sz w:val="20"/>
                <w:szCs w:val="20"/>
                <w:lang w:eastAsia="sk-SK"/>
              </w:rPr>
              <w:t>radikalizáciou</w:t>
            </w:r>
            <w:proofErr w:type="spellEnd"/>
            <w:r w:rsidRPr="00BA210E">
              <w:rPr>
                <w:rFonts w:ascii="Times New Roman" w:eastAsia="Calibri" w:hAnsi="Times New Roman" w:cs="Times New Roman"/>
                <w:sz w:val="20"/>
                <w:szCs w:val="20"/>
                <w:lang w:eastAsia="sk-SK"/>
              </w:rPr>
              <w:t xml:space="preserve"> a mobilizáciou k násiliu má pozitívny vplyv na prístup detí a mládežníkov k preventívnym, poradenským a podporným službám v oblasti ochrany pred </w:t>
            </w:r>
            <w:proofErr w:type="spellStart"/>
            <w:r w:rsidRPr="00BA210E">
              <w:rPr>
                <w:rFonts w:ascii="Times New Roman" w:eastAsia="Calibri" w:hAnsi="Times New Roman" w:cs="Times New Roman"/>
                <w:sz w:val="20"/>
                <w:szCs w:val="20"/>
                <w:lang w:eastAsia="sk-SK"/>
              </w:rPr>
              <w:t>radikalizáciou</w:t>
            </w:r>
            <w:proofErr w:type="spellEnd"/>
            <w:r w:rsidRPr="00BA210E">
              <w:rPr>
                <w:rFonts w:ascii="Times New Roman" w:eastAsia="Calibri" w:hAnsi="Times New Roman" w:cs="Times New Roman"/>
                <w:sz w:val="20"/>
                <w:szCs w:val="20"/>
                <w:lang w:eastAsia="sk-SK"/>
              </w:rPr>
              <w:t xml:space="preserve">, násilím a ďalšími rizikovými javmi. </w:t>
            </w:r>
          </w:p>
          <w:p w14:paraId="257FC709" w14:textId="77777777" w:rsidR="00AC57D1" w:rsidRPr="00EF4CF3" w:rsidRDefault="00AC57D1" w:rsidP="00BA210E">
            <w:pPr>
              <w:spacing w:after="0" w:line="240" w:lineRule="auto"/>
              <w:rPr>
                <w:rFonts w:ascii="Times New Roman" w:eastAsia="Calibri" w:hAnsi="Times New Roman" w:cs="Times New Roman"/>
                <w:sz w:val="20"/>
                <w:szCs w:val="20"/>
                <w:lang w:eastAsia="sk-SK"/>
              </w:rPr>
            </w:pPr>
          </w:p>
          <w:p w14:paraId="31CB9B3E" w14:textId="302F6699" w:rsidR="00BA210E" w:rsidRPr="00BA210E"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Navrhovaná právna úprava vytvára koordinovaný multidisciplinárny systém spolupráce medzi subjektmi verejnej správy, školami, zariadeniami poradenstva a prevencie, zdravotníckymi zariadeniami, orgánmi sociálnoprávnej ochrany detí a ďalšími subjektmi pracujúcimi s deťmi a mládežou.</w:t>
            </w:r>
          </w:p>
          <w:p w14:paraId="4A886FAA" w14:textId="77777777" w:rsidR="00AC57D1" w:rsidRPr="00EF4CF3" w:rsidRDefault="00AC57D1" w:rsidP="00BA210E">
            <w:pPr>
              <w:spacing w:after="0" w:line="240" w:lineRule="auto"/>
              <w:rPr>
                <w:rFonts w:ascii="Times New Roman" w:eastAsia="Calibri" w:hAnsi="Times New Roman" w:cs="Times New Roman"/>
                <w:sz w:val="20"/>
                <w:szCs w:val="20"/>
                <w:lang w:eastAsia="sk-SK"/>
              </w:rPr>
            </w:pPr>
          </w:p>
          <w:p w14:paraId="6B0F583C" w14:textId="32037ABD" w:rsidR="00BA210E" w:rsidRPr="00BA210E"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Návrh podporuje dostupnosť odbornej pomoci, preventívnych a intervenčných opatrení a zlepšuje prístup detí a mladých ľudí k službám ochrany duševného zdravia, sociálnoprávnej ochrany a poradenstva. Súčasne reaguje na rastúce riziká online prostredia a podporuje ochranu maloletých používateľov sociálnych sietí a digitálnych služieb.</w:t>
            </w:r>
          </w:p>
          <w:p w14:paraId="376E7906" w14:textId="77777777" w:rsidR="00AC57D1" w:rsidRPr="00EF4CF3" w:rsidRDefault="00AC57D1" w:rsidP="00BA210E">
            <w:pPr>
              <w:spacing w:after="0" w:line="240" w:lineRule="auto"/>
              <w:rPr>
                <w:rFonts w:ascii="Times New Roman" w:eastAsia="Calibri" w:hAnsi="Times New Roman" w:cs="Times New Roman"/>
                <w:sz w:val="20"/>
                <w:szCs w:val="20"/>
                <w:lang w:eastAsia="sk-SK"/>
              </w:rPr>
            </w:pPr>
          </w:p>
          <w:p w14:paraId="46B8F746" w14:textId="6F309FC7" w:rsidR="00BA210E" w:rsidRPr="00BA210E"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Súčasťou materiálu je aj posilnenie kompetencií Ministerstva práce, sociálnych vecí a rodiny SR v oblasti koordinácie ochrany detí pred násilím na národnej a regionálnej úrovni a legislatívne ukotvenie systému koordinátorov ochrany detí pred násilím, ktorých činnosť sa od roku 2017 realizuje ako osvedčená dobrá prax financovaná z fondov Európskej únie. Prostredníctvom koordinátorov ochrany detí pred násilím sa zabezpečuje multidisciplinárna spolupráca subjektov ochrany detí, koordinácia preventívnych a osvetových aktivít, podpora vzdelávania odborníkov a prepájanie služieb pomoci pre deti a rodiny.</w:t>
            </w:r>
          </w:p>
          <w:p w14:paraId="54456202" w14:textId="77777777" w:rsidR="00AC57D1" w:rsidRPr="00EF4CF3" w:rsidRDefault="00AC57D1" w:rsidP="00BA210E">
            <w:pPr>
              <w:spacing w:after="0" w:line="240" w:lineRule="auto"/>
              <w:rPr>
                <w:rFonts w:ascii="Times New Roman" w:eastAsia="Calibri" w:hAnsi="Times New Roman" w:cs="Times New Roman"/>
                <w:sz w:val="20"/>
                <w:szCs w:val="20"/>
                <w:lang w:eastAsia="sk-SK"/>
              </w:rPr>
            </w:pPr>
          </w:p>
          <w:p w14:paraId="40F30D79" w14:textId="2425AC08" w:rsidR="00BA210E" w:rsidRPr="00BA210E"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Koordinátori ochrany detí pred násilím zároveň významne prispievajú k prevencii šikanovania, extrémizmu, radikalizácie, online manipulácie a ďalších foriem násilia páchaného na deťoch alebo deťmi. Podporujú vzdelávanie detí v oblasti ľudských práv, demokratického občianstva, tolerancie, rešpektu k inakosti a bezpečného správania v online priestore. Návrh zároveň posilňuje participáciu detí, ochranu práv detských obetí a detí v zraniteľných situáciách a podporuje napĺňanie najlepšieho záujmu dieťaťa.</w:t>
            </w:r>
          </w:p>
          <w:p w14:paraId="63AF145D" w14:textId="77777777" w:rsidR="00AC57D1" w:rsidRPr="00EF4CF3" w:rsidRDefault="00AC57D1" w:rsidP="00BA210E">
            <w:pPr>
              <w:spacing w:after="0" w:line="240" w:lineRule="auto"/>
              <w:rPr>
                <w:rFonts w:ascii="Times New Roman" w:eastAsia="Calibri" w:hAnsi="Times New Roman" w:cs="Times New Roman"/>
                <w:sz w:val="20"/>
                <w:szCs w:val="20"/>
                <w:lang w:eastAsia="sk-SK"/>
              </w:rPr>
            </w:pPr>
          </w:p>
          <w:p w14:paraId="212F74F7" w14:textId="77777777" w:rsidR="002947C7"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Navrhovaná právna úprava posilní multidisciplinárnu a medzirezortnú spoluprácu na národnej aj regionálnej úrovni, zlepší výmenu informácií medzi subjektmi ochrany detí a prispeje k efektívnejšej prevencii a včasnej intervencii pri rizikových prejavoch radikalizácie, násilia a sociálneho vylúčenia detí a mladých ľudí.</w:t>
            </w:r>
          </w:p>
          <w:p w14:paraId="19DA9CBD" w14:textId="77777777" w:rsidR="00257EEC" w:rsidRDefault="00257EEC" w:rsidP="00BA210E">
            <w:pPr>
              <w:spacing w:after="0" w:line="240" w:lineRule="auto"/>
              <w:rPr>
                <w:rFonts w:ascii="Times New Roman" w:eastAsia="Calibri" w:hAnsi="Times New Roman" w:cs="Times New Roman"/>
                <w:sz w:val="20"/>
                <w:szCs w:val="20"/>
                <w:lang w:eastAsia="sk-SK"/>
              </w:rPr>
            </w:pPr>
          </w:p>
          <w:p w14:paraId="63AAD9DC" w14:textId="04FDDB81" w:rsidR="00AC57D1" w:rsidRPr="00EF4CF3" w:rsidRDefault="002947C7" w:rsidP="00BA210E">
            <w:pPr>
              <w:spacing w:after="0" w:line="240" w:lineRule="auto"/>
              <w:rPr>
                <w:rFonts w:ascii="Times New Roman" w:eastAsia="Calibri" w:hAnsi="Times New Roman" w:cs="Times New Roman"/>
                <w:sz w:val="20"/>
                <w:szCs w:val="20"/>
                <w:lang w:eastAsia="sk-SK"/>
              </w:rPr>
            </w:pPr>
            <w:r w:rsidRPr="002947C7">
              <w:rPr>
                <w:rFonts w:ascii="Times New Roman" w:eastAsia="Calibri" w:hAnsi="Times New Roman" w:cs="Times New Roman"/>
                <w:sz w:val="20"/>
                <w:szCs w:val="20"/>
                <w:lang w:eastAsia="sk-SK"/>
              </w:rPr>
              <w:t xml:space="preserve">Ciele navrhovanej právnej úpravy budú dosahované najmä prostredníctvom zavedenia koordinovaných mechanizmov spolupráce medzi relevantnými subjektmi, vytvorenia systému včasnej identifikácie a riešenia rizikových situácií, poskytovania preventívnych, poradenských a intervenčných služieb, podpory vzdelávania odborných pracovníkov, realizácie preventívnych a osvetových aktivít a zabezpečenia regionálnej koordinácie ochrany detí a mládeže pred </w:t>
            </w:r>
            <w:proofErr w:type="spellStart"/>
            <w:r w:rsidRPr="002947C7">
              <w:rPr>
                <w:rFonts w:ascii="Times New Roman" w:eastAsia="Calibri" w:hAnsi="Times New Roman" w:cs="Times New Roman"/>
                <w:sz w:val="20"/>
                <w:szCs w:val="20"/>
                <w:lang w:eastAsia="sk-SK"/>
              </w:rPr>
              <w:t>radikalizáciou</w:t>
            </w:r>
            <w:proofErr w:type="spellEnd"/>
            <w:r w:rsidRPr="002947C7">
              <w:rPr>
                <w:rFonts w:ascii="Times New Roman" w:eastAsia="Calibri" w:hAnsi="Times New Roman" w:cs="Times New Roman"/>
                <w:sz w:val="20"/>
                <w:szCs w:val="20"/>
                <w:lang w:eastAsia="sk-SK"/>
              </w:rPr>
              <w:t>, násilím a súvisiacimi rizikovými javmi.</w:t>
            </w:r>
          </w:p>
          <w:p w14:paraId="0405A5F5" w14:textId="77777777" w:rsidR="002947C7" w:rsidRDefault="002947C7" w:rsidP="00BA210E">
            <w:pPr>
              <w:spacing w:after="0" w:line="240" w:lineRule="auto"/>
              <w:rPr>
                <w:rFonts w:ascii="Times New Roman" w:eastAsia="Calibri" w:hAnsi="Times New Roman" w:cs="Times New Roman"/>
                <w:sz w:val="20"/>
                <w:szCs w:val="20"/>
                <w:lang w:eastAsia="sk-SK"/>
              </w:rPr>
            </w:pPr>
          </w:p>
          <w:p w14:paraId="320B5D0C" w14:textId="34A6F4AF" w:rsidR="00BA210E" w:rsidRPr="00BA210E"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lastRenderedPageBreak/>
              <w:t>Ovplyvnenou skupinou obyvateľstva sú najmä:</w:t>
            </w:r>
          </w:p>
          <w:p w14:paraId="78FD71F8" w14:textId="77777777" w:rsidR="00BA210E" w:rsidRPr="00BA210E" w:rsidRDefault="00BA210E" w:rsidP="00BA210E">
            <w:pPr>
              <w:numPr>
                <w:ilvl w:val="0"/>
                <w:numId w:val="17"/>
              </w:num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 xml:space="preserve">deti a mládežníci v riziku, </w:t>
            </w:r>
          </w:p>
          <w:p w14:paraId="2E0A246A" w14:textId="77777777" w:rsidR="00BA210E" w:rsidRPr="00BA210E" w:rsidRDefault="00BA210E" w:rsidP="00BA210E">
            <w:pPr>
              <w:numPr>
                <w:ilvl w:val="0"/>
                <w:numId w:val="17"/>
              </w:num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 xml:space="preserve">deti a mladí ľudia vystavení riziku radikalizácie, násilia alebo online manipulácie, </w:t>
            </w:r>
          </w:p>
          <w:p w14:paraId="5623D0F2" w14:textId="77777777" w:rsidR="00BA210E" w:rsidRPr="00BA210E" w:rsidRDefault="00BA210E" w:rsidP="00BA210E">
            <w:pPr>
              <w:numPr>
                <w:ilvl w:val="0"/>
                <w:numId w:val="17"/>
              </w:num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 xml:space="preserve">rodičia a rodinní príslušníci, </w:t>
            </w:r>
          </w:p>
          <w:p w14:paraId="3713B6F8" w14:textId="77777777" w:rsidR="00BA210E" w:rsidRPr="00BA210E" w:rsidRDefault="00BA210E" w:rsidP="00BA210E">
            <w:pPr>
              <w:numPr>
                <w:ilvl w:val="0"/>
                <w:numId w:val="17"/>
              </w:num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 xml:space="preserve">odborní pracovníci pracujúci s deťmi a mládežou. </w:t>
            </w:r>
          </w:p>
          <w:p w14:paraId="140B830C" w14:textId="77777777" w:rsidR="00AC57D1" w:rsidRPr="00EF4CF3" w:rsidRDefault="00AC57D1" w:rsidP="00BA210E">
            <w:pPr>
              <w:spacing w:after="0" w:line="240" w:lineRule="auto"/>
              <w:rPr>
                <w:rFonts w:ascii="Times New Roman" w:eastAsia="Calibri" w:hAnsi="Times New Roman" w:cs="Times New Roman"/>
                <w:sz w:val="20"/>
                <w:szCs w:val="20"/>
                <w:lang w:eastAsia="sk-SK"/>
              </w:rPr>
            </w:pPr>
          </w:p>
          <w:p w14:paraId="0A5F26E2" w14:textId="2C74B333" w:rsidR="00BA210E" w:rsidRPr="00BA210E" w:rsidRDefault="00BA210E" w:rsidP="00BA210E">
            <w:pPr>
              <w:spacing w:after="0" w:line="240" w:lineRule="auto"/>
              <w:rPr>
                <w:rFonts w:ascii="Times New Roman" w:eastAsia="Calibri" w:hAnsi="Times New Roman" w:cs="Times New Roman"/>
                <w:sz w:val="20"/>
                <w:szCs w:val="20"/>
                <w:lang w:eastAsia="sk-SK"/>
              </w:rPr>
            </w:pPr>
            <w:r w:rsidRPr="00BA210E">
              <w:rPr>
                <w:rFonts w:ascii="Times New Roman" w:eastAsia="Calibri" w:hAnsi="Times New Roman" w:cs="Times New Roman"/>
                <w:sz w:val="20"/>
                <w:szCs w:val="20"/>
                <w:lang w:eastAsia="sk-SK"/>
              </w:rPr>
              <w:t>Veľkosť ovplyvnenej skupiny nie je možné presne kvantifikovať, keďže opatrenia majú systémový charakter a vzťahujú sa na deti a mládežníkov na území celej Slovenskej republiky.</w:t>
            </w:r>
          </w:p>
          <w:p w14:paraId="4B99056E" w14:textId="77777777" w:rsidR="002644DE" w:rsidRPr="00EF4CF3"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E5F9396" w14:textId="77777777" w:rsidTr="09DC9E3D">
        <w:trPr>
          <w:jc w:val="center"/>
        </w:trPr>
        <w:tc>
          <w:tcPr>
            <w:tcW w:w="180" w:type="pct"/>
            <w:tcBorders>
              <w:bottom w:val="single" w:sz="4" w:space="0" w:color="auto"/>
            </w:tcBorders>
            <w:shd w:val="clear" w:color="auto" w:fill="F2F2F2" w:themeFill="background1" w:themeFillShade="F2"/>
            <w:vAlign w:val="center"/>
          </w:tcPr>
          <w:p w14:paraId="6D38883A"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19" w:type="pct"/>
            <w:gridSpan w:val="3"/>
            <w:tcBorders>
              <w:bottom w:val="single" w:sz="4" w:space="0" w:color="auto"/>
            </w:tcBorders>
            <w:shd w:val="clear" w:color="auto" w:fill="F2F2F2" w:themeFill="background1" w:themeFillShade="F2"/>
          </w:tcPr>
          <w:p w14:paraId="5498FE7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3D1F1DA0"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5A71E3EE" w14:textId="77777777" w:rsidTr="09DC9E3D">
        <w:tblPrEx>
          <w:tblBorders>
            <w:top w:val="none" w:sz="0" w:space="0" w:color="auto"/>
          </w:tblBorders>
        </w:tblPrEx>
        <w:trPr>
          <w:trHeight w:val="677"/>
          <w:jc w:val="center"/>
        </w:trPr>
        <w:tc>
          <w:tcPr>
            <w:tcW w:w="179" w:type="pct"/>
            <w:tcBorders>
              <w:top w:val="single" w:sz="0" w:space="0" w:color="000000" w:themeColor="text1"/>
            </w:tcBorders>
            <w:vAlign w:val="center"/>
          </w:tcPr>
          <w:p w14:paraId="03899591"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Borders>
              <w:top w:val="single" w:sz="0" w:space="0" w:color="000000" w:themeColor="text1"/>
            </w:tcBorders>
          </w:tcPr>
          <w:p w14:paraId="1AEE7F86"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4DDBF7B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123562A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7982AA2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5986FC7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630EE13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73E5887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6FD25AD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1174AB5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7977BD3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1CD3234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0CFD053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Borders>
              <w:top w:val="single" w:sz="0" w:space="0" w:color="000000" w:themeColor="text1"/>
            </w:tcBorders>
          </w:tcPr>
          <w:p w14:paraId="0B0F27D0" w14:textId="77777777" w:rsidR="00F370A5" w:rsidRPr="00EF4CF3" w:rsidRDefault="00F370A5" w:rsidP="00F370A5">
            <w:pPr>
              <w:jc w:val="both"/>
              <w:rPr>
                <w:rFonts w:ascii="Times New Roman" w:hAnsi="Times New Roman"/>
                <w:b/>
                <w:bCs/>
                <w:sz w:val="20"/>
                <w:szCs w:val="20"/>
              </w:rPr>
            </w:pPr>
            <w:r w:rsidRPr="00EF4CF3">
              <w:rPr>
                <w:rFonts w:ascii="Times New Roman" w:hAnsi="Times New Roman"/>
                <w:b/>
                <w:bCs/>
                <w:sz w:val="20"/>
                <w:szCs w:val="20"/>
              </w:rPr>
              <w:t>Má návrh významný vplyv na niektorú zo zraniteľných skupín obyvateľstva alebo skupín v riziku chudoby alebo sociálneho vylúčenia?</w:t>
            </w:r>
          </w:p>
          <w:p w14:paraId="5F771427" w14:textId="77777777" w:rsidR="00F370A5" w:rsidRPr="00EF4CF3" w:rsidRDefault="00F370A5" w:rsidP="00F370A5">
            <w:pPr>
              <w:jc w:val="both"/>
              <w:rPr>
                <w:rFonts w:ascii="Times New Roman" w:hAnsi="Times New Roman"/>
                <w:sz w:val="20"/>
                <w:szCs w:val="20"/>
              </w:rPr>
            </w:pPr>
            <w:r w:rsidRPr="00EF4CF3">
              <w:rPr>
                <w:rFonts w:ascii="Times New Roman" w:hAnsi="Times New Roman"/>
                <w:sz w:val="20"/>
                <w:szCs w:val="20"/>
              </w:rPr>
              <w:t>Návrh zákona má významný pozitívny vplyv na zraniteľné skupiny obyvateľstva, najmä:</w:t>
            </w:r>
          </w:p>
          <w:p w14:paraId="764D01D8" w14:textId="77777777" w:rsidR="00F370A5" w:rsidRPr="00EF4CF3" w:rsidRDefault="00F370A5" w:rsidP="00F370A5">
            <w:pPr>
              <w:numPr>
                <w:ilvl w:val="0"/>
                <w:numId w:val="16"/>
              </w:numPr>
              <w:jc w:val="both"/>
              <w:rPr>
                <w:rFonts w:ascii="Times New Roman" w:hAnsi="Times New Roman"/>
                <w:sz w:val="20"/>
                <w:szCs w:val="20"/>
              </w:rPr>
            </w:pPr>
            <w:r w:rsidRPr="00EF4CF3">
              <w:rPr>
                <w:rFonts w:ascii="Times New Roman" w:hAnsi="Times New Roman"/>
                <w:sz w:val="20"/>
                <w:szCs w:val="20"/>
              </w:rPr>
              <w:t xml:space="preserve">deti a mládežníkov v riziku, </w:t>
            </w:r>
          </w:p>
          <w:p w14:paraId="034CA7F8" w14:textId="77777777" w:rsidR="00F370A5" w:rsidRPr="00EF4CF3" w:rsidRDefault="00F370A5" w:rsidP="00F370A5">
            <w:pPr>
              <w:numPr>
                <w:ilvl w:val="0"/>
                <w:numId w:val="16"/>
              </w:numPr>
              <w:jc w:val="both"/>
              <w:rPr>
                <w:rFonts w:ascii="Times New Roman" w:hAnsi="Times New Roman"/>
                <w:sz w:val="20"/>
                <w:szCs w:val="20"/>
              </w:rPr>
            </w:pPr>
            <w:r w:rsidRPr="00EF4CF3">
              <w:rPr>
                <w:rFonts w:ascii="Times New Roman" w:hAnsi="Times New Roman"/>
                <w:sz w:val="20"/>
                <w:szCs w:val="20"/>
              </w:rPr>
              <w:t xml:space="preserve">deti ohrozené sociálnym vylúčením, </w:t>
            </w:r>
          </w:p>
          <w:p w14:paraId="2ED4892C" w14:textId="77777777" w:rsidR="00F370A5" w:rsidRPr="00EF4CF3" w:rsidRDefault="00F370A5" w:rsidP="00F370A5">
            <w:pPr>
              <w:numPr>
                <w:ilvl w:val="0"/>
                <w:numId w:val="16"/>
              </w:numPr>
              <w:jc w:val="both"/>
              <w:rPr>
                <w:rFonts w:ascii="Times New Roman" w:hAnsi="Times New Roman"/>
                <w:sz w:val="20"/>
                <w:szCs w:val="20"/>
              </w:rPr>
            </w:pPr>
            <w:r w:rsidRPr="00EF4CF3">
              <w:rPr>
                <w:rFonts w:ascii="Times New Roman" w:hAnsi="Times New Roman"/>
                <w:sz w:val="20"/>
                <w:szCs w:val="20"/>
              </w:rPr>
              <w:t xml:space="preserve">deti s problémami duševného zdravia, </w:t>
            </w:r>
          </w:p>
          <w:p w14:paraId="2A9F19AE" w14:textId="77777777" w:rsidR="00F370A5" w:rsidRPr="00EF4CF3" w:rsidRDefault="00F370A5" w:rsidP="00F370A5">
            <w:pPr>
              <w:numPr>
                <w:ilvl w:val="0"/>
                <w:numId w:val="16"/>
              </w:numPr>
              <w:jc w:val="both"/>
              <w:rPr>
                <w:rFonts w:ascii="Times New Roman" w:hAnsi="Times New Roman"/>
                <w:sz w:val="20"/>
                <w:szCs w:val="20"/>
              </w:rPr>
            </w:pPr>
            <w:r w:rsidRPr="00EF4CF3">
              <w:rPr>
                <w:rFonts w:ascii="Times New Roman" w:hAnsi="Times New Roman"/>
                <w:sz w:val="20"/>
                <w:szCs w:val="20"/>
              </w:rPr>
              <w:t xml:space="preserve">deti vystavené násiliu, nenávistným prejavom alebo </w:t>
            </w:r>
            <w:proofErr w:type="spellStart"/>
            <w:r w:rsidRPr="00EF4CF3">
              <w:rPr>
                <w:rFonts w:ascii="Times New Roman" w:hAnsi="Times New Roman"/>
                <w:sz w:val="20"/>
                <w:szCs w:val="20"/>
              </w:rPr>
              <w:t>radikalizačným</w:t>
            </w:r>
            <w:proofErr w:type="spellEnd"/>
            <w:r w:rsidRPr="00EF4CF3">
              <w:rPr>
                <w:rFonts w:ascii="Times New Roman" w:hAnsi="Times New Roman"/>
                <w:sz w:val="20"/>
                <w:szCs w:val="20"/>
              </w:rPr>
              <w:t xml:space="preserve"> obsahom, </w:t>
            </w:r>
          </w:p>
          <w:p w14:paraId="34A8F7A3" w14:textId="77777777" w:rsidR="00F370A5" w:rsidRPr="00EF4CF3" w:rsidRDefault="00F370A5" w:rsidP="00F370A5">
            <w:pPr>
              <w:numPr>
                <w:ilvl w:val="0"/>
                <w:numId w:val="16"/>
              </w:numPr>
              <w:jc w:val="both"/>
              <w:rPr>
                <w:rFonts w:ascii="Times New Roman" w:hAnsi="Times New Roman"/>
                <w:sz w:val="20"/>
                <w:szCs w:val="20"/>
              </w:rPr>
            </w:pPr>
            <w:r w:rsidRPr="00EF4CF3">
              <w:rPr>
                <w:rFonts w:ascii="Times New Roman" w:hAnsi="Times New Roman"/>
                <w:sz w:val="20"/>
                <w:szCs w:val="20"/>
              </w:rPr>
              <w:t xml:space="preserve">deti z marginalizovaných komunít, </w:t>
            </w:r>
          </w:p>
          <w:p w14:paraId="5130F05F" w14:textId="77777777" w:rsidR="00F370A5" w:rsidRPr="00EF4CF3" w:rsidRDefault="00F370A5" w:rsidP="00F370A5">
            <w:pPr>
              <w:numPr>
                <w:ilvl w:val="0"/>
                <w:numId w:val="16"/>
              </w:numPr>
              <w:jc w:val="both"/>
              <w:rPr>
                <w:rFonts w:ascii="Times New Roman" w:hAnsi="Times New Roman"/>
                <w:sz w:val="20"/>
                <w:szCs w:val="20"/>
              </w:rPr>
            </w:pPr>
            <w:r w:rsidRPr="00EF4CF3">
              <w:rPr>
                <w:rFonts w:ascii="Times New Roman" w:hAnsi="Times New Roman"/>
                <w:sz w:val="20"/>
                <w:szCs w:val="20"/>
              </w:rPr>
              <w:t xml:space="preserve">deti a mladých ľudí vystavených online manipulácii alebo škodlivému obsahu. </w:t>
            </w:r>
          </w:p>
          <w:p w14:paraId="5D824347" w14:textId="77777777" w:rsidR="00F370A5" w:rsidRPr="00EF4CF3" w:rsidRDefault="00F370A5" w:rsidP="00F370A5">
            <w:pPr>
              <w:jc w:val="both"/>
              <w:rPr>
                <w:rFonts w:ascii="Times New Roman" w:hAnsi="Times New Roman"/>
                <w:sz w:val="20"/>
                <w:szCs w:val="20"/>
              </w:rPr>
            </w:pPr>
            <w:r w:rsidRPr="00EF4CF3">
              <w:rPr>
                <w:rFonts w:ascii="Times New Roman" w:hAnsi="Times New Roman"/>
                <w:sz w:val="20"/>
                <w:szCs w:val="20"/>
              </w:rPr>
              <w:t>Navrhovaná právna úprava podporuje skorú identifikáciu rizikových prejavov, dostupnosť odbornej pomoci a koordináciu intervencií, čím prispieva k sociálnej inklúzii a ochrane práv detí a mládežníkov.</w:t>
            </w:r>
          </w:p>
          <w:p w14:paraId="435276AB" w14:textId="72C49F9B" w:rsidR="002644DE" w:rsidRPr="00EF4CF3" w:rsidRDefault="00F370A5" w:rsidP="00F370A5">
            <w:pPr>
              <w:jc w:val="both"/>
              <w:rPr>
                <w:rFonts w:ascii="Times New Roman" w:hAnsi="Times New Roman"/>
                <w:sz w:val="20"/>
                <w:szCs w:val="20"/>
              </w:rPr>
            </w:pPr>
            <w:r w:rsidRPr="00EF4CF3">
              <w:rPr>
                <w:rFonts w:ascii="Times New Roman" w:hAnsi="Times New Roman"/>
                <w:sz w:val="20"/>
                <w:szCs w:val="20"/>
              </w:rPr>
              <w:t xml:space="preserve">Vplyv na tieto skupiny je výraznejší ako na ostatné skupiny obyvateľstva, keďže opatrenia sú primárne zamerané na ochranu detí a mládežníkov pred </w:t>
            </w:r>
            <w:proofErr w:type="spellStart"/>
            <w:r w:rsidRPr="00EF4CF3">
              <w:rPr>
                <w:rFonts w:ascii="Times New Roman" w:hAnsi="Times New Roman"/>
                <w:sz w:val="20"/>
                <w:szCs w:val="20"/>
              </w:rPr>
              <w:t>radikalizáciou</w:t>
            </w:r>
            <w:proofErr w:type="spellEnd"/>
            <w:r w:rsidRPr="00EF4CF3">
              <w:rPr>
                <w:rFonts w:ascii="Times New Roman" w:hAnsi="Times New Roman"/>
                <w:sz w:val="20"/>
                <w:szCs w:val="20"/>
              </w:rPr>
              <w:t>, násilím a sociálnym vylúčením.</w:t>
            </w:r>
          </w:p>
        </w:tc>
      </w:tr>
    </w:tbl>
    <w:p w14:paraId="1299C43A"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280C8CEA" w14:textId="77777777" w:rsidTr="000800FC">
        <w:trPr>
          <w:jc w:val="center"/>
        </w:trPr>
        <w:tc>
          <w:tcPr>
            <w:tcW w:w="5000" w:type="pct"/>
            <w:gridSpan w:val="3"/>
            <w:shd w:val="clear" w:color="auto" w:fill="D9D9D9"/>
          </w:tcPr>
          <w:p w14:paraId="05BD50CC"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48961F31"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5B996FC8" w14:textId="77777777" w:rsidTr="000800FC">
        <w:trPr>
          <w:jc w:val="center"/>
        </w:trPr>
        <w:tc>
          <w:tcPr>
            <w:tcW w:w="132" w:type="pct"/>
            <w:tcBorders>
              <w:bottom w:val="single" w:sz="4" w:space="0" w:color="auto"/>
            </w:tcBorders>
            <w:shd w:val="clear" w:color="auto" w:fill="F2F2F2"/>
            <w:vAlign w:val="center"/>
          </w:tcPr>
          <w:p w14:paraId="14A84895"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4BBFDC91"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B12938B" w14:textId="77777777" w:rsidTr="000800FC">
        <w:trPr>
          <w:trHeight w:val="928"/>
          <w:jc w:val="center"/>
        </w:trPr>
        <w:tc>
          <w:tcPr>
            <w:tcW w:w="132" w:type="pct"/>
            <w:tcBorders>
              <w:top w:val="nil"/>
              <w:bottom w:val="nil"/>
            </w:tcBorders>
          </w:tcPr>
          <w:p w14:paraId="4DDBEF00" w14:textId="77777777" w:rsidR="002644DE" w:rsidRPr="002644DE" w:rsidRDefault="002644DE" w:rsidP="002644DE">
            <w:pPr>
              <w:spacing w:after="0" w:line="240" w:lineRule="auto"/>
              <w:rPr>
                <w:rFonts w:ascii="Times New Roman" w:eastAsia="Calibri" w:hAnsi="Times New Roman" w:cs="Times New Roman"/>
                <w:sz w:val="20"/>
              </w:rPr>
            </w:pPr>
          </w:p>
          <w:p w14:paraId="3461D779" w14:textId="77777777" w:rsidR="002644DE" w:rsidRPr="002644DE" w:rsidRDefault="002644DE" w:rsidP="002644DE">
            <w:pPr>
              <w:spacing w:after="0" w:line="240" w:lineRule="auto"/>
              <w:rPr>
                <w:rFonts w:ascii="Times New Roman" w:eastAsia="Calibri" w:hAnsi="Times New Roman" w:cs="Times New Roman"/>
                <w:i/>
                <w:sz w:val="20"/>
              </w:rPr>
            </w:pPr>
          </w:p>
          <w:p w14:paraId="3CF2D8B6" w14:textId="77777777" w:rsidR="002644DE" w:rsidRPr="002644DE" w:rsidRDefault="002644DE" w:rsidP="002644DE">
            <w:pPr>
              <w:spacing w:after="0" w:line="240" w:lineRule="auto"/>
              <w:rPr>
                <w:rFonts w:ascii="Times New Roman" w:eastAsia="Calibri" w:hAnsi="Times New Roman" w:cs="Times New Roman"/>
                <w:i/>
                <w:sz w:val="20"/>
              </w:rPr>
            </w:pPr>
          </w:p>
          <w:p w14:paraId="1A794326"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0FB78278" w14:textId="77777777" w:rsidR="002644DE" w:rsidRPr="002644DE" w:rsidRDefault="002644DE" w:rsidP="002644DE">
            <w:pPr>
              <w:spacing w:after="0" w:line="240" w:lineRule="auto"/>
              <w:rPr>
                <w:rFonts w:ascii="Times New Roman" w:eastAsia="Calibri" w:hAnsi="Times New Roman" w:cs="Times New Roman"/>
                <w:i/>
                <w:sz w:val="20"/>
              </w:rPr>
            </w:pPr>
          </w:p>
          <w:p w14:paraId="1FC39945" w14:textId="77777777" w:rsidR="002644DE" w:rsidRPr="002644DE" w:rsidRDefault="002644DE" w:rsidP="002644DE">
            <w:pPr>
              <w:spacing w:after="0" w:line="240" w:lineRule="auto"/>
              <w:rPr>
                <w:rFonts w:ascii="Times New Roman" w:eastAsia="Calibri" w:hAnsi="Times New Roman" w:cs="Times New Roman"/>
                <w:i/>
                <w:sz w:val="20"/>
              </w:rPr>
            </w:pPr>
          </w:p>
          <w:p w14:paraId="0562CB0E"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34CE0A41" w14:textId="77777777" w:rsidR="002644DE" w:rsidRPr="00430E68" w:rsidRDefault="002644DE" w:rsidP="002644DE">
            <w:pPr>
              <w:rPr>
                <w:rFonts w:ascii="Times New Roman" w:eastAsia="Calibri" w:hAnsi="Times New Roman" w:cs="Times New Roman"/>
                <w:i/>
                <w:sz w:val="20"/>
                <w:szCs w:val="20"/>
              </w:rPr>
            </w:pPr>
          </w:p>
          <w:p w14:paraId="01FED2A4" w14:textId="77777777" w:rsidR="00EA1EE3" w:rsidRPr="00430E68" w:rsidRDefault="00EA1EE3" w:rsidP="00EA1EE3">
            <w:pPr>
              <w:rPr>
                <w:rFonts w:ascii="Times New Roman" w:eastAsia="Calibri" w:hAnsi="Times New Roman" w:cs="Times New Roman"/>
                <w:sz w:val="20"/>
                <w:szCs w:val="20"/>
              </w:rPr>
            </w:pPr>
            <w:r w:rsidRPr="00430E68">
              <w:rPr>
                <w:rFonts w:ascii="Times New Roman" w:eastAsia="Calibri" w:hAnsi="Times New Roman" w:cs="Times New Roman"/>
                <w:sz w:val="20"/>
                <w:szCs w:val="20"/>
              </w:rPr>
              <w:t>Návrh zákona dodržiava princíp rovnakého zaobchádzania a nezavádza rozdielne zaobchádzanie na základe pohlavia, rasy, etnicity, náboženstva alebo viery, zdravotného postihnutia, veku, sexuálnej orientácie alebo iného postavenia.</w:t>
            </w:r>
          </w:p>
          <w:p w14:paraId="27E37D33" w14:textId="77777777" w:rsidR="00EA1EE3" w:rsidRPr="00430E68" w:rsidRDefault="00EA1EE3" w:rsidP="00EA1EE3">
            <w:pPr>
              <w:rPr>
                <w:rFonts w:ascii="Times New Roman" w:eastAsia="Calibri" w:hAnsi="Times New Roman" w:cs="Times New Roman"/>
                <w:sz w:val="20"/>
                <w:szCs w:val="20"/>
              </w:rPr>
            </w:pPr>
            <w:r w:rsidRPr="00430E68">
              <w:rPr>
                <w:rFonts w:ascii="Times New Roman" w:eastAsia="Calibri" w:hAnsi="Times New Roman" w:cs="Times New Roman"/>
                <w:sz w:val="20"/>
                <w:szCs w:val="20"/>
              </w:rPr>
              <w:t>Navrhovaná právna úprava je založená na princípe ochrany najlepšieho záujmu dieťaťa, rešpektovania základných práv a slobôd a individuálneho prístupu k dieťaťu alebo mládežníkovi v riziku.</w:t>
            </w:r>
          </w:p>
          <w:p w14:paraId="5D46DA08" w14:textId="3EF8F54B" w:rsidR="00EA1EE3" w:rsidRPr="00430E68" w:rsidRDefault="00EA1EE3" w:rsidP="00EA1EE3">
            <w:pPr>
              <w:rPr>
                <w:rFonts w:ascii="Times New Roman" w:eastAsia="Calibri" w:hAnsi="Times New Roman" w:cs="Times New Roman"/>
                <w:sz w:val="20"/>
                <w:szCs w:val="20"/>
              </w:rPr>
            </w:pPr>
            <w:r w:rsidRPr="00430E68">
              <w:rPr>
                <w:rFonts w:ascii="Times New Roman" w:eastAsia="Calibri" w:hAnsi="Times New Roman" w:cs="Times New Roman"/>
                <w:sz w:val="20"/>
                <w:szCs w:val="20"/>
              </w:rPr>
              <w:t>Návrh zákona nepredstavuje riziko priamej ani nepriamej diskriminácie.</w:t>
            </w:r>
          </w:p>
          <w:p w14:paraId="62EBF3C5" w14:textId="77777777" w:rsidR="002644DE" w:rsidRPr="00430E68" w:rsidRDefault="002644DE" w:rsidP="002644DE">
            <w:pPr>
              <w:spacing w:after="0" w:line="240" w:lineRule="auto"/>
              <w:rPr>
                <w:rFonts w:ascii="Times New Roman" w:eastAsia="Calibri" w:hAnsi="Times New Roman" w:cs="Times New Roman"/>
                <w:i/>
                <w:sz w:val="20"/>
                <w:szCs w:val="20"/>
              </w:rPr>
            </w:pPr>
          </w:p>
        </w:tc>
      </w:tr>
      <w:tr w:rsidR="002644DE" w:rsidRPr="002644DE" w14:paraId="4C3165CC" w14:textId="77777777" w:rsidTr="000800FC">
        <w:trPr>
          <w:trHeight w:val="345"/>
          <w:jc w:val="center"/>
        </w:trPr>
        <w:tc>
          <w:tcPr>
            <w:tcW w:w="132" w:type="pct"/>
            <w:tcBorders>
              <w:bottom w:val="single" w:sz="4" w:space="0" w:color="auto"/>
            </w:tcBorders>
            <w:shd w:val="clear" w:color="auto" w:fill="F2F2F2"/>
            <w:vAlign w:val="center"/>
          </w:tcPr>
          <w:p w14:paraId="3357645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005F6BAF"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45A21330" w14:textId="77777777" w:rsidTr="000800FC">
        <w:tblPrEx>
          <w:tblBorders>
            <w:top w:val="none" w:sz="0" w:space="0" w:color="auto"/>
            <w:bottom w:val="none" w:sz="0" w:space="0" w:color="auto"/>
          </w:tblBorders>
        </w:tblPrEx>
        <w:trPr>
          <w:trHeight w:val="372"/>
          <w:jc w:val="center"/>
        </w:trPr>
        <w:tc>
          <w:tcPr>
            <w:tcW w:w="132" w:type="pct"/>
            <w:vAlign w:val="center"/>
          </w:tcPr>
          <w:p w14:paraId="7925D311"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093CD80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6D98A12B" w14:textId="7899389E" w:rsidR="002644DE" w:rsidRPr="00430E68" w:rsidRDefault="00F93382" w:rsidP="002644DE">
            <w:pPr>
              <w:spacing w:after="0" w:line="240" w:lineRule="auto"/>
              <w:jc w:val="both"/>
              <w:rPr>
                <w:rFonts w:ascii="Times New Roman" w:eastAsia="Calibri" w:hAnsi="Times New Roman" w:cs="Times New Roman"/>
                <w:sz w:val="20"/>
                <w:szCs w:val="20"/>
              </w:rPr>
            </w:pPr>
            <w:r w:rsidRPr="00430E68">
              <w:rPr>
                <w:rFonts w:ascii="Times New Roman" w:eastAsia="Calibri" w:hAnsi="Times New Roman" w:cs="Times New Roman"/>
                <w:sz w:val="20"/>
                <w:szCs w:val="20"/>
              </w:rPr>
              <w:t>Návrh zákona sa nezakladá na odlišnom prístupe k ženám a mužom a neohrozuje rovnosť príležitostí.</w:t>
            </w:r>
          </w:p>
        </w:tc>
      </w:tr>
      <w:tr w:rsidR="002644DE" w:rsidRPr="002644DE" w14:paraId="55498E51" w14:textId="77777777" w:rsidTr="000800FC">
        <w:tblPrEx>
          <w:tblBorders>
            <w:top w:val="none" w:sz="0" w:space="0" w:color="auto"/>
            <w:bottom w:val="none" w:sz="0" w:space="0" w:color="auto"/>
          </w:tblBorders>
        </w:tblPrEx>
        <w:trPr>
          <w:trHeight w:val="371"/>
          <w:jc w:val="center"/>
        </w:trPr>
        <w:tc>
          <w:tcPr>
            <w:tcW w:w="132" w:type="pct"/>
            <w:vAlign w:val="center"/>
          </w:tcPr>
          <w:p w14:paraId="1461E73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108389E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2EC5C897" w14:textId="77777777" w:rsidR="00F93382" w:rsidRPr="00430E68" w:rsidRDefault="00F93382" w:rsidP="00F93382">
            <w:pPr>
              <w:spacing w:after="0" w:line="240" w:lineRule="auto"/>
              <w:jc w:val="both"/>
              <w:rPr>
                <w:rFonts w:ascii="Times New Roman" w:eastAsia="Calibri" w:hAnsi="Times New Roman" w:cs="Times New Roman"/>
                <w:iCs/>
                <w:sz w:val="20"/>
                <w:szCs w:val="20"/>
              </w:rPr>
            </w:pPr>
            <w:r w:rsidRPr="00430E68">
              <w:rPr>
                <w:rFonts w:ascii="Times New Roman" w:eastAsia="Calibri" w:hAnsi="Times New Roman" w:cs="Times New Roman"/>
                <w:iCs/>
                <w:sz w:val="20"/>
                <w:szCs w:val="20"/>
              </w:rPr>
              <w:t>Návrh zákona podporuje rovnosť príležitostí prostredníctvom zabezpečenia rovnakého prístupu detí a mládežníkov k preventívnym a podporným opatreniam bez ohľadu na pohlavie alebo iné postavenie.</w:t>
            </w:r>
          </w:p>
          <w:p w14:paraId="74AD23D1" w14:textId="77777777" w:rsidR="00F93382" w:rsidRPr="00430E68" w:rsidRDefault="00F93382" w:rsidP="00F93382">
            <w:pPr>
              <w:spacing w:after="0" w:line="240" w:lineRule="auto"/>
              <w:jc w:val="both"/>
              <w:rPr>
                <w:rFonts w:ascii="Times New Roman" w:eastAsia="Calibri" w:hAnsi="Times New Roman" w:cs="Times New Roman"/>
                <w:iCs/>
                <w:sz w:val="20"/>
                <w:szCs w:val="20"/>
              </w:rPr>
            </w:pPr>
            <w:r w:rsidRPr="00430E68">
              <w:rPr>
                <w:rFonts w:ascii="Times New Roman" w:eastAsia="Calibri" w:hAnsi="Times New Roman" w:cs="Times New Roman"/>
                <w:iCs/>
                <w:sz w:val="20"/>
                <w:szCs w:val="20"/>
              </w:rPr>
              <w:t>Navrhované opatrenia môžu mať pozitívny vplyv na ochranu dievčat a chlapcov pred online násilím, manipuláciou, nenávistnými prejavmi a inými formami rizikového správania v online priestore.</w:t>
            </w:r>
          </w:p>
          <w:p w14:paraId="2946DB82" w14:textId="77777777" w:rsidR="002644DE" w:rsidRPr="00430E68" w:rsidRDefault="002644DE" w:rsidP="002644DE">
            <w:pPr>
              <w:spacing w:after="0" w:line="240" w:lineRule="auto"/>
              <w:jc w:val="both"/>
              <w:rPr>
                <w:rFonts w:ascii="Times New Roman" w:eastAsia="Calibri" w:hAnsi="Times New Roman" w:cs="Times New Roman"/>
                <w:i/>
                <w:sz w:val="20"/>
                <w:szCs w:val="20"/>
              </w:rPr>
            </w:pPr>
          </w:p>
        </w:tc>
      </w:tr>
      <w:tr w:rsidR="002644DE" w:rsidRPr="002644DE" w14:paraId="18311855"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5D98309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43BD3D1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5CFE8C84" w14:textId="77777777" w:rsidR="002644DE" w:rsidRPr="006B6DA1" w:rsidRDefault="002644DE" w:rsidP="002644DE">
            <w:pPr>
              <w:spacing w:after="0" w:line="240" w:lineRule="auto"/>
              <w:jc w:val="both"/>
              <w:rPr>
                <w:rFonts w:ascii="Times New Roman" w:eastAsia="Calibri" w:hAnsi="Times New Roman" w:cs="Times New Roman"/>
                <w:i/>
                <w:sz w:val="24"/>
                <w:szCs w:val="24"/>
              </w:rPr>
            </w:pPr>
          </w:p>
          <w:p w14:paraId="5997CC1D" w14:textId="0676A097" w:rsidR="0086398F" w:rsidRPr="00430E68" w:rsidRDefault="00DF7B3D" w:rsidP="001978A2">
            <w:pPr>
              <w:rPr>
                <w:rFonts w:ascii="Times New Roman" w:eastAsia="Calibri" w:hAnsi="Times New Roman" w:cs="Times New Roman"/>
                <w:sz w:val="20"/>
                <w:szCs w:val="20"/>
              </w:rPr>
            </w:pPr>
            <w:r w:rsidRPr="00430E68">
              <w:rPr>
                <w:rFonts w:ascii="Times New Roman" w:hAnsi="Times New Roman" w:cs="Times New Roman"/>
                <w:sz w:val="20"/>
                <w:szCs w:val="20"/>
              </w:rPr>
              <w:t>Návrh zákona má pozitívny vplyv na zraniteľné skupiny detí a mladých ľudí, najmä na deti ohrozené násilím, sociálnym vylúčením alebo online manipuláciou, pričom zároveň podporuje ochranu a rozvoj duševného zdravia detí, posilňovanie demokratických hodnôt, tolerancie a rešpektu k ľudským právam, ako aj prevenciu rizikového správania, radikalizácie a dopúšťania sa násilia zo strany detí a mladých ľudí.</w:t>
            </w:r>
          </w:p>
        </w:tc>
      </w:tr>
      <w:tr w:rsidR="002644DE" w:rsidRPr="002644DE" w14:paraId="164B6A48"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3C52D26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0EAEEA2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0470FB1D"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3B2A6A91"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07E3358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4C2C9BA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53C3653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5AB9D8C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234719A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podpora vnímania osobnej starostlivosti o dieťa za rovnocennú s ekonomickou činnosťou a podpora neviditeľnej práce v domácnosti ako takej,</w:t>
            </w:r>
          </w:p>
          <w:p w14:paraId="610867D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3E14AFFE" w14:textId="77777777" w:rsidR="0086398F" w:rsidRPr="0086398F" w:rsidRDefault="0086398F" w:rsidP="0086398F">
            <w:pPr>
              <w:spacing w:after="0" w:line="240" w:lineRule="auto"/>
              <w:rPr>
                <w:rFonts w:ascii="Times New Roman" w:eastAsia="Calibri" w:hAnsi="Times New Roman" w:cs="Times New Roman"/>
                <w:sz w:val="20"/>
              </w:rPr>
            </w:pPr>
            <w:r w:rsidRPr="0086398F">
              <w:rPr>
                <w:rFonts w:ascii="Times New Roman" w:eastAsia="Calibri" w:hAnsi="Times New Roman" w:cs="Times New Roman"/>
                <w:sz w:val="20"/>
              </w:rPr>
              <w:lastRenderedPageBreak/>
              <w:t>Návrh zákona podporuje:</w:t>
            </w:r>
          </w:p>
          <w:p w14:paraId="3AB075D8" w14:textId="77777777" w:rsidR="0086398F" w:rsidRPr="0086398F" w:rsidRDefault="0086398F" w:rsidP="0086398F">
            <w:pPr>
              <w:spacing w:after="0" w:line="240" w:lineRule="auto"/>
              <w:rPr>
                <w:rFonts w:ascii="Times New Roman" w:eastAsia="Calibri" w:hAnsi="Times New Roman" w:cs="Times New Roman"/>
                <w:sz w:val="20"/>
              </w:rPr>
            </w:pPr>
          </w:p>
          <w:p w14:paraId="1EA5BFC1" w14:textId="77777777" w:rsidR="0086398F" w:rsidRPr="0086398F" w:rsidRDefault="0086398F" w:rsidP="0086398F">
            <w:pPr>
              <w:spacing w:after="0" w:line="240" w:lineRule="auto"/>
              <w:rPr>
                <w:rFonts w:ascii="Times New Roman" w:eastAsia="Calibri" w:hAnsi="Times New Roman" w:cs="Times New Roman"/>
                <w:sz w:val="20"/>
              </w:rPr>
            </w:pPr>
            <w:r w:rsidRPr="0086398F">
              <w:rPr>
                <w:rFonts w:ascii="Times New Roman" w:eastAsia="Calibri" w:hAnsi="Times New Roman" w:cs="Times New Roman"/>
                <w:sz w:val="20"/>
              </w:rPr>
              <w:t>rovnosť príležitostí pri prístupe k ochrane práv detí,</w:t>
            </w:r>
          </w:p>
          <w:p w14:paraId="57BA123F" w14:textId="77777777" w:rsidR="0086398F" w:rsidRPr="0086398F" w:rsidRDefault="0086398F" w:rsidP="0086398F">
            <w:pPr>
              <w:spacing w:after="0" w:line="240" w:lineRule="auto"/>
              <w:rPr>
                <w:rFonts w:ascii="Times New Roman" w:eastAsia="Calibri" w:hAnsi="Times New Roman" w:cs="Times New Roman"/>
                <w:sz w:val="20"/>
              </w:rPr>
            </w:pPr>
            <w:r w:rsidRPr="0086398F">
              <w:rPr>
                <w:rFonts w:ascii="Times New Roman" w:eastAsia="Calibri" w:hAnsi="Times New Roman" w:cs="Times New Roman"/>
                <w:sz w:val="20"/>
              </w:rPr>
              <w:t>ochranu pred násilím a nenávistnými prejavmi,</w:t>
            </w:r>
          </w:p>
          <w:p w14:paraId="185AF180" w14:textId="77777777" w:rsidR="0086398F" w:rsidRPr="0086398F" w:rsidRDefault="0086398F" w:rsidP="0086398F">
            <w:pPr>
              <w:spacing w:after="0" w:line="240" w:lineRule="auto"/>
              <w:rPr>
                <w:rFonts w:ascii="Times New Roman" w:eastAsia="Calibri" w:hAnsi="Times New Roman" w:cs="Times New Roman"/>
                <w:sz w:val="20"/>
              </w:rPr>
            </w:pPr>
            <w:r w:rsidRPr="0086398F">
              <w:rPr>
                <w:rFonts w:ascii="Times New Roman" w:eastAsia="Calibri" w:hAnsi="Times New Roman" w:cs="Times New Roman"/>
                <w:sz w:val="20"/>
              </w:rPr>
              <w:t>sociálnu inklúziu a ochranu zraniteľných skupín,</w:t>
            </w:r>
          </w:p>
          <w:p w14:paraId="110FFD37" w14:textId="73EF8394" w:rsidR="002644DE" w:rsidRPr="002644DE" w:rsidRDefault="0086398F" w:rsidP="0086398F">
            <w:pPr>
              <w:spacing w:after="0" w:line="240" w:lineRule="auto"/>
              <w:rPr>
                <w:rFonts w:ascii="Times New Roman" w:eastAsia="Calibri" w:hAnsi="Times New Roman" w:cs="Times New Roman"/>
                <w:sz w:val="20"/>
              </w:rPr>
            </w:pPr>
            <w:r w:rsidRPr="0086398F">
              <w:rPr>
                <w:rFonts w:ascii="Times New Roman" w:eastAsia="Calibri" w:hAnsi="Times New Roman" w:cs="Times New Roman"/>
                <w:sz w:val="20"/>
              </w:rPr>
              <w:t>bezpečné online prostredie pre dievčatá aj chlapcov.</w:t>
            </w:r>
          </w:p>
        </w:tc>
      </w:tr>
    </w:tbl>
    <w:p w14:paraId="6B699379"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2912FFBD" w14:textId="77777777" w:rsidTr="000800FC">
        <w:trPr>
          <w:jc w:val="center"/>
        </w:trPr>
        <w:tc>
          <w:tcPr>
            <w:tcW w:w="5000" w:type="pct"/>
            <w:gridSpan w:val="3"/>
            <w:shd w:val="clear" w:color="auto" w:fill="D9D9D9"/>
          </w:tcPr>
          <w:p w14:paraId="30A1D42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274104C4"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32BD04FD" w14:textId="77777777" w:rsidTr="000800FC">
        <w:trPr>
          <w:trHeight w:val="287"/>
          <w:jc w:val="center"/>
        </w:trPr>
        <w:tc>
          <w:tcPr>
            <w:tcW w:w="129" w:type="pct"/>
            <w:tcBorders>
              <w:top w:val="nil"/>
              <w:bottom w:val="single" w:sz="4" w:space="0" w:color="auto"/>
            </w:tcBorders>
            <w:shd w:val="clear" w:color="auto" w:fill="F2F2F2"/>
            <w:vAlign w:val="center"/>
          </w:tcPr>
          <w:p w14:paraId="32B4947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1B4779BD"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21B157AC" w14:textId="77777777" w:rsidTr="000800FC">
        <w:trPr>
          <w:trHeight w:val="567"/>
          <w:jc w:val="center"/>
        </w:trPr>
        <w:tc>
          <w:tcPr>
            <w:tcW w:w="129" w:type="pct"/>
            <w:tcBorders>
              <w:top w:val="nil"/>
              <w:bottom w:val="single" w:sz="4" w:space="0" w:color="auto"/>
            </w:tcBorders>
            <w:shd w:val="clear" w:color="auto" w:fill="FFFFFF"/>
            <w:vAlign w:val="center"/>
          </w:tcPr>
          <w:p w14:paraId="4EE5BFB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0E23DB0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3E409254" w14:textId="072B08DE" w:rsidR="00A93FEF" w:rsidRPr="00A93FEF" w:rsidRDefault="00A93FEF" w:rsidP="00A93FEF">
            <w:pPr>
              <w:spacing w:after="0" w:line="240" w:lineRule="auto"/>
              <w:rPr>
                <w:rFonts w:ascii="Times New Roman" w:eastAsia="Calibri" w:hAnsi="Times New Roman" w:cs="Times New Roman"/>
                <w:sz w:val="20"/>
                <w:szCs w:val="18"/>
              </w:rPr>
            </w:pPr>
            <w:r w:rsidRPr="00A93FEF">
              <w:rPr>
                <w:rFonts w:ascii="Times New Roman" w:eastAsia="Calibri" w:hAnsi="Times New Roman" w:cs="Times New Roman"/>
                <w:sz w:val="20"/>
                <w:szCs w:val="18"/>
              </w:rPr>
              <w:t xml:space="preserve">Návrh zákona môže mať </w:t>
            </w:r>
            <w:r w:rsidR="00E203C9">
              <w:rPr>
                <w:rFonts w:ascii="Times New Roman" w:eastAsia="Calibri" w:hAnsi="Times New Roman" w:cs="Times New Roman"/>
                <w:sz w:val="20"/>
                <w:szCs w:val="18"/>
              </w:rPr>
              <w:t>čiastočne</w:t>
            </w:r>
            <w:r w:rsidRPr="00A93FEF">
              <w:rPr>
                <w:rFonts w:ascii="Times New Roman" w:eastAsia="Calibri" w:hAnsi="Times New Roman" w:cs="Times New Roman"/>
                <w:sz w:val="20"/>
                <w:szCs w:val="18"/>
              </w:rPr>
              <w:t xml:space="preserve"> pozitívny vplyv na vznik pracovných miest v oblastiach prevencie, poradenstva, psychologickej podpory, sociálnej práce a koordinácie multidisciplinárnych činností.</w:t>
            </w:r>
            <w:r w:rsidR="00241B38">
              <w:rPr>
                <w:rFonts w:ascii="Times New Roman" w:eastAsia="Calibri" w:hAnsi="Times New Roman" w:cs="Times New Roman"/>
                <w:sz w:val="20"/>
                <w:szCs w:val="18"/>
              </w:rPr>
              <w:t xml:space="preserve"> Včasnou identifikáciou ohrozenia dieťaťa</w:t>
            </w:r>
            <w:r w:rsidR="000A328E">
              <w:rPr>
                <w:rFonts w:ascii="Times New Roman" w:eastAsia="Calibri" w:hAnsi="Times New Roman" w:cs="Times New Roman"/>
                <w:sz w:val="20"/>
                <w:szCs w:val="18"/>
              </w:rPr>
              <w:t xml:space="preserve"> alebo mládežníka</w:t>
            </w:r>
            <w:r w:rsidR="00241B38">
              <w:rPr>
                <w:rFonts w:ascii="Times New Roman" w:eastAsia="Calibri" w:hAnsi="Times New Roman" w:cs="Times New Roman"/>
                <w:sz w:val="20"/>
                <w:szCs w:val="18"/>
              </w:rPr>
              <w:t xml:space="preserve"> násilím alebo </w:t>
            </w:r>
            <w:r w:rsidR="000A328E">
              <w:rPr>
                <w:rFonts w:ascii="Times New Roman" w:eastAsia="Calibri" w:hAnsi="Times New Roman" w:cs="Times New Roman"/>
                <w:sz w:val="20"/>
                <w:szCs w:val="18"/>
              </w:rPr>
              <w:t xml:space="preserve">dieťaťa alebo mládežníka, ktorí by sa mohli dopustiť násilia vzniká zvýšená potreba budovania odborných kapacít prostredníctvom zvýšeného dopytu o odborné služby. </w:t>
            </w:r>
          </w:p>
          <w:p w14:paraId="4E3A7C14" w14:textId="77777777" w:rsidR="00A93FEF" w:rsidRPr="00A93FEF" w:rsidRDefault="00A93FEF" w:rsidP="00A93FEF">
            <w:pPr>
              <w:spacing w:after="0" w:line="240" w:lineRule="auto"/>
              <w:rPr>
                <w:rFonts w:ascii="Times New Roman" w:eastAsia="Calibri" w:hAnsi="Times New Roman" w:cs="Times New Roman"/>
                <w:sz w:val="20"/>
                <w:szCs w:val="18"/>
              </w:rPr>
            </w:pPr>
          </w:p>
          <w:p w14:paraId="08165742" w14:textId="77777777" w:rsidR="002644DE" w:rsidRDefault="00A93FEF" w:rsidP="00A93FEF">
            <w:pPr>
              <w:spacing w:after="0" w:line="240" w:lineRule="auto"/>
              <w:rPr>
                <w:rFonts w:ascii="Times New Roman" w:eastAsia="Calibri" w:hAnsi="Times New Roman" w:cs="Times New Roman"/>
                <w:sz w:val="20"/>
                <w:szCs w:val="18"/>
              </w:rPr>
            </w:pPr>
            <w:r w:rsidRPr="00A93FEF">
              <w:rPr>
                <w:rFonts w:ascii="Times New Roman" w:eastAsia="Calibri" w:hAnsi="Times New Roman" w:cs="Times New Roman"/>
                <w:sz w:val="20"/>
                <w:szCs w:val="18"/>
              </w:rPr>
              <w:t xml:space="preserve">Predpokladá sa najmä potreba zabezpečenia odborných činností v rámci integrovaného systému ochrany pred </w:t>
            </w:r>
            <w:proofErr w:type="spellStart"/>
            <w:r w:rsidRPr="00A93FEF">
              <w:rPr>
                <w:rFonts w:ascii="Times New Roman" w:eastAsia="Calibri" w:hAnsi="Times New Roman" w:cs="Times New Roman"/>
                <w:sz w:val="20"/>
                <w:szCs w:val="18"/>
              </w:rPr>
              <w:t>radikalizáciou</w:t>
            </w:r>
            <w:proofErr w:type="spellEnd"/>
            <w:r w:rsidRPr="00A93FEF">
              <w:rPr>
                <w:rFonts w:ascii="Times New Roman" w:eastAsia="Calibri" w:hAnsi="Times New Roman" w:cs="Times New Roman"/>
                <w:sz w:val="20"/>
                <w:szCs w:val="18"/>
              </w:rPr>
              <w:t xml:space="preserve"> a mobilizáciou k násiliu.</w:t>
            </w:r>
          </w:p>
          <w:p w14:paraId="7A467908" w14:textId="77777777" w:rsidR="009F25A4" w:rsidRDefault="009F25A4" w:rsidP="00A93FEF">
            <w:pPr>
              <w:spacing w:after="0" w:line="240" w:lineRule="auto"/>
              <w:rPr>
                <w:rFonts w:ascii="Times New Roman" w:eastAsia="Calibri" w:hAnsi="Times New Roman" w:cs="Times New Roman"/>
                <w:sz w:val="20"/>
                <w:szCs w:val="18"/>
              </w:rPr>
            </w:pPr>
          </w:p>
          <w:p w14:paraId="3FE9F23F" w14:textId="55215E18" w:rsidR="009F25A4" w:rsidRPr="002644DE" w:rsidRDefault="009F25A4" w:rsidP="00A93FEF">
            <w:pPr>
              <w:spacing w:after="0" w:line="240" w:lineRule="auto"/>
              <w:rPr>
                <w:rFonts w:ascii="Times New Roman" w:eastAsia="Calibri" w:hAnsi="Times New Roman" w:cs="Times New Roman"/>
                <w:sz w:val="20"/>
                <w:szCs w:val="18"/>
              </w:rPr>
            </w:pPr>
            <w:r w:rsidRPr="009F25A4">
              <w:rPr>
                <w:rFonts w:ascii="Times New Roman" w:eastAsia="Calibri" w:hAnsi="Times New Roman" w:cs="Times New Roman"/>
                <w:sz w:val="20"/>
                <w:szCs w:val="18"/>
              </w:rPr>
              <w:t>Legislatívna zmena smeruje k stabilizácii pracovnej pozície koordinátora ochrany detí pred násilím v systéme služby vo verejnom záujme a k posilneniu efektívnej multidisciplinárnej spolupráce subjektov ochrany detí na regionálnej úrovni.</w:t>
            </w:r>
          </w:p>
        </w:tc>
      </w:tr>
      <w:tr w:rsidR="002644DE" w:rsidRPr="002644DE" w14:paraId="4729CE3F" w14:textId="77777777" w:rsidTr="000800FC">
        <w:trPr>
          <w:trHeight w:val="270"/>
          <w:jc w:val="center"/>
        </w:trPr>
        <w:tc>
          <w:tcPr>
            <w:tcW w:w="129" w:type="pct"/>
            <w:tcBorders>
              <w:bottom w:val="single" w:sz="4" w:space="0" w:color="auto"/>
            </w:tcBorders>
            <w:shd w:val="clear" w:color="auto" w:fill="F2F2F2"/>
            <w:vAlign w:val="center"/>
          </w:tcPr>
          <w:p w14:paraId="6176EEB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3B6D097F"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7A85B0A0" w14:textId="77777777" w:rsidTr="000800FC">
        <w:trPr>
          <w:trHeight w:val="454"/>
          <w:jc w:val="center"/>
        </w:trPr>
        <w:tc>
          <w:tcPr>
            <w:tcW w:w="129" w:type="pct"/>
            <w:tcBorders>
              <w:bottom w:val="single" w:sz="4" w:space="0" w:color="auto"/>
            </w:tcBorders>
            <w:shd w:val="clear" w:color="auto" w:fill="FFFFFF"/>
            <w:vAlign w:val="center"/>
          </w:tcPr>
          <w:p w14:paraId="6E36D5B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50E3432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3EAC72F9" w14:textId="77777777" w:rsidR="00A93FEF" w:rsidRPr="00A93FEF" w:rsidRDefault="00A93FEF" w:rsidP="00A93FEF">
            <w:pPr>
              <w:spacing w:after="0" w:line="240" w:lineRule="auto"/>
              <w:rPr>
                <w:rFonts w:ascii="Times New Roman" w:eastAsia="Calibri" w:hAnsi="Times New Roman" w:cs="Times New Roman"/>
                <w:sz w:val="20"/>
                <w:szCs w:val="18"/>
              </w:rPr>
            </w:pPr>
            <w:r w:rsidRPr="00A93FEF">
              <w:rPr>
                <w:rFonts w:ascii="Times New Roman" w:eastAsia="Calibri" w:hAnsi="Times New Roman" w:cs="Times New Roman"/>
                <w:sz w:val="20"/>
                <w:szCs w:val="18"/>
              </w:rPr>
              <w:t>Opatrenia sa môžu dotknúť najmä:</w:t>
            </w:r>
          </w:p>
          <w:p w14:paraId="78C38994" w14:textId="77777777" w:rsidR="00A93FEF" w:rsidRPr="00A93FEF" w:rsidRDefault="00A93FEF" w:rsidP="00A93FEF">
            <w:pPr>
              <w:spacing w:after="0" w:line="240" w:lineRule="auto"/>
              <w:rPr>
                <w:rFonts w:ascii="Times New Roman" w:eastAsia="Calibri" w:hAnsi="Times New Roman" w:cs="Times New Roman"/>
                <w:sz w:val="20"/>
                <w:szCs w:val="18"/>
              </w:rPr>
            </w:pPr>
          </w:p>
          <w:p w14:paraId="0081EBC7" w14:textId="77777777" w:rsidR="00A93FEF" w:rsidRPr="00241B38" w:rsidRDefault="00A93FEF" w:rsidP="00241B38">
            <w:pPr>
              <w:pStyle w:val="Odsekzoznamu"/>
              <w:numPr>
                <w:ilvl w:val="0"/>
                <w:numId w:val="18"/>
              </w:numPr>
              <w:spacing w:after="0" w:line="240" w:lineRule="auto"/>
              <w:rPr>
                <w:rFonts w:ascii="Times New Roman" w:eastAsia="Calibri" w:hAnsi="Times New Roman" w:cs="Times New Roman"/>
                <w:sz w:val="20"/>
                <w:szCs w:val="18"/>
              </w:rPr>
            </w:pPr>
            <w:r w:rsidRPr="00241B38">
              <w:rPr>
                <w:rFonts w:ascii="Times New Roman" w:eastAsia="Calibri" w:hAnsi="Times New Roman" w:cs="Times New Roman"/>
                <w:sz w:val="20"/>
                <w:szCs w:val="18"/>
              </w:rPr>
              <w:t>sektora školstva,</w:t>
            </w:r>
          </w:p>
          <w:p w14:paraId="133EF242" w14:textId="77777777" w:rsidR="00A93FEF" w:rsidRPr="00241B38" w:rsidRDefault="00A93FEF" w:rsidP="00241B38">
            <w:pPr>
              <w:pStyle w:val="Odsekzoznamu"/>
              <w:numPr>
                <w:ilvl w:val="0"/>
                <w:numId w:val="18"/>
              </w:numPr>
              <w:spacing w:after="0" w:line="240" w:lineRule="auto"/>
              <w:rPr>
                <w:rFonts w:ascii="Times New Roman" w:eastAsia="Calibri" w:hAnsi="Times New Roman" w:cs="Times New Roman"/>
                <w:sz w:val="20"/>
                <w:szCs w:val="18"/>
              </w:rPr>
            </w:pPr>
            <w:r w:rsidRPr="00241B38">
              <w:rPr>
                <w:rFonts w:ascii="Times New Roman" w:eastAsia="Calibri" w:hAnsi="Times New Roman" w:cs="Times New Roman"/>
                <w:sz w:val="20"/>
                <w:szCs w:val="18"/>
              </w:rPr>
              <w:t>zariadení poradenstva a prevencie,</w:t>
            </w:r>
          </w:p>
          <w:p w14:paraId="70E093F5" w14:textId="77777777" w:rsidR="00A93FEF" w:rsidRPr="00241B38" w:rsidRDefault="00A93FEF" w:rsidP="00241B38">
            <w:pPr>
              <w:pStyle w:val="Odsekzoznamu"/>
              <w:numPr>
                <w:ilvl w:val="0"/>
                <w:numId w:val="18"/>
              </w:numPr>
              <w:spacing w:after="0" w:line="240" w:lineRule="auto"/>
              <w:rPr>
                <w:rFonts w:ascii="Times New Roman" w:eastAsia="Calibri" w:hAnsi="Times New Roman" w:cs="Times New Roman"/>
                <w:sz w:val="20"/>
                <w:szCs w:val="18"/>
              </w:rPr>
            </w:pPr>
            <w:r w:rsidRPr="00241B38">
              <w:rPr>
                <w:rFonts w:ascii="Times New Roman" w:eastAsia="Calibri" w:hAnsi="Times New Roman" w:cs="Times New Roman"/>
                <w:sz w:val="20"/>
                <w:szCs w:val="18"/>
              </w:rPr>
              <w:t>sociálnych služieb,</w:t>
            </w:r>
          </w:p>
          <w:p w14:paraId="72991C5E" w14:textId="77777777" w:rsidR="00A93FEF" w:rsidRPr="00241B38" w:rsidRDefault="00A93FEF" w:rsidP="00241B38">
            <w:pPr>
              <w:pStyle w:val="Odsekzoznamu"/>
              <w:numPr>
                <w:ilvl w:val="0"/>
                <w:numId w:val="18"/>
              </w:numPr>
              <w:spacing w:after="0" w:line="240" w:lineRule="auto"/>
              <w:rPr>
                <w:rFonts w:ascii="Times New Roman" w:eastAsia="Calibri" w:hAnsi="Times New Roman" w:cs="Times New Roman"/>
                <w:sz w:val="20"/>
                <w:szCs w:val="18"/>
              </w:rPr>
            </w:pPr>
            <w:r w:rsidRPr="00241B38">
              <w:rPr>
                <w:rFonts w:ascii="Times New Roman" w:eastAsia="Calibri" w:hAnsi="Times New Roman" w:cs="Times New Roman"/>
                <w:sz w:val="20"/>
                <w:szCs w:val="18"/>
              </w:rPr>
              <w:t>zdravotníctva,</w:t>
            </w:r>
          </w:p>
          <w:p w14:paraId="76E23C34" w14:textId="77777777" w:rsidR="00A93FEF" w:rsidRPr="00241B38" w:rsidRDefault="00A93FEF" w:rsidP="00241B38">
            <w:pPr>
              <w:pStyle w:val="Odsekzoznamu"/>
              <w:numPr>
                <w:ilvl w:val="0"/>
                <w:numId w:val="18"/>
              </w:numPr>
              <w:spacing w:after="0" w:line="240" w:lineRule="auto"/>
              <w:rPr>
                <w:rFonts w:ascii="Times New Roman" w:eastAsia="Calibri" w:hAnsi="Times New Roman" w:cs="Times New Roman"/>
                <w:sz w:val="20"/>
                <w:szCs w:val="18"/>
              </w:rPr>
            </w:pPr>
            <w:r w:rsidRPr="00241B38">
              <w:rPr>
                <w:rFonts w:ascii="Times New Roman" w:eastAsia="Calibri" w:hAnsi="Times New Roman" w:cs="Times New Roman"/>
                <w:sz w:val="20"/>
                <w:szCs w:val="18"/>
              </w:rPr>
              <w:t>subjektov sociálnoprávnej ochrany detí,</w:t>
            </w:r>
          </w:p>
          <w:p w14:paraId="602C930C" w14:textId="77777777" w:rsidR="00A93FEF" w:rsidRPr="00241B38" w:rsidRDefault="00A93FEF" w:rsidP="00241B38">
            <w:pPr>
              <w:pStyle w:val="Odsekzoznamu"/>
              <w:numPr>
                <w:ilvl w:val="0"/>
                <w:numId w:val="18"/>
              </w:numPr>
              <w:spacing w:after="0" w:line="240" w:lineRule="auto"/>
              <w:rPr>
                <w:rFonts w:ascii="Times New Roman" w:eastAsia="Calibri" w:hAnsi="Times New Roman" w:cs="Times New Roman"/>
                <w:sz w:val="20"/>
                <w:szCs w:val="18"/>
              </w:rPr>
            </w:pPr>
            <w:r w:rsidRPr="00241B38">
              <w:rPr>
                <w:rFonts w:ascii="Times New Roman" w:eastAsia="Calibri" w:hAnsi="Times New Roman" w:cs="Times New Roman"/>
                <w:sz w:val="20"/>
                <w:szCs w:val="18"/>
              </w:rPr>
              <w:t>mimovládnych organizácií.</w:t>
            </w:r>
          </w:p>
          <w:p w14:paraId="29120C73" w14:textId="77777777" w:rsidR="00A93FEF" w:rsidRPr="00A93FEF" w:rsidRDefault="00A93FEF" w:rsidP="00A93FEF">
            <w:pPr>
              <w:spacing w:after="0" w:line="240" w:lineRule="auto"/>
              <w:rPr>
                <w:rFonts w:ascii="Times New Roman" w:eastAsia="Calibri" w:hAnsi="Times New Roman" w:cs="Times New Roman"/>
                <w:sz w:val="20"/>
                <w:szCs w:val="18"/>
              </w:rPr>
            </w:pPr>
          </w:p>
          <w:p w14:paraId="1F72F646" w14:textId="3474707E" w:rsidR="002644DE" w:rsidRPr="002644DE" w:rsidRDefault="00A93FEF" w:rsidP="00A93FEF">
            <w:pPr>
              <w:spacing w:after="0" w:line="240" w:lineRule="auto"/>
              <w:rPr>
                <w:rFonts w:ascii="Times New Roman" w:eastAsia="Calibri" w:hAnsi="Times New Roman" w:cs="Times New Roman"/>
                <w:sz w:val="20"/>
                <w:szCs w:val="18"/>
              </w:rPr>
            </w:pPr>
            <w:r w:rsidRPr="00A93FEF">
              <w:rPr>
                <w:rFonts w:ascii="Times New Roman" w:eastAsia="Calibri" w:hAnsi="Times New Roman" w:cs="Times New Roman"/>
                <w:sz w:val="20"/>
                <w:szCs w:val="18"/>
              </w:rPr>
              <w:t>Môže ísť najmä o odborných zamestnancov, psychológov, sociálnych pracovníkov, koordinátorov a odborníkov na prevenciu.</w:t>
            </w:r>
          </w:p>
        </w:tc>
      </w:tr>
      <w:tr w:rsidR="002644DE" w:rsidRPr="002644DE" w14:paraId="29C1A7C1" w14:textId="77777777" w:rsidTr="000800FC">
        <w:trPr>
          <w:trHeight w:val="248"/>
          <w:jc w:val="center"/>
        </w:trPr>
        <w:tc>
          <w:tcPr>
            <w:tcW w:w="129" w:type="pct"/>
            <w:tcBorders>
              <w:bottom w:val="single" w:sz="4" w:space="0" w:color="auto"/>
            </w:tcBorders>
            <w:shd w:val="clear" w:color="auto" w:fill="F2F2F2"/>
            <w:vAlign w:val="center"/>
          </w:tcPr>
          <w:p w14:paraId="1769465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7E5D79B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1495B5F8" w14:textId="77777777" w:rsidTr="000800FC">
        <w:trPr>
          <w:trHeight w:val="209"/>
          <w:jc w:val="center"/>
        </w:trPr>
        <w:tc>
          <w:tcPr>
            <w:tcW w:w="129" w:type="pct"/>
            <w:tcBorders>
              <w:bottom w:val="single" w:sz="4" w:space="0" w:color="auto"/>
            </w:tcBorders>
            <w:shd w:val="clear" w:color="auto" w:fill="FFFFFF"/>
            <w:vAlign w:val="center"/>
          </w:tcPr>
          <w:p w14:paraId="3EE2D6C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169F0A8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08CE6F91" w14:textId="19F51478" w:rsidR="002644DE" w:rsidRPr="002644DE" w:rsidRDefault="00795686" w:rsidP="002644DE">
            <w:pPr>
              <w:spacing w:after="0" w:line="240" w:lineRule="auto"/>
              <w:rPr>
                <w:rFonts w:ascii="Times New Roman" w:eastAsia="Calibri" w:hAnsi="Times New Roman" w:cs="Times New Roman"/>
                <w:sz w:val="20"/>
                <w:szCs w:val="18"/>
              </w:rPr>
            </w:pPr>
            <w:r w:rsidRPr="00795686">
              <w:rPr>
                <w:rFonts w:ascii="Times New Roman" w:eastAsia="Calibri" w:hAnsi="Times New Roman" w:cs="Times New Roman"/>
                <w:sz w:val="20"/>
                <w:szCs w:val="18"/>
              </w:rPr>
              <w:t>Návrh môže mierne zvýšiť dopyt po odborných profesiách v oblasti prevencie, duševného zdravia, sociálnej práce a multidisciplinárnej spolupráce.</w:t>
            </w:r>
          </w:p>
        </w:tc>
      </w:tr>
      <w:tr w:rsidR="002644DE" w:rsidRPr="002644DE" w14:paraId="656CF69A" w14:textId="77777777" w:rsidTr="000800FC">
        <w:trPr>
          <w:trHeight w:val="208"/>
          <w:jc w:val="center"/>
        </w:trPr>
        <w:tc>
          <w:tcPr>
            <w:tcW w:w="129" w:type="pct"/>
            <w:tcBorders>
              <w:bottom w:val="single" w:sz="4" w:space="0" w:color="auto"/>
            </w:tcBorders>
            <w:shd w:val="clear" w:color="auto" w:fill="F2F2F2"/>
            <w:vAlign w:val="center"/>
          </w:tcPr>
          <w:p w14:paraId="7F8BC31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2D9ED8E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68F68C3C" w14:textId="77777777" w:rsidTr="000800FC">
        <w:trPr>
          <w:trHeight w:val="794"/>
          <w:jc w:val="center"/>
        </w:trPr>
        <w:tc>
          <w:tcPr>
            <w:tcW w:w="129" w:type="pct"/>
            <w:tcBorders>
              <w:bottom w:val="single" w:sz="4" w:space="0" w:color="auto"/>
            </w:tcBorders>
            <w:shd w:val="clear" w:color="auto" w:fill="FFFFFF"/>
            <w:vAlign w:val="center"/>
          </w:tcPr>
          <w:p w14:paraId="5A77388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03E5202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61CDCEAD" w14:textId="77777777" w:rsidR="002644DE" w:rsidRDefault="002644DE" w:rsidP="002644DE">
            <w:pPr>
              <w:spacing w:after="0" w:line="240" w:lineRule="auto"/>
              <w:rPr>
                <w:rFonts w:ascii="Times New Roman" w:eastAsia="Calibri" w:hAnsi="Times New Roman" w:cs="Times New Roman"/>
                <w:sz w:val="20"/>
                <w:szCs w:val="18"/>
              </w:rPr>
            </w:pPr>
          </w:p>
          <w:p w14:paraId="6F61ECC1" w14:textId="77777777" w:rsidR="00FB0685" w:rsidRPr="002644DE" w:rsidRDefault="00FB0685" w:rsidP="00FB0685">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vplyvov</w:t>
            </w:r>
          </w:p>
        </w:tc>
      </w:tr>
      <w:tr w:rsidR="002644DE" w:rsidRPr="002644DE" w14:paraId="5183F083" w14:textId="77777777" w:rsidTr="000800FC">
        <w:trPr>
          <w:trHeight w:val="324"/>
          <w:jc w:val="center"/>
        </w:trPr>
        <w:tc>
          <w:tcPr>
            <w:tcW w:w="129" w:type="pct"/>
            <w:tcBorders>
              <w:bottom w:val="single" w:sz="4" w:space="0" w:color="auto"/>
            </w:tcBorders>
            <w:shd w:val="clear" w:color="auto" w:fill="F2F2F2"/>
            <w:vAlign w:val="center"/>
          </w:tcPr>
          <w:p w14:paraId="3E0C103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50C01CF4"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673A3F42" w14:textId="77777777" w:rsidTr="000800FC">
        <w:trPr>
          <w:trHeight w:val="216"/>
          <w:jc w:val="center"/>
        </w:trPr>
        <w:tc>
          <w:tcPr>
            <w:tcW w:w="129" w:type="pct"/>
            <w:tcBorders>
              <w:bottom w:val="single" w:sz="4" w:space="0" w:color="auto"/>
            </w:tcBorders>
            <w:shd w:val="clear" w:color="auto" w:fill="FFFFFF"/>
            <w:vAlign w:val="center"/>
          </w:tcPr>
          <w:p w14:paraId="1ED597F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202665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6BB9E253" w14:textId="6CBA7DEB" w:rsidR="002644DE" w:rsidRPr="002644DE" w:rsidRDefault="0072645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vplyvov</w:t>
            </w:r>
          </w:p>
        </w:tc>
      </w:tr>
      <w:tr w:rsidR="002644DE" w:rsidRPr="002644DE" w14:paraId="1C612B8E" w14:textId="77777777" w:rsidTr="000800FC">
        <w:trPr>
          <w:trHeight w:val="219"/>
          <w:jc w:val="center"/>
        </w:trPr>
        <w:tc>
          <w:tcPr>
            <w:tcW w:w="129" w:type="pct"/>
            <w:tcBorders>
              <w:bottom w:val="single" w:sz="4" w:space="0" w:color="auto"/>
            </w:tcBorders>
            <w:shd w:val="clear" w:color="auto" w:fill="F2F2F2"/>
            <w:vAlign w:val="center"/>
          </w:tcPr>
          <w:p w14:paraId="6B798F7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C545C9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810F1B7" w14:textId="77777777" w:rsidTr="000800FC">
        <w:trPr>
          <w:trHeight w:val="497"/>
          <w:jc w:val="center"/>
        </w:trPr>
        <w:tc>
          <w:tcPr>
            <w:tcW w:w="129" w:type="pct"/>
            <w:tcBorders>
              <w:bottom w:val="single" w:sz="4" w:space="0" w:color="auto"/>
            </w:tcBorders>
            <w:shd w:val="clear" w:color="auto" w:fill="FFFFFF"/>
            <w:vAlign w:val="center"/>
          </w:tcPr>
          <w:p w14:paraId="6CD65B0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27889E0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23DE523C" w14:textId="670B733B" w:rsidR="002644DE" w:rsidRPr="002644DE" w:rsidRDefault="0072645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vplyvov</w:t>
            </w:r>
          </w:p>
        </w:tc>
      </w:tr>
    </w:tbl>
    <w:p w14:paraId="52E56223" w14:textId="77777777"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p w14:paraId="07547A01" w14:textId="77777777" w:rsidR="009D40F5" w:rsidRDefault="009D40F5" w:rsidP="00FB0685">
      <w:pPr>
        <w:spacing w:after="0" w:line="240" w:lineRule="auto"/>
        <w:jc w:val="center"/>
        <w:outlineLvl w:val="0"/>
      </w:pPr>
    </w:p>
    <w:sectPr w:rsidR="009D40F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39E70" w14:textId="77777777" w:rsidR="00DE2F4A" w:rsidRDefault="00DE2F4A" w:rsidP="002644DE">
      <w:pPr>
        <w:spacing w:after="0" w:line="240" w:lineRule="auto"/>
      </w:pPr>
      <w:r>
        <w:separator/>
      </w:r>
    </w:p>
  </w:endnote>
  <w:endnote w:type="continuationSeparator" w:id="0">
    <w:p w14:paraId="79091706" w14:textId="77777777" w:rsidR="00DE2F4A" w:rsidRDefault="00DE2F4A"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0EB546F9" w14:textId="6544A991"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5C5460">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075C4ADA" w14:textId="7767EA46"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5C5460">
          <w:rPr>
            <w:rFonts w:ascii="Times New Roman" w:hAnsi="Times New Roman" w:cs="Times New Roman"/>
            <w:noProof/>
          </w:rPr>
          <w:t>7</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3944" w14:textId="77777777" w:rsidR="00DE2F4A" w:rsidRDefault="00DE2F4A" w:rsidP="002644DE">
      <w:pPr>
        <w:spacing w:after="0" w:line="240" w:lineRule="auto"/>
      </w:pPr>
      <w:r>
        <w:separator/>
      </w:r>
    </w:p>
  </w:footnote>
  <w:footnote w:type="continuationSeparator" w:id="0">
    <w:p w14:paraId="73EB5805" w14:textId="77777777" w:rsidR="00DE2F4A" w:rsidRDefault="00DE2F4A"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4C5AF"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ED9"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70DF9E56"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2F8E1CBD"/>
    <w:multiLevelType w:val="hybridMultilevel"/>
    <w:tmpl w:val="55669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00267EA"/>
    <w:multiLevelType w:val="multilevel"/>
    <w:tmpl w:val="9F8E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D760CE2"/>
    <w:multiLevelType w:val="hybridMultilevel"/>
    <w:tmpl w:val="BD18DD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A41645"/>
    <w:multiLevelType w:val="multilevel"/>
    <w:tmpl w:val="033A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743E77"/>
    <w:multiLevelType w:val="multilevel"/>
    <w:tmpl w:val="3FBA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586263548">
    <w:abstractNumId w:val="4"/>
  </w:num>
  <w:num w:numId="2" w16cid:durableId="1644698710">
    <w:abstractNumId w:val="6"/>
  </w:num>
  <w:num w:numId="3" w16cid:durableId="268514756">
    <w:abstractNumId w:val="3"/>
  </w:num>
  <w:num w:numId="4" w16cid:durableId="1471627094">
    <w:abstractNumId w:val="14"/>
  </w:num>
  <w:num w:numId="5" w16cid:durableId="656961928">
    <w:abstractNumId w:val="9"/>
  </w:num>
  <w:num w:numId="6" w16cid:durableId="1044014891">
    <w:abstractNumId w:val="10"/>
  </w:num>
  <w:num w:numId="7" w16cid:durableId="1743680838">
    <w:abstractNumId w:val="5"/>
  </w:num>
  <w:num w:numId="8" w16cid:durableId="1209606345">
    <w:abstractNumId w:val="8"/>
  </w:num>
  <w:num w:numId="9" w16cid:durableId="1013338732">
    <w:abstractNumId w:val="7"/>
  </w:num>
  <w:num w:numId="10" w16cid:durableId="852039532">
    <w:abstractNumId w:val="0"/>
  </w:num>
  <w:num w:numId="11" w16cid:durableId="1267884871">
    <w:abstractNumId w:val="12"/>
  </w:num>
  <w:num w:numId="12" w16cid:durableId="1422871147">
    <w:abstractNumId w:val="13"/>
  </w:num>
  <w:num w:numId="13" w16cid:durableId="431557730">
    <w:abstractNumId w:val="17"/>
  </w:num>
  <w:num w:numId="14" w16cid:durableId="221260291">
    <w:abstractNumId w:val="11"/>
  </w:num>
  <w:num w:numId="15" w16cid:durableId="1399981806">
    <w:abstractNumId w:val="2"/>
  </w:num>
  <w:num w:numId="16" w16cid:durableId="525874576">
    <w:abstractNumId w:val="16"/>
  </w:num>
  <w:num w:numId="17" w16cid:durableId="1814985148">
    <w:abstractNumId w:val="15"/>
  </w:num>
  <w:num w:numId="18" w16cid:durableId="468665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22056"/>
    <w:rsid w:val="0004332F"/>
    <w:rsid w:val="00060EEC"/>
    <w:rsid w:val="000A328E"/>
    <w:rsid w:val="00105879"/>
    <w:rsid w:val="0014708C"/>
    <w:rsid w:val="001978A2"/>
    <w:rsid w:val="00241B38"/>
    <w:rsid w:val="00257EEC"/>
    <w:rsid w:val="002644DE"/>
    <w:rsid w:val="002947C7"/>
    <w:rsid w:val="00344031"/>
    <w:rsid w:val="00353C9B"/>
    <w:rsid w:val="00382021"/>
    <w:rsid w:val="003A7AB8"/>
    <w:rsid w:val="0040256B"/>
    <w:rsid w:val="00430E68"/>
    <w:rsid w:val="00433C47"/>
    <w:rsid w:val="004F478C"/>
    <w:rsid w:val="00505F13"/>
    <w:rsid w:val="005C5460"/>
    <w:rsid w:val="00636449"/>
    <w:rsid w:val="00650189"/>
    <w:rsid w:val="00666260"/>
    <w:rsid w:val="00677A7C"/>
    <w:rsid w:val="00681B61"/>
    <w:rsid w:val="006B6DA1"/>
    <w:rsid w:val="006C7B12"/>
    <w:rsid w:val="00723778"/>
    <w:rsid w:val="00726454"/>
    <w:rsid w:val="00795686"/>
    <w:rsid w:val="007A1761"/>
    <w:rsid w:val="007E57E7"/>
    <w:rsid w:val="007F58AE"/>
    <w:rsid w:val="007F6319"/>
    <w:rsid w:val="00823B35"/>
    <w:rsid w:val="008277DC"/>
    <w:rsid w:val="0086398F"/>
    <w:rsid w:val="008801B5"/>
    <w:rsid w:val="00925277"/>
    <w:rsid w:val="0095188C"/>
    <w:rsid w:val="009A686C"/>
    <w:rsid w:val="009B3B25"/>
    <w:rsid w:val="009D40F5"/>
    <w:rsid w:val="009E09F7"/>
    <w:rsid w:val="009F25A4"/>
    <w:rsid w:val="00A9062A"/>
    <w:rsid w:val="00A93FEF"/>
    <w:rsid w:val="00AA2B50"/>
    <w:rsid w:val="00AB5A5F"/>
    <w:rsid w:val="00AC57D1"/>
    <w:rsid w:val="00AD0250"/>
    <w:rsid w:val="00BA210E"/>
    <w:rsid w:val="00BB0932"/>
    <w:rsid w:val="00BC0320"/>
    <w:rsid w:val="00BD141A"/>
    <w:rsid w:val="00BD1841"/>
    <w:rsid w:val="00BD4E1F"/>
    <w:rsid w:val="00C027A9"/>
    <w:rsid w:val="00C113EE"/>
    <w:rsid w:val="00D408F2"/>
    <w:rsid w:val="00D91878"/>
    <w:rsid w:val="00DD0398"/>
    <w:rsid w:val="00DD3CE8"/>
    <w:rsid w:val="00DE2CC1"/>
    <w:rsid w:val="00DE2F4A"/>
    <w:rsid w:val="00DF7B3D"/>
    <w:rsid w:val="00E203C9"/>
    <w:rsid w:val="00E252AA"/>
    <w:rsid w:val="00EA1EE3"/>
    <w:rsid w:val="00EA36E6"/>
    <w:rsid w:val="00EC71BE"/>
    <w:rsid w:val="00EF4CF3"/>
    <w:rsid w:val="00F370A5"/>
    <w:rsid w:val="00F80266"/>
    <w:rsid w:val="00F93382"/>
    <w:rsid w:val="00FA52B3"/>
    <w:rsid w:val="00FB0685"/>
    <w:rsid w:val="00FF1BCC"/>
    <w:rsid w:val="06C9BC81"/>
    <w:rsid w:val="09DC9E3D"/>
    <w:rsid w:val="0AB90EC5"/>
    <w:rsid w:val="21165C1D"/>
    <w:rsid w:val="25647F7C"/>
    <w:rsid w:val="27617BEC"/>
    <w:rsid w:val="3AC22C93"/>
    <w:rsid w:val="6593BE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4F51B"/>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customStyle="1" w:styleId="default">
    <w:name w:val="default"/>
    <w:basedOn w:val="Normlny"/>
    <w:uiPriority w:val="99"/>
    <w:rsid w:val="00C027A9"/>
    <w:pPr>
      <w:spacing w:after="0" w:line="240" w:lineRule="auto"/>
    </w:pPr>
    <w:rPr>
      <w:rFonts w:ascii="Times New Roman" w:hAnsi="Times New Roman" w:cs="Times New Roman"/>
      <w:sz w:val="24"/>
      <w:szCs w:val="24"/>
      <w:lang w:eastAsia="sk-SK"/>
    </w:rPr>
  </w:style>
  <w:style w:type="paragraph" w:styleId="Odsekzoznamu">
    <w:name w:val="List Paragraph"/>
    <w:basedOn w:val="Normlny"/>
    <w:uiPriority w:val="34"/>
    <w:qFormat/>
    <w:rsid w:val="00AA2B50"/>
    <w:pPr>
      <w:ind w:left="720"/>
      <w:contextualSpacing/>
    </w:pPr>
  </w:style>
  <w:style w:type="paragraph" w:styleId="Textkomentra">
    <w:name w:val="annotation text"/>
    <w:basedOn w:val="Normlny"/>
    <w:link w:val="TextkomentraChar"/>
    <w:uiPriority w:val="99"/>
    <w:semiHidden/>
    <w:unhideWhenUsed/>
    <w:pPr>
      <w:spacing w:line="240" w:lineRule="auto"/>
    </w:pPr>
    <w:rPr>
      <w:sz w:val="20"/>
      <w:szCs w:val="20"/>
    </w:rPr>
  </w:style>
  <w:style w:type="character" w:customStyle="1" w:styleId="TextkomentraChar">
    <w:name w:val="Text komentára Char"/>
    <w:basedOn w:val="Predvolenpsmoodseku"/>
    <w:link w:val="Textkomentra"/>
    <w:uiPriority w:val="99"/>
    <w:semiHidden/>
    <w:rPr>
      <w:sz w:val="20"/>
      <w:szCs w:val="20"/>
    </w:rPr>
  </w:style>
  <w:style w:type="character" w:styleId="Odkaznakomentr">
    <w:name w:val="annotation reference"/>
    <w:basedOn w:val="Predvolenpsmoodseku"/>
    <w:uiPriority w:val="99"/>
    <w:semiHidden/>
    <w:unhideWhenUsed/>
    <w:rPr>
      <w:sz w:val="16"/>
      <w:szCs w:val="16"/>
    </w:rPr>
  </w:style>
  <w:style w:type="paragraph" w:styleId="Textbubliny">
    <w:name w:val="Balloon Text"/>
    <w:basedOn w:val="Normlny"/>
    <w:link w:val="TextbublinyChar"/>
    <w:uiPriority w:val="99"/>
    <w:semiHidden/>
    <w:unhideWhenUsed/>
    <w:rsid w:val="0014708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470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46349">
      <w:bodyDiv w:val="1"/>
      <w:marLeft w:val="0"/>
      <w:marRight w:val="0"/>
      <w:marTop w:val="0"/>
      <w:marBottom w:val="0"/>
      <w:divBdr>
        <w:top w:val="none" w:sz="0" w:space="0" w:color="auto"/>
        <w:left w:val="none" w:sz="0" w:space="0" w:color="auto"/>
        <w:bottom w:val="none" w:sz="0" w:space="0" w:color="auto"/>
        <w:right w:val="none" w:sz="0" w:space="0" w:color="auto"/>
      </w:divBdr>
    </w:div>
    <w:div w:id="521821310">
      <w:bodyDiv w:val="1"/>
      <w:marLeft w:val="0"/>
      <w:marRight w:val="0"/>
      <w:marTop w:val="0"/>
      <w:marBottom w:val="0"/>
      <w:divBdr>
        <w:top w:val="none" w:sz="0" w:space="0" w:color="auto"/>
        <w:left w:val="none" w:sz="0" w:space="0" w:color="auto"/>
        <w:bottom w:val="none" w:sz="0" w:space="0" w:color="auto"/>
        <w:right w:val="none" w:sz="0" w:space="0" w:color="auto"/>
      </w:divBdr>
    </w:div>
    <w:div w:id="892541766">
      <w:bodyDiv w:val="1"/>
      <w:marLeft w:val="0"/>
      <w:marRight w:val="0"/>
      <w:marTop w:val="0"/>
      <w:marBottom w:val="0"/>
      <w:divBdr>
        <w:top w:val="none" w:sz="0" w:space="0" w:color="auto"/>
        <w:left w:val="none" w:sz="0" w:space="0" w:color="auto"/>
        <w:bottom w:val="none" w:sz="0" w:space="0" w:color="auto"/>
        <w:right w:val="none" w:sz="0" w:space="0" w:color="auto"/>
      </w:divBdr>
    </w:div>
    <w:div w:id="1250579523">
      <w:bodyDiv w:val="1"/>
      <w:marLeft w:val="0"/>
      <w:marRight w:val="0"/>
      <w:marTop w:val="0"/>
      <w:marBottom w:val="0"/>
      <w:divBdr>
        <w:top w:val="none" w:sz="0" w:space="0" w:color="auto"/>
        <w:left w:val="none" w:sz="0" w:space="0" w:color="auto"/>
        <w:bottom w:val="none" w:sz="0" w:space="0" w:color="auto"/>
        <w:right w:val="none" w:sz="0" w:space="0" w:color="auto"/>
      </w:divBdr>
    </w:div>
    <w:div w:id="1661300727">
      <w:bodyDiv w:val="1"/>
      <w:marLeft w:val="0"/>
      <w:marRight w:val="0"/>
      <w:marTop w:val="0"/>
      <w:marBottom w:val="0"/>
      <w:divBdr>
        <w:top w:val="none" w:sz="0" w:space="0" w:color="auto"/>
        <w:left w:val="none" w:sz="0" w:space="0" w:color="auto"/>
        <w:bottom w:val="none" w:sz="0" w:space="0" w:color="auto"/>
        <w:right w:val="none" w:sz="0" w:space="0" w:color="auto"/>
      </w:divBdr>
    </w:div>
    <w:div w:id="184898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2821</Words>
  <Characters>16085</Characters>
  <Application>Microsoft Office Word</Application>
  <DocSecurity>0</DocSecurity>
  <Lines>134</Lines>
  <Paragraphs>37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Vargová Mária</cp:lastModifiedBy>
  <cp:revision>40</cp:revision>
  <cp:lastPrinted>2026-05-25T06:47:00Z</cp:lastPrinted>
  <dcterms:created xsi:type="dcterms:W3CDTF">2026-03-20T16:37:00Z</dcterms:created>
  <dcterms:modified xsi:type="dcterms:W3CDTF">2026-06-16T11:26:00Z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