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612E08" w:rsidRDefault="00AA1AD1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95368">
              <w:rPr>
                <w:rFonts w:ascii="Times" w:hAnsi="Times" w:cs="Times"/>
              </w:rPr>
              <w:t>Opatrenie Ministerstva práce, sociálnych vecí a rodiny Slovenskej republiky o úprave súm a koeficientov kompenzačného príspevku baníkom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3D6420" w:rsidRDefault="003D6420" w:rsidP="000800FC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práce, sociálnych vecí a rodiny Slovenskej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3D6420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CB336C" w:rsidP="0003621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</w:t>
            </w:r>
            <w:r w:rsidR="007375FD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ber</w:t>
            </w:r>
            <w:r w:rsidR="003D642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 w:rsidR="0003621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AA1AD1" w:rsidRDefault="00AA1AD1" w:rsidP="003D64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A1AD1">
              <w:rPr>
                <w:rFonts w:ascii="Times New Roman" w:hAnsi="Times New Roman" w:cs="Times New Roman"/>
                <w:sz w:val="20"/>
                <w:szCs w:val="20"/>
              </w:rPr>
              <w:t>Návrh opatrenia Ministerstva práce, sociálnych vecí a rodiny Slovenskej republiky o úprave súm a koeficientov kompenzačného príspevku baníkom sa predkladá na základe § 3 ods. 6 zákona č. 385/2019 Z. z. o kompenzačnom príspevku baníkom a o zmene a doplnení niektorých zákonov.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3D6420" w:rsidRPr="00612E08" w:rsidTr="003D6420">
        <w:trPr>
          <w:trHeight w:val="605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AA1AD1" w:rsidRDefault="00AA1AD1" w:rsidP="000362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1AD1">
              <w:rPr>
                <w:rFonts w:ascii="Times New Roman" w:hAnsi="Times New Roman" w:cs="Times New Roman"/>
                <w:sz w:val="20"/>
                <w:szCs w:val="20"/>
              </w:rPr>
              <w:t>Navrhovaným opatrením sa od 1. januára 202</w:t>
            </w:r>
            <w:r w:rsidR="000362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AA1AD1">
              <w:rPr>
                <w:rFonts w:ascii="Times New Roman" w:hAnsi="Times New Roman" w:cs="Times New Roman"/>
                <w:sz w:val="20"/>
                <w:szCs w:val="20"/>
              </w:rPr>
              <w:t xml:space="preserve"> zvyšujú sumy a koeficienty kompenzačného príspevku baníkom koeficientom, ktorým sa upravili sumy životného minima od 1. júla 202</w:t>
            </w:r>
            <w:r w:rsidR="000362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AA1AD1">
              <w:rPr>
                <w:rFonts w:ascii="Times New Roman" w:hAnsi="Times New Roman" w:cs="Times New Roman"/>
                <w:sz w:val="20"/>
                <w:szCs w:val="20"/>
              </w:rPr>
              <w:t>, t. j. koeficientom rastu životných nákladov nízkopríjmových domácností 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3621C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AA1AD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612E08" w:rsidRDefault="00AA1AD1" w:rsidP="003D64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A1AD1">
              <w:rPr>
                <w:rFonts w:ascii="Times New Roman" w:hAnsi="Times New Roman" w:cs="Times New Roman"/>
                <w:sz w:val="20"/>
                <w:szCs w:val="20"/>
              </w:rPr>
              <w:t>Úprava súm a koeficientov kompenzačného príspevku baníkom na základe mechanizmu, ktorý je ustanovený v § 3 ods. 6 v zákone zákona č. 385/2019 Z. z. o kompenzačnom príspevku baníkom a o zmene a doplnení niektorých zákonov je následne zabezpečená prostredníctvom úradov práce, sociálnych vecí a rodiny, ktoré sú poskytovateľmi kompenzačného príspevku baníkom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3D6420" w:rsidRPr="00612E08" w:rsidTr="003D6420">
        <w:trPr>
          <w:trHeight w:val="75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612E08" w:rsidRDefault="00AA1AD1" w:rsidP="003D64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A1AD1">
              <w:rPr>
                <w:rFonts w:ascii="Times New Roman" w:hAnsi="Times New Roman" w:cs="Times New Roman"/>
                <w:sz w:val="20"/>
                <w:szCs w:val="20"/>
              </w:rPr>
              <w:t>Vzhľadom k tomu, že mechanizmus úpravy súm a koeficientov kompenzačného príspevku baníkom je ustanovený v § 3 ods. 6 zákona č. 385/2019 Z. z. o kompenzačnom príspevku baníkom a o zmene a doplnení niektorých zákonov, alternatívne riešenia neboli zvažované.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3D6420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3D6420" w:rsidRPr="00612E08" w:rsidRDefault="00973D76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1AD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3D6420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3D6420" w:rsidRPr="00612E08" w:rsidRDefault="00973D76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1AD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3D6420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3D6420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D64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Viď </w:t>
            </w:r>
            <w:r w:rsidR="000D0423" w:rsidRPr="000D04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analýza vplyvov na rozpočet verejnej správy, na zamestnanosť vo verejnej správe a financovanie návrhu</w:t>
            </w:r>
            <w:r w:rsidRPr="003D64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Transpozícia/implementácia práva EÚ </w:t>
            </w:r>
          </w:p>
        </w:tc>
      </w:tr>
      <w:tr w:rsidR="003D6420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3D6420" w:rsidRPr="00612E08">
              <w:trPr>
                <w:trHeight w:val="90"/>
              </w:trPr>
              <w:tc>
                <w:tcPr>
                  <w:tcW w:w="8643" w:type="dxa"/>
                </w:tcPr>
                <w:p w:rsidR="003D6420" w:rsidRPr="00612E08" w:rsidRDefault="003D6420" w:rsidP="003D642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zhody, resp. či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EÚ. </w:t>
                  </w:r>
                </w:p>
              </w:tc>
            </w:tr>
            <w:tr w:rsidR="003D6420" w:rsidRPr="00612E08">
              <w:trPr>
                <w:trHeight w:val="296"/>
              </w:trPr>
              <w:tc>
                <w:tcPr>
                  <w:tcW w:w="8643" w:type="dxa"/>
                </w:tcPr>
                <w:p w:rsidR="003D6420" w:rsidRPr="00612E08" w:rsidRDefault="003D6420" w:rsidP="003D6420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3D6420" w:rsidRPr="00612E08" w:rsidRDefault="003D6420" w:rsidP="003D6420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3D6420" w:rsidRPr="00612E08" w:rsidRDefault="003D6420" w:rsidP="003D642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3D6420" w:rsidRPr="00612E08">
              <w:trPr>
                <w:trHeight w:val="296"/>
              </w:trPr>
              <w:tc>
                <w:tcPr>
                  <w:tcW w:w="8643" w:type="dxa"/>
                </w:tcPr>
                <w:p w:rsidR="003D6420" w:rsidRPr="00612E08" w:rsidRDefault="003D6420" w:rsidP="003D6420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3D6420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D6420" w:rsidRPr="00612E08" w:rsidRDefault="003D6420" w:rsidP="00AA1AD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6420" w:rsidRPr="00AA1AD1" w:rsidRDefault="00AA1AD1" w:rsidP="003D642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1AD1">
              <w:rPr>
                <w:rFonts w:ascii="Times New Roman" w:hAnsi="Times New Roman" w:cs="Times New Roman"/>
                <w:sz w:val="20"/>
                <w:szCs w:val="20"/>
              </w:rPr>
              <w:t xml:space="preserve">Nevzťahuje sa, nakoľko ide o  vykonávací právny predpis, ktorého predmetom je len vyhlásenie súm a koeficientov, ktorých výpočet je upravený zákonom č. 385/2019 Z. z. o kompenzačnom príspevku baníkom a o  zmene a doplnení niektorých zákonov. </w:t>
            </w:r>
          </w:p>
        </w:tc>
      </w:tr>
      <w:tr w:rsidR="003D6420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3D6420" w:rsidRPr="00612E08" w:rsidRDefault="003D6420" w:rsidP="003D6420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 vybraných vplyvov uskutočnilo v zmysle bodu 9.1. jednotnej metodiky.</w:t>
            </w: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3D6420" w:rsidRPr="00612E08" w:rsidRDefault="003D6420" w:rsidP="003D642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3D6420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3D6420" w:rsidRPr="00612E08" w:rsidRDefault="003D6420" w:rsidP="003D6420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3D6420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rozpočtovo zabezpečené vplyvy,         </w:t>
            </w:r>
          </w:p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 prípade identifikovaného negatívneho </w:t>
            </w:r>
          </w:p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D6420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D6420" w:rsidRPr="00612E08" w:rsidRDefault="00AA1AD1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D6420" w:rsidRPr="00612E08" w:rsidRDefault="00AA1AD1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D6420" w:rsidRPr="00612E08" w:rsidRDefault="003D6420" w:rsidP="003D642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AA1AD1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A30B25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3D6420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D6420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D6420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AA1AD1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3D6420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3D6420" w:rsidRPr="00612E08" w:rsidRDefault="003D6420" w:rsidP="003D6420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6420" w:rsidRPr="00612E08" w:rsidRDefault="003D6420" w:rsidP="003D642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3D6420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D6420" w:rsidRPr="00612E08" w:rsidRDefault="003D6420" w:rsidP="003D642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3D6420" w:rsidRPr="00612E08" w:rsidRDefault="003D6420" w:rsidP="003D6420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6420" w:rsidRPr="00612E08" w:rsidRDefault="003D6420" w:rsidP="003D6420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3D642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3D6420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3D6420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98472E" w:rsidRPr="00612E08" w:rsidRDefault="003D6420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3684">
              <w:rPr>
                <w:rFonts w:ascii="Times" w:hAnsi="Times" w:cs="Times"/>
                <w:sz w:val="20"/>
                <w:szCs w:val="20"/>
              </w:rPr>
              <w:t>Materiál nebol predložený na predbežné pripomienkové konanie v súvislosti s posudzovaním vplyvov, nakoľko podľa bodu 2.5 písm. b) Jednotnej metodiky na posudzovanie vybraných vplyvov ide o vykonávací predpis, ktorého predmetom je len vyhlásenie sumy, ktorej výpočet je upravený vyššie citovaným zákonom.</w:t>
            </w:r>
          </w:p>
          <w:p w:rsidR="001B23B7" w:rsidRPr="00612E08" w:rsidRDefault="001B23B7" w:rsidP="003D6420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3D6420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814E1C">
              <w:rPr>
                <w:rStyle w:val="Zvraznenie"/>
                <w:rFonts w:ascii="Times" w:hAnsi="Times" w:cs="Times"/>
                <w:sz w:val="20"/>
                <w:szCs w:val="20"/>
              </w:rPr>
              <w:t xml:space="preserve">PhDr. Silvia Gregorcová, odbor </w:t>
            </w:r>
            <w:r>
              <w:rPr>
                <w:rStyle w:val="Zvraznenie"/>
                <w:rFonts w:ascii="Times" w:hAnsi="Times" w:cs="Times"/>
                <w:sz w:val="20"/>
                <w:szCs w:val="20"/>
              </w:rPr>
              <w:t xml:space="preserve">sociálnej pomoci </w:t>
            </w:r>
            <w:r w:rsidRPr="00814E1C">
              <w:rPr>
                <w:rStyle w:val="Zvraznenie"/>
                <w:rFonts w:ascii="Times" w:hAnsi="Times" w:cs="Times"/>
                <w:sz w:val="20"/>
                <w:szCs w:val="20"/>
              </w:rPr>
              <w:t xml:space="preserve">a stratégie sociálnej politiky, MPSVR SR </w:t>
            </w:r>
            <w:hyperlink r:id="rId9" w:history="1">
              <w:r w:rsidRPr="00814E1C">
                <w:rPr>
                  <w:rStyle w:val="Zvraznenie"/>
                  <w:rFonts w:ascii="Times" w:hAnsi="Times" w:cs="Times"/>
                  <w:color w:val="0000FF"/>
                  <w:sz w:val="20"/>
                  <w:szCs w:val="20"/>
                  <w:u w:val="single"/>
                </w:rPr>
                <w:t>silvia.gregorcova@employment.gov.sk</w:t>
              </w:r>
            </w:hyperlink>
            <w:r w:rsidR="007375FD" w:rsidRPr="007375FD">
              <w:rPr>
                <w:rStyle w:val="Zvraznenie"/>
                <w:rFonts w:ascii="Times" w:hAnsi="Times" w:cs="Times"/>
                <w:sz w:val="20"/>
                <w:szCs w:val="20"/>
              </w:rPr>
              <w:t>; +421 2 2046 3407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AA1AD1" w:rsidRDefault="003D6420" w:rsidP="00C8500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463684">
              <w:rPr>
                <w:rFonts w:ascii="Times" w:hAnsi="Times" w:cs="Times"/>
                <w:sz w:val="20"/>
                <w:szCs w:val="20"/>
              </w:rPr>
              <w:lastRenderedPageBreak/>
              <w:t>Administratívne zdroje z informačného systému MPSVR SR (RSD) MIS, Makroekonomická prognóza z</w:t>
            </w:r>
            <w:r w:rsidR="00C8500E">
              <w:rPr>
                <w:rFonts w:ascii="Times" w:hAnsi="Times" w:cs="Times"/>
                <w:sz w:val="20"/>
                <w:szCs w:val="20"/>
              </w:rPr>
              <w:t>o septembra</w:t>
            </w:r>
            <w:r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Pr="00463684">
              <w:rPr>
                <w:rFonts w:ascii="Times" w:hAnsi="Times" w:cs="Times"/>
                <w:sz w:val="20"/>
                <w:szCs w:val="20"/>
              </w:rPr>
              <w:t>202</w:t>
            </w:r>
            <w:bookmarkStart w:id="0" w:name="_GoBack"/>
            <w:r w:rsidR="00531F8D">
              <w:rPr>
                <w:rFonts w:ascii="Times" w:hAnsi="Times" w:cs="Times"/>
                <w:sz w:val="20"/>
                <w:szCs w:val="20"/>
              </w:rPr>
              <w:t>6</w:t>
            </w:r>
            <w:bookmarkEnd w:id="0"/>
            <w:r w:rsidRPr="00463684">
              <w:rPr>
                <w:rFonts w:ascii="Times" w:hAnsi="Times" w:cs="Times"/>
                <w:sz w:val="20"/>
                <w:szCs w:val="20"/>
              </w:rPr>
              <w:t xml:space="preserve"> vydaná IFP MF SR</w:t>
            </w:r>
            <w:r w:rsidR="00AA1AD1">
              <w:rPr>
                <w:rFonts w:ascii="Times" w:hAnsi="Times" w:cs="Times"/>
                <w:sz w:val="20"/>
                <w:szCs w:val="20"/>
              </w:rPr>
              <w:t>, ŠÚ SR</w:t>
            </w:r>
            <w:r w:rsidRPr="00463684"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973D7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973D7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973D76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973D7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973D76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973D76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973D76"/>
    <w:sectPr w:rsidR="00274130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D76" w:rsidRDefault="00973D76" w:rsidP="001B23B7">
      <w:pPr>
        <w:spacing w:after="0" w:line="240" w:lineRule="auto"/>
      </w:pPr>
      <w:r>
        <w:separator/>
      </w:r>
    </w:p>
  </w:endnote>
  <w:endnote w:type="continuationSeparator" w:id="0">
    <w:p w:rsidR="00973D76" w:rsidRDefault="00973D76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E2A1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D76" w:rsidRDefault="00973D76" w:rsidP="001B23B7">
      <w:pPr>
        <w:spacing w:after="0" w:line="240" w:lineRule="auto"/>
      </w:pPr>
      <w:r>
        <w:separator/>
      </w:r>
    </w:p>
  </w:footnote>
  <w:footnote w:type="continuationSeparator" w:id="0">
    <w:p w:rsidR="00973D76" w:rsidRDefault="00973D76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3621C"/>
    <w:rsid w:val="00043706"/>
    <w:rsid w:val="00097069"/>
    <w:rsid w:val="000D0423"/>
    <w:rsid w:val="000D348F"/>
    <w:rsid w:val="000F2BE9"/>
    <w:rsid w:val="00113AE4"/>
    <w:rsid w:val="00143EE3"/>
    <w:rsid w:val="00156064"/>
    <w:rsid w:val="00174E4D"/>
    <w:rsid w:val="00187182"/>
    <w:rsid w:val="001B23B7"/>
    <w:rsid w:val="001E3562"/>
    <w:rsid w:val="001F19F3"/>
    <w:rsid w:val="00203EE3"/>
    <w:rsid w:val="002243BB"/>
    <w:rsid w:val="0023360B"/>
    <w:rsid w:val="00243652"/>
    <w:rsid w:val="00252876"/>
    <w:rsid w:val="00256A46"/>
    <w:rsid w:val="002906EC"/>
    <w:rsid w:val="002A5B7F"/>
    <w:rsid w:val="002F6ADB"/>
    <w:rsid w:val="003145AE"/>
    <w:rsid w:val="003527E9"/>
    <w:rsid w:val="003553ED"/>
    <w:rsid w:val="003A057B"/>
    <w:rsid w:val="003A381E"/>
    <w:rsid w:val="003D6420"/>
    <w:rsid w:val="003D68FF"/>
    <w:rsid w:val="004061C4"/>
    <w:rsid w:val="00411898"/>
    <w:rsid w:val="00427F50"/>
    <w:rsid w:val="00444158"/>
    <w:rsid w:val="0049476D"/>
    <w:rsid w:val="004A4383"/>
    <w:rsid w:val="004A7220"/>
    <w:rsid w:val="004C6831"/>
    <w:rsid w:val="00531F8D"/>
    <w:rsid w:val="00552576"/>
    <w:rsid w:val="00591EC6"/>
    <w:rsid w:val="00591ED3"/>
    <w:rsid w:val="00612E08"/>
    <w:rsid w:val="006F678E"/>
    <w:rsid w:val="006F6B62"/>
    <w:rsid w:val="00700603"/>
    <w:rsid w:val="00720322"/>
    <w:rsid w:val="007220C1"/>
    <w:rsid w:val="007375FD"/>
    <w:rsid w:val="0075197E"/>
    <w:rsid w:val="00761208"/>
    <w:rsid w:val="007756BE"/>
    <w:rsid w:val="007B40C1"/>
    <w:rsid w:val="007C5312"/>
    <w:rsid w:val="007D6F2C"/>
    <w:rsid w:val="007F2C7B"/>
    <w:rsid w:val="007F587A"/>
    <w:rsid w:val="0080042A"/>
    <w:rsid w:val="00865E81"/>
    <w:rsid w:val="008801B5"/>
    <w:rsid w:val="00881E07"/>
    <w:rsid w:val="008B222D"/>
    <w:rsid w:val="008C79B7"/>
    <w:rsid w:val="008E2A1C"/>
    <w:rsid w:val="00916312"/>
    <w:rsid w:val="009431E3"/>
    <w:rsid w:val="009475F5"/>
    <w:rsid w:val="00947EDA"/>
    <w:rsid w:val="009717F5"/>
    <w:rsid w:val="00973D76"/>
    <w:rsid w:val="0098472E"/>
    <w:rsid w:val="009A04B3"/>
    <w:rsid w:val="009A4654"/>
    <w:rsid w:val="009C424C"/>
    <w:rsid w:val="009E09F7"/>
    <w:rsid w:val="009F4832"/>
    <w:rsid w:val="00A30B25"/>
    <w:rsid w:val="00A340BB"/>
    <w:rsid w:val="00A60413"/>
    <w:rsid w:val="00A7788F"/>
    <w:rsid w:val="00AA1AD1"/>
    <w:rsid w:val="00AC30D6"/>
    <w:rsid w:val="00B00B6E"/>
    <w:rsid w:val="00B547F5"/>
    <w:rsid w:val="00B84F87"/>
    <w:rsid w:val="00BA2BF4"/>
    <w:rsid w:val="00BA3871"/>
    <w:rsid w:val="00C8500E"/>
    <w:rsid w:val="00C86714"/>
    <w:rsid w:val="00C933BF"/>
    <w:rsid w:val="00C94E4E"/>
    <w:rsid w:val="00CB08AE"/>
    <w:rsid w:val="00CB336C"/>
    <w:rsid w:val="00CD6E04"/>
    <w:rsid w:val="00CE6AAE"/>
    <w:rsid w:val="00CF1A25"/>
    <w:rsid w:val="00D2313B"/>
    <w:rsid w:val="00D50F1E"/>
    <w:rsid w:val="00DA7611"/>
    <w:rsid w:val="00DE1A47"/>
    <w:rsid w:val="00DF357C"/>
    <w:rsid w:val="00E27873"/>
    <w:rsid w:val="00E440B4"/>
    <w:rsid w:val="00ED165A"/>
    <w:rsid w:val="00ED1AC0"/>
    <w:rsid w:val="00F50A84"/>
    <w:rsid w:val="00F603F5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81FC3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vraznenie">
    <w:name w:val="Emphasis"/>
    <w:uiPriority w:val="20"/>
    <w:qFormat/>
    <w:rsid w:val="003D6420"/>
    <w:rPr>
      <w:i/>
      <w:iCs/>
    </w:rPr>
  </w:style>
  <w:style w:type="character" w:customStyle="1" w:styleId="markedcontent">
    <w:name w:val="markedcontent"/>
    <w:basedOn w:val="Predvolenpsmoodseku"/>
    <w:rsid w:val="00AA1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silvia.gregorcova@employment.gov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05_dolozka-vybranych-vplyvov"/>
    <f:field ref="objsubject" par="" edit="true" text=""/>
    <f:field ref="objcreatedby" par="" text="Gregorcová, Silvia, PhDr."/>
    <f:field ref="objcreatedat" par="" text="7.8.2024 10:30:15"/>
    <f:field ref="objchangedby" par="" text="Administrator, System"/>
    <f:field ref="objmodifiedat" par="" text="7.8.2024 10:30:15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EF1D030-A068-4FC7-9AC3-8E621270E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GYARMATHYOVÁ Andrea</cp:lastModifiedBy>
  <cp:revision>9</cp:revision>
  <cp:lastPrinted>2026-10-05T08:12:00Z</cp:lastPrinted>
  <dcterms:created xsi:type="dcterms:W3CDTF">2025-10-06T10:59:00Z</dcterms:created>
  <dcterms:modified xsi:type="dcterms:W3CDTF">2026-10-05T08:22:00Z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&lt;p&gt;&amp;nbsp;&amp;nbsp;&amp;nbsp;&amp;nbsp; V&amp;nbsp;záujme informovania verejnosti a&amp;nbsp;orgánov verejnej správy Ministerstvo práce, sociálnych vecí a rodiny Slovenskej republiky zverejnilo na&amp;nbsp;portáli právnych predpisov Slov-Lex predbežnú informáciu o&amp;nbsp;pripravov</vt:lpwstr>
  </property>
  <property fmtid="{D5CDD505-2E9C-101B-9397-08002B2CF9AE}" pid="3" name="FSC#SKEDITIONSLOVLEX@103.510:typpredpis">
    <vt:lpwstr>Opatrenie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 rokovaním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Sociálna pomoc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PhDr. Silvia Gregorcová</vt:lpwstr>
  </property>
  <property fmtid="{D5CDD505-2E9C-101B-9397-08002B2CF9AE}" pid="12" name="FSC#SKEDITIONSLOVLEX@103.510:zodppredkladatel">
    <vt:lpwstr>Mgr. Erik Tomáš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o úprave súm a koeficientov kompenzačného príspevku baníkom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práce, sociálnych vecí a rodiny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Podľa § 3 ods. 6 zákona č. 385/2019 Z. z. _x000d_
o kompenzačnom príspevku baníkom a o zmene a doplnení niektorých zákonov_x000d_
</vt:lpwstr>
  </property>
  <property fmtid="{D5CDD505-2E9C-101B-9397-08002B2CF9AE}" pid="23" name="FSC#SKEDITIONSLOVLEX@103.510:plnynazovpredpis">
    <vt:lpwstr> Opatrenie Ministerstva práce, sociálnych vecí a rodiny Slovenskej republiky o úprave súm a koeficientov kompenzačného príspevku baníkom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23685/2024-M_OSPSSP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LP/2024/381</vt:lpwstr>
  </property>
  <property fmtid="{D5CDD505-2E9C-101B-9397-08002B2CF9AE}" pid="37" name="FSC#SKEDITIONSLOVLEX@103.510:typsprievdok">
    <vt:lpwstr>Doložka vplyvov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upravený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úplne</vt:lpwstr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práce, sociálnych vecí a rodiny Slovenskej republiky</vt:lpwstr>
  </property>
  <property fmtid="{D5CDD505-2E9C-101B-9397-08002B2CF9AE}" pid="142" name="FSC#SKEDITIONSLOVLEX@103.510:funkciaZodpPredAkuzativ">
    <vt:lpwstr>Ministra práce. sociálnych vecí a rodiny Slovenskej republiky</vt:lpwstr>
  </property>
  <property fmtid="{D5CDD505-2E9C-101B-9397-08002B2CF9AE}" pid="143" name="FSC#SKEDITIONSLOVLEX@103.510:funkciaZodpPredDativ">
    <vt:lpwstr>Ministrovi práce, sociálnych vecí a rodiny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Mgr. Erik Tomáš_x000d_
Minister práce, sociálnych vecí a rodiny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justify;"&gt;&amp;nbsp;&amp;nbsp;&amp;nbsp;&amp;nbsp; Návrh opatrenia Ministerstva práce, sociálnych vecí a rodiny Slovenskej republiky o&amp;nbsp;úprave súm a&amp;nbsp;koeficientov kompenzačného príspevku baníkom bol vypracovaný a predkladá sa na základe § 3 </vt:lpwstr>
  </property>
  <property fmtid="{D5CDD505-2E9C-101B-9397-08002B2CF9AE}" pid="150" name="FSC#SKEDITIONSLOVLEX@103.510:vytvorenedna">
    <vt:lpwstr>7. 8. 2024</vt:lpwstr>
  </property>
  <property fmtid="{D5CDD505-2E9C-101B-9397-08002B2CF9AE}" pid="151" name="FSC#COOSYSTEM@1.1:Container">
    <vt:lpwstr>COO.2145.1000.3.6300216</vt:lpwstr>
  </property>
  <property fmtid="{D5CDD505-2E9C-101B-9397-08002B2CF9AE}" pid="152" name="FSC#FSCFOLIO@1.1001:docpropproject">
    <vt:lpwstr/>
  </property>
</Properties>
</file>