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F81077"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F81077" w:rsidRDefault="002644DE" w:rsidP="00F81077">
            <w:pPr>
              <w:widowControl w:val="0"/>
              <w:spacing w:after="0" w:line="240" w:lineRule="auto"/>
              <w:ind w:left="-284" w:firstLine="284"/>
              <w:jc w:val="center"/>
              <w:rPr>
                <w:rFonts w:ascii="Times New Roman" w:eastAsia="Calibri" w:hAnsi="Times New Roman" w:cs="Times New Roman"/>
                <w:b/>
                <w:sz w:val="28"/>
                <w:szCs w:val="20"/>
                <w:lang w:eastAsia="sk-SK"/>
              </w:rPr>
            </w:pPr>
            <w:r w:rsidRPr="00F81077">
              <w:rPr>
                <w:rFonts w:ascii="Times New Roman" w:eastAsia="Calibri" w:hAnsi="Times New Roman" w:cs="Times New Roman"/>
                <w:b/>
                <w:sz w:val="28"/>
                <w:szCs w:val="20"/>
                <w:lang w:eastAsia="sk-SK"/>
              </w:rPr>
              <w:t>Analýza sociálnych vplyvov</w:t>
            </w:r>
          </w:p>
          <w:p w:rsidR="002644DE" w:rsidRPr="00F81077" w:rsidRDefault="002644DE" w:rsidP="00F81077">
            <w:pPr>
              <w:widowControl w:val="0"/>
              <w:spacing w:after="0" w:line="240" w:lineRule="auto"/>
              <w:jc w:val="center"/>
              <w:rPr>
                <w:rFonts w:ascii="Times New Roman" w:eastAsia="Calibri" w:hAnsi="Times New Roman" w:cs="Times New Roman"/>
                <w:b/>
                <w:sz w:val="28"/>
                <w:szCs w:val="20"/>
                <w:lang w:eastAsia="sk-SK"/>
              </w:rPr>
            </w:pPr>
            <w:r w:rsidRPr="00F81077">
              <w:rPr>
                <w:rFonts w:ascii="Times New Roman" w:eastAsia="Calibri" w:hAnsi="Times New Roman" w:cs="Times New Roman"/>
                <w:b/>
                <w:sz w:val="28"/>
                <w:szCs w:val="20"/>
                <w:lang w:eastAsia="sk-SK"/>
              </w:rPr>
              <w:t>Vplyvy na hospodárenie domácností, prístup k zdrojom, právam, tovarom a službám, sociálnu inklúziu, rovnosť príležitostí a rovnosť žien a mužov a vplyvy na zamestnanosť</w:t>
            </w:r>
          </w:p>
          <w:p w:rsidR="002644DE" w:rsidRPr="00F81077" w:rsidRDefault="002644DE" w:rsidP="00F81077">
            <w:pPr>
              <w:widowControl w:val="0"/>
              <w:spacing w:after="0" w:line="240" w:lineRule="auto"/>
              <w:jc w:val="both"/>
              <w:rPr>
                <w:rFonts w:ascii="Times New Roman" w:eastAsia="Calibri" w:hAnsi="Times New Roman" w:cs="Times New Roman"/>
                <w:b/>
                <w:sz w:val="20"/>
                <w:szCs w:val="20"/>
                <w:lang w:eastAsia="sk-SK"/>
              </w:rPr>
            </w:pPr>
            <w:r w:rsidRPr="00F81077">
              <w:rPr>
                <w:rFonts w:ascii="Times New Roman" w:eastAsia="Calibri" w:hAnsi="Times New Roman" w:cs="Times New Roman"/>
                <w:b/>
                <w:sz w:val="20"/>
                <w:szCs w:val="20"/>
                <w:lang w:eastAsia="sk-SK"/>
              </w:rPr>
              <w:t>(</w:t>
            </w:r>
            <w:r w:rsidRPr="00F81077">
              <w:rPr>
                <w:rFonts w:ascii="Times New Roman" w:eastAsia="Calibri" w:hAnsi="Times New Roman" w:cs="Times New Roman"/>
                <w:sz w:val="20"/>
                <w:szCs w:val="20"/>
                <w:lang w:eastAsia="sk-SK"/>
              </w:rPr>
              <w:t>Ak v niektorej z hodnotených oblastí sociálnych vplyvov (bodov 4.1 až 4.4) nebol identifikovaný vplyv, uveďte v príslušnom riadku analýzy poznámku „Bez vplyvu.“.)</w:t>
            </w:r>
          </w:p>
        </w:tc>
      </w:tr>
      <w:tr w:rsidR="002644DE" w:rsidRPr="00F81077" w:rsidTr="000800FC">
        <w:trPr>
          <w:jc w:val="center"/>
        </w:trPr>
        <w:tc>
          <w:tcPr>
            <w:tcW w:w="5000" w:type="pct"/>
            <w:gridSpan w:val="3"/>
            <w:tcBorders>
              <w:bottom w:val="single" w:sz="4" w:space="0" w:color="auto"/>
            </w:tcBorders>
            <w:shd w:val="clear" w:color="auto" w:fill="A6A6A6" w:themeFill="background1" w:themeFillShade="A6"/>
          </w:tcPr>
          <w:p w:rsidR="002644DE" w:rsidRPr="00F81077" w:rsidRDefault="002644DE" w:rsidP="00F81077">
            <w:pPr>
              <w:widowControl w:val="0"/>
              <w:spacing w:after="0" w:line="240" w:lineRule="auto"/>
              <w:rPr>
                <w:rFonts w:ascii="Times New Roman" w:eastAsia="Calibri" w:hAnsi="Times New Roman" w:cs="Times New Roman"/>
                <w:b/>
                <w:sz w:val="20"/>
                <w:szCs w:val="20"/>
                <w:lang w:eastAsia="sk-SK"/>
              </w:rPr>
            </w:pPr>
            <w:r w:rsidRPr="00F81077">
              <w:rPr>
                <w:rFonts w:ascii="Times New Roman" w:eastAsia="Calibri" w:hAnsi="Times New Roman" w:cs="Times New Roman"/>
                <w:b/>
                <w:sz w:val="20"/>
                <w:szCs w:val="20"/>
                <w:lang w:eastAsia="sk-SK"/>
              </w:rPr>
              <w:t>4.1 Identifikujte, popíšte a kvantifikujte vplyv na hospodárenie domácností a špecifikujte ovplyvnené skupiny domácností, ktoré budú pozitívne/negatívne ovplyvnené.</w:t>
            </w:r>
          </w:p>
        </w:tc>
      </w:tr>
      <w:tr w:rsidR="002644DE" w:rsidRPr="00F81077" w:rsidTr="000800FC">
        <w:trPr>
          <w:jc w:val="center"/>
        </w:trPr>
        <w:tc>
          <w:tcPr>
            <w:tcW w:w="5000" w:type="pct"/>
            <w:gridSpan w:val="3"/>
            <w:tcBorders>
              <w:bottom w:val="single" w:sz="4" w:space="0" w:color="auto"/>
            </w:tcBorders>
            <w:shd w:val="clear" w:color="auto" w:fill="F2F2F2"/>
          </w:tcPr>
          <w:p w:rsidR="00721DD4"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Vedie návrh k zvýšeniu alebo zníženiu príjmov alebo výdavkov domácností? </w:t>
            </w:r>
          </w:p>
          <w:p w:rsidR="002644DE" w:rsidRPr="00F81077" w:rsidRDefault="00721DD4"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Môže viesť k zvýšeniu i k zníženiu príjmov v závislosti od toho, či ide o prenajímateľa alebo nájomcu, resp. obdobné právne postavenie.</w:t>
            </w:r>
          </w:p>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Ktoré skupiny domácností/obyvateľstva sú ta</w:t>
            </w:r>
            <w:r w:rsidR="00721DD4" w:rsidRPr="00F81077">
              <w:rPr>
                <w:rFonts w:ascii="Times New Roman" w:eastAsia="Calibri" w:hAnsi="Times New Roman" w:cs="Times New Roman"/>
                <w:i/>
                <w:sz w:val="20"/>
                <w:szCs w:val="20"/>
                <w:lang w:eastAsia="sk-SK"/>
              </w:rPr>
              <w:t>kto ovplyvnené a akým spôsobom?</w:t>
            </w:r>
          </w:p>
          <w:p w:rsidR="00721DD4" w:rsidRPr="00F81077" w:rsidRDefault="00721DD4"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Nie je možné špecifikovať</w:t>
            </w:r>
          </w:p>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Sú medzi potenciálne ovplyvnenými skupinami skupiny v riziku chudoby alebo sociálneho vylúčenia?</w:t>
            </w:r>
          </w:p>
          <w:p w:rsidR="00721DD4" w:rsidRPr="00F81077" w:rsidRDefault="00721DD4"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Nie.</w:t>
            </w:r>
          </w:p>
          <w:p w:rsidR="002644DE" w:rsidRPr="00F81077" w:rsidRDefault="002644DE" w:rsidP="00F81077">
            <w:pPr>
              <w:widowControl w:val="0"/>
              <w:spacing w:after="0" w:line="240" w:lineRule="auto"/>
              <w:rPr>
                <w:rFonts w:ascii="Times New Roman" w:eastAsia="Calibri" w:hAnsi="Times New Roman" w:cs="Times New Roman"/>
                <w:b/>
                <w:sz w:val="20"/>
                <w:szCs w:val="20"/>
                <w:lang w:eastAsia="sk-SK"/>
              </w:rPr>
            </w:pPr>
            <w:r w:rsidRPr="00F81077">
              <w:rPr>
                <w:rFonts w:ascii="Times New Roman" w:eastAsia="Calibri" w:hAnsi="Times New Roman" w:cs="Times New Roman"/>
                <w:b/>
                <w:sz w:val="20"/>
                <w:szCs w:val="20"/>
                <w:lang w:eastAsia="sk-SK"/>
              </w:rPr>
              <w:t>(V prípade vyššieho počtu hodnotených opatrení doplňte podľa potreby do tabuľky pred bod 4.2 ďalšie sekcie - 4.1.1 Pozitívny vplyv/4.1.2 Negatívny vplyv).</w:t>
            </w:r>
          </w:p>
        </w:tc>
      </w:tr>
      <w:tr w:rsidR="002644DE" w:rsidRPr="00F81077"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F81077" w:rsidRDefault="002644DE" w:rsidP="00F81077">
            <w:pPr>
              <w:widowControl w:val="0"/>
              <w:spacing w:after="0" w:line="240" w:lineRule="auto"/>
              <w:jc w:val="center"/>
              <w:rPr>
                <w:rFonts w:ascii="Times New Roman" w:eastAsia="Calibri" w:hAnsi="Times New Roman" w:cs="Times New Roman"/>
                <w:b/>
                <w:sz w:val="20"/>
                <w:szCs w:val="20"/>
                <w:lang w:eastAsia="sk-SK"/>
              </w:rPr>
            </w:pPr>
            <w:r w:rsidRPr="00F81077">
              <w:rPr>
                <w:rFonts w:ascii="Times New Roman" w:eastAsia="Calibri" w:hAnsi="Times New Roman" w:cs="Times New Roman"/>
                <w:b/>
                <w:i/>
                <w:sz w:val="20"/>
                <w:szCs w:val="20"/>
                <w:lang w:eastAsia="sk-SK"/>
              </w:rPr>
              <w:t>4.1.1 Pozitívny vplyv</w:t>
            </w:r>
          </w:p>
        </w:tc>
      </w:tr>
      <w:tr w:rsidR="002644DE" w:rsidRPr="00F81077"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b)</w:t>
            </w:r>
          </w:p>
        </w:tc>
        <w:tc>
          <w:tcPr>
            <w:tcW w:w="1642" w:type="pct"/>
            <w:tcBorders>
              <w:top w:val="single" w:sz="4" w:space="0" w:color="auto"/>
              <w:bottom w:val="single" w:sz="4" w:space="0" w:color="auto"/>
            </w:tcBorders>
            <w:shd w:val="clear" w:color="auto" w:fill="auto"/>
            <w:vAlign w:val="center"/>
          </w:tcPr>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 xml:space="preserve">Popíšte </w:t>
            </w:r>
            <w:r w:rsidRPr="00F81077">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F81077" w:rsidRDefault="00721DD4"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 xml:space="preserve">Ak pôjde o prenajímateľa alebo obdobné právne postavenie, môže dôjsť k zvýšeniu príjmov v dôsledku zvýšenia minimálnej odplaty za užívanie pozemku. </w:t>
            </w:r>
          </w:p>
        </w:tc>
      </w:tr>
      <w:tr w:rsidR="002644DE" w:rsidRPr="00F81077" w:rsidTr="000800FC">
        <w:trPr>
          <w:trHeight w:val="397"/>
          <w:jc w:val="center"/>
        </w:trPr>
        <w:tc>
          <w:tcPr>
            <w:tcW w:w="129" w:type="pct"/>
            <w:vMerge w:val="restart"/>
            <w:tcBorders>
              <w:top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c)</w:t>
            </w:r>
          </w:p>
        </w:tc>
        <w:tc>
          <w:tcPr>
            <w:tcW w:w="1642" w:type="pct"/>
            <w:tcBorders>
              <w:top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 xml:space="preserve">Špecifikujte </w:t>
            </w:r>
            <w:r w:rsidRPr="00F81077">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1</w:t>
            </w:r>
          </w:p>
          <w:p w:rsidR="00721DD4" w:rsidRPr="00F81077" w:rsidRDefault="00721DD4"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Vlastníci pozemkov využívaných na poľnohospodárske účely</w:t>
            </w:r>
          </w:p>
        </w:tc>
      </w:tr>
      <w:tr w:rsidR="002644DE" w:rsidRPr="00F81077" w:rsidTr="000800FC">
        <w:trPr>
          <w:trHeight w:val="397"/>
          <w:jc w:val="center"/>
        </w:trPr>
        <w:tc>
          <w:tcPr>
            <w:tcW w:w="129" w:type="pct"/>
            <w:vMerge/>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p>
        </w:tc>
        <w:tc>
          <w:tcPr>
            <w:tcW w:w="1642" w:type="pct"/>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3</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2</w:t>
            </w:r>
          </w:p>
          <w:p w:rsidR="00721DD4" w:rsidRPr="00F81077" w:rsidRDefault="00BB39D5" w:rsidP="00BB39D5">
            <w:pPr>
              <w:widowControl w:val="0"/>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Užívatelia</w:t>
            </w:r>
            <w:r w:rsidRPr="00F81077">
              <w:rPr>
                <w:rFonts w:ascii="Times New Roman" w:eastAsia="Calibri" w:hAnsi="Times New Roman" w:cs="Times New Roman"/>
                <w:sz w:val="20"/>
                <w:szCs w:val="20"/>
                <w:lang w:eastAsia="sk-SK"/>
              </w:rPr>
              <w:t xml:space="preserve"> pozemkov využívaných na poľnohospodárske účely</w:t>
            </w:r>
          </w:p>
        </w:tc>
      </w:tr>
      <w:tr w:rsidR="002644DE" w:rsidRPr="00F81077" w:rsidTr="000800FC">
        <w:trPr>
          <w:trHeight w:val="454"/>
          <w:jc w:val="center"/>
        </w:trPr>
        <w:tc>
          <w:tcPr>
            <w:tcW w:w="129" w:type="pct"/>
            <w:tcBorders>
              <w:top w:val="dotted" w:sz="4" w:space="0" w:color="auto"/>
            </w:tcBorders>
            <w:shd w:val="clear" w:color="auto" w:fill="F2F2F2"/>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w:t>
            </w:r>
          </w:p>
        </w:tc>
        <w:tc>
          <w:tcPr>
            <w:tcW w:w="4871" w:type="pct"/>
            <w:gridSpan w:val="2"/>
            <w:tcBorders>
              <w:top w:val="dotted"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b/>
                <w:i/>
                <w:sz w:val="20"/>
                <w:szCs w:val="20"/>
                <w:lang w:eastAsia="sk-SK"/>
              </w:rPr>
              <w:t>Kvantifikujte</w:t>
            </w:r>
            <w:r w:rsidRPr="00F81077">
              <w:rPr>
                <w:rFonts w:ascii="Times New Roman" w:eastAsia="Calibri" w:hAnsi="Times New Roman" w:cs="Times New Roman"/>
                <w:i/>
                <w:sz w:val="20"/>
                <w:szCs w:val="20"/>
                <w:lang w:eastAsia="sk-SK"/>
              </w:rPr>
              <w:t xml:space="preserve"> rast príjmov alebo pokles výdavkov </w:t>
            </w:r>
            <w:r w:rsidRPr="00F81077">
              <w:rPr>
                <w:rFonts w:ascii="Times New Roman" w:eastAsia="Calibri" w:hAnsi="Times New Roman" w:cs="Times New Roman"/>
                <w:b/>
                <w:i/>
                <w:sz w:val="20"/>
                <w:szCs w:val="20"/>
                <w:lang w:eastAsia="sk-SK"/>
              </w:rPr>
              <w:t>za jednotlivé</w:t>
            </w:r>
            <w:r w:rsidRPr="00F81077">
              <w:rPr>
                <w:rFonts w:ascii="Times New Roman" w:eastAsia="Calibri" w:hAnsi="Times New Roman" w:cs="Times New Roman"/>
                <w:i/>
                <w:sz w:val="20"/>
                <w:szCs w:val="20"/>
                <w:lang w:eastAsia="sk-SK"/>
              </w:rPr>
              <w:t xml:space="preserve"> </w:t>
            </w:r>
            <w:r w:rsidRPr="00F81077">
              <w:rPr>
                <w:rFonts w:ascii="Times New Roman" w:eastAsia="Calibri" w:hAnsi="Times New Roman" w:cs="Times New Roman"/>
                <w:b/>
                <w:i/>
                <w:sz w:val="20"/>
                <w:szCs w:val="20"/>
                <w:lang w:eastAsia="sk-SK"/>
              </w:rPr>
              <w:t>ovplyvnené</w:t>
            </w:r>
            <w:r w:rsidRPr="00F81077">
              <w:rPr>
                <w:rFonts w:ascii="Times New Roman" w:eastAsia="Calibri" w:hAnsi="Times New Roman" w:cs="Times New Roman"/>
                <w:i/>
                <w:sz w:val="20"/>
                <w:szCs w:val="20"/>
                <w:lang w:eastAsia="sk-SK"/>
              </w:rPr>
              <w:t xml:space="preserve"> </w:t>
            </w:r>
            <w:r w:rsidRPr="00F81077">
              <w:rPr>
                <w:rFonts w:ascii="Times New Roman" w:eastAsia="Calibri" w:hAnsi="Times New Roman" w:cs="Times New Roman"/>
                <w:b/>
                <w:i/>
                <w:sz w:val="20"/>
                <w:szCs w:val="20"/>
                <w:lang w:eastAsia="sk-SK"/>
              </w:rPr>
              <w:t>skupiny</w:t>
            </w:r>
            <w:r w:rsidRPr="00F81077">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F81077" w:rsidTr="000800FC">
        <w:trPr>
          <w:trHeight w:val="680"/>
          <w:jc w:val="center"/>
        </w:trPr>
        <w:tc>
          <w:tcPr>
            <w:tcW w:w="129" w:type="pct"/>
            <w:vMerge w:val="restart"/>
            <w:tcBorders>
              <w:top w:val="dotted"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e)</w:t>
            </w:r>
          </w:p>
        </w:tc>
        <w:tc>
          <w:tcPr>
            <w:tcW w:w="1642" w:type="pct"/>
            <w:tcBorders>
              <w:top w:val="dotted" w:sz="4" w:space="0" w:color="auto"/>
            </w:tcBorders>
            <w:shd w:val="clear" w:color="auto" w:fill="auto"/>
          </w:tcPr>
          <w:p w:rsidR="002644DE" w:rsidRPr="00F81077" w:rsidRDefault="002644DE" w:rsidP="00F81077">
            <w:pPr>
              <w:widowControl w:val="0"/>
              <w:numPr>
                <w:ilvl w:val="0"/>
                <w:numId w:val="11"/>
              </w:numPr>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priemerný rast príjmov/ pokles výdavkov v skupine v eurách a/alebo v % / obdobie:</w:t>
            </w:r>
          </w:p>
          <w:p w:rsidR="002644DE" w:rsidRPr="00F81077" w:rsidRDefault="002644DE" w:rsidP="00F81077">
            <w:pPr>
              <w:widowControl w:val="0"/>
              <w:numPr>
                <w:ilvl w:val="0"/>
                <w:numId w:val="11"/>
              </w:numPr>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veľkosť skupiny (počet obyvateľov):</w:t>
            </w:r>
          </w:p>
        </w:tc>
        <w:tc>
          <w:tcPr>
            <w:tcW w:w="3229" w:type="pct"/>
            <w:tcBorders>
              <w:top w:val="dotted" w:sz="4" w:space="0" w:color="auto"/>
            </w:tcBorders>
            <w:shd w:val="clear" w:color="auto" w:fill="auto"/>
          </w:tcPr>
          <w:p w:rsidR="00721DD4"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1</w:t>
            </w:r>
          </w:p>
          <w:p w:rsidR="002644DE" w:rsidRPr="00F81077" w:rsidRDefault="00721DD4" w:rsidP="00F81077">
            <w:pPr>
              <w:widowControl w:val="0"/>
              <w:tabs>
                <w:tab w:val="left" w:pos="1008"/>
              </w:tabs>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 xml:space="preserve">Nie je možné kvantifikovať pre extrémne rozdielne a variabilné pomery na strane vlastníkov. </w:t>
            </w:r>
          </w:p>
        </w:tc>
      </w:tr>
      <w:tr w:rsidR="002644DE" w:rsidRPr="00F81077" w:rsidTr="00721DD4">
        <w:trPr>
          <w:trHeight w:val="719"/>
          <w:jc w:val="center"/>
        </w:trPr>
        <w:tc>
          <w:tcPr>
            <w:tcW w:w="129" w:type="pct"/>
            <w:vMerge/>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p>
        </w:tc>
        <w:tc>
          <w:tcPr>
            <w:tcW w:w="1642" w:type="pct"/>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3</w:t>
            </w:r>
          </w:p>
        </w:tc>
        <w:tc>
          <w:tcPr>
            <w:tcW w:w="3229" w:type="pct"/>
            <w:tcBorders>
              <w:top w:val="dotted" w:sz="4" w:space="0" w:color="auto"/>
            </w:tcBorders>
            <w:shd w:val="clear" w:color="auto" w:fill="auto"/>
          </w:tcPr>
          <w:p w:rsidR="00721DD4"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2</w:t>
            </w:r>
          </w:p>
          <w:p w:rsidR="002644DE" w:rsidRPr="00F81077" w:rsidRDefault="00721DD4"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 xml:space="preserve">Nie je možné kvantifikovať pre extrémne rozdielne a variabilné pomery na strane užívateľov. </w:t>
            </w:r>
          </w:p>
        </w:tc>
      </w:tr>
      <w:tr w:rsidR="002644DE" w:rsidRPr="00F81077" w:rsidTr="000800FC">
        <w:trPr>
          <w:trHeight w:val="397"/>
          <w:jc w:val="center"/>
        </w:trPr>
        <w:tc>
          <w:tcPr>
            <w:tcW w:w="129" w:type="pct"/>
            <w:tcBorders>
              <w:top w:val="dotted"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f)</w:t>
            </w:r>
          </w:p>
        </w:tc>
        <w:tc>
          <w:tcPr>
            <w:tcW w:w="1642" w:type="pct"/>
            <w:tcBorders>
              <w:top w:val="dotted"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F81077" w:rsidRDefault="00721DD4"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Počet potenciálnych užívacích v vzťahov presahuje 100 miliónov. Počet vlastníkov jedného pozemku sa pohybuje od 1 po cca 3100.</w:t>
            </w:r>
            <w:r w:rsidR="0066517E" w:rsidRPr="00F81077">
              <w:rPr>
                <w:rFonts w:ascii="Times New Roman" w:eastAsia="Calibri" w:hAnsi="Times New Roman" w:cs="Times New Roman"/>
                <w:sz w:val="20"/>
                <w:szCs w:val="20"/>
                <w:lang w:eastAsia="sk-SK"/>
              </w:rPr>
              <w:t xml:space="preserve"> Zvýšenie minimálneho nájomného (odplaty za užívanie) je len zákonným limitom, pričom v reálnej praxi je nájomné (odplata za užívanie) vyššie. Ak je kritériom obvyklá výška nájomného, nie je možná kvantifikácia, pretože obvyklá výška nájomné sa určuje každý rok podľa údajov z predchádzajúceho roka.</w:t>
            </w:r>
          </w:p>
        </w:tc>
      </w:tr>
      <w:tr w:rsidR="002644DE" w:rsidRPr="00F81077" w:rsidTr="000800FC">
        <w:trPr>
          <w:trHeight w:val="170"/>
          <w:jc w:val="center"/>
        </w:trPr>
        <w:tc>
          <w:tcPr>
            <w:tcW w:w="129" w:type="pct"/>
            <w:tcBorders>
              <w:top w:val="nil"/>
              <w:bottom w:val="single" w:sz="4" w:space="0" w:color="auto"/>
            </w:tcBorders>
            <w:shd w:val="clear" w:color="auto" w:fill="F2F2F2"/>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g)</w:t>
            </w:r>
          </w:p>
        </w:tc>
        <w:tc>
          <w:tcPr>
            <w:tcW w:w="4871" w:type="pct"/>
            <w:gridSpan w:val="2"/>
            <w:tcBorders>
              <w:top w:val="nil"/>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b/>
                <w:i/>
                <w:sz w:val="20"/>
                <w:szCs w:val="20"/>
                <w:lang w:eastAsia="sk-SK"/>
              </w:rPr>
            </w:pPr>
            <w:r w:rsidRPr="00F81077">
              <w:rPr>
                <w:rFonts w:ascii="Times New Roman" w:eastAsia="Calibri" w:hAnsi="Times New Roman" w:cs="Times New Roman"/>
                <w:b/>
                <w:i/>
                <w:sz w:val="20"/>
                <w:szCs w:val="20"/>
                <w:lang w:eastAsia="sk-SK"/>
              </w:rPr>
              <w:t>4.1.1.1</w:t>
            </w:r>
            <w:r w:rsidRPr="00F81077">
              <w:rPr>
                <w:rFonts w:ascii="Times New Roman" w:eastAsia="Calibri" w:hAnsi="Times New Roman" w:cs="Times New Roman"/>
                <w:i/>
                <w:sz w:val="20"/>
                <w:szCs w:val="20"/>
                <w:lang w:eastAsia="sk-SK"/>
              </w:rPr>
              <w:t xml:space="preserve"> </w:t>
            </w:r>
            <w:r w:rsidRPr="00F81077">
              <w:rPr>
                <w:rFonts w:ascii="Times New Roman" w:eastAsia="Calibri" w:hAnsi="Times New Roman" w:cs="Times New Roman"/>
                <w:b/>
                <w:i/>
                <w:sz w:val="20"/>
                <w:szCs w:val="20"/>
                <w:lang w:eastAsia="sk-SK"/>
              </w:rPr>
              <w:t>Z toho pozitívny vplyv na skupiny v riziku chudoby alebo sociálneho vylúčenia</w:t>
            </w:r>
          </w:p>
          <w:p w:rsidR="002644DE" w:rsidRPr="00F81077" w:rsidRDefault="002644DE" w:rsidP="00F81077">
            <w:pPr>
              <w:widowControl w:val="0"/>
              <w:spacing w:after="0" w:line="240" w:lineRule="auto"/>
              <w:rPr>
                <w:rFonts w:ascii="Times New Roman" w:eastAsia="Calibri" w:hAnsi="Times New Roman" w:cs="Times New Roman"/>
                <w:b/>
                <w:sz w:val="20"/>
                <w:szCs w:val="20"/>
                <w:lang w:eastAsia="sk-SK"/>
              </w:rPr>
            </w:pPr>
            <w:r w:rsidRPr="00F81077">
              <w:rPr>
                <w:rFonts w:ascii="Times New Roman" w:eastAsia="Calibri" w:hAnsi="Times New Roman" w:cs="Times New Roman"/>
                <w:i/>
                <w:sz w:val="20"/>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F81077"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h)</w:t>
            </w:r>
          </w:p>
        </w:tc>
        <w:tc>
          <w:tcPr>
            <w:tcW w:w="1642" w:type="pct"/>
            <w:tcBorders>
              <w:top w:val="single" w:sz="4" w:space="0" w:color="auto"/>
              <w:bottom w:val="single" w:sz="4" w:space="0" w:color="auto"/>
            </w:tcBorders>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 xml:space="preserve">Popíšte </w:t>
            </w:r>
            <w:r w:rsidRPr="00F81077">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F81077" w:rsidRPr="00F81077" w:rsidRDefault="00F81077" w:rsidP="00F81077">
            <w:pPr>
              <w:pStyle w:val="Odsekzoznamu"/>
              <w:widowControl w:val="0"/>
              <w:numPr>
                <w:ilvl w:val="0"/>
                <w:numId w:val="9"/>
              </w:numPr>
              <w:spacing w:after="0" w:line="240" w:lineRule="auto"/>
              <w:contextualSpacing w:val="0"/>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 xml:space="preserve">zvýšenie zákonného minima pre nájomné (odplatu za užívanie) môže mať za následok zvýšenie príjmu domácnosti, </w:t>
            </w:r>
          </w:p>
          <w:p w:rsidR="00F81077" w:rsidRPr="00F81077" w:rsidRDefault="00F81077" w:rsidP="00F81077">
            <w:pPr>
              <w:pStyle w:val="Odsekzoznamu"/>
              <w:widowControl w:val="0"/>
              <w:numPr>
                <w:ilvl w:val="0"/>
                <w:numId w:val="9"/>
              </w:numPr>
              <w:spacing w:after="0" w:line="240" w:lineRule="auto"/>
              <w:contextualSpacing w:val="0"/>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možnosť dohody výpovede aj pri nájomnom vzťahu na určitý čas môže mať pozitívny vplyv na domácnosť, ak ide o vlastníka (prenajímateľa), pretože môže voľnejšie ukončiť nájomný vzťah a uzatvoriť nový výhodnejší,</w:t>
            </w:r>
          </w:p>
          <w:p w:rsidR="00F81077" w:rsidRPr="00F81077" w:rsidRDefault="00F81077" w:rsidP="00F81077">
            <w:pPr>
              <w:pStyle w:val="Odsekzoznamu"/>
              <w:widowControl w:val="0"/>
              <w:numPr>
                <w:ilvl w:val="0"/>
                <w:numId w:val="9"/>
              </w:numPr>
              <w:spacing w:after="0" w:line="240" w:lineRule="auto"/>
              <w:contextualSpacing w:val="0"/>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to isté opatrenie môže mať negatívny vplyv na domácnosť, ak pôjde o užívateľa, pretože v dôsledku opatrenia môže prísť o užívacie právo k pozemku,</w:t>
            </w:r>
          </w:p>
          <w:p w:rsidR="002644DE" w:rsidRPr="00F81077" w:rsidRDefault="00F81077" w:rsidP="00F81077">
            <w:pPr>
              <w:pStyle w:val="Odsekzoznamu"/>
              <w:widowControl w:val="0"/>
              <w:numPr>
                <w:ilvl w:val="0"/>
                <w:numId w:val="9"/>
              </w:numPr>
              <w:spacing w:after="0" w:line="240" w:lineRule="auto"/>
              <w:contextualSpacing w:val="0"/>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možnosť získania užívacieho práva v dôsledku nerušeného užívania môže mať pozitívny vplyv na domácnosť, ak ide o užívateľa, pretože získa zákonný titul užívacieho práva.</w:t>
            </w:r>
          </w:p>
        </w:tc>
      </w:tr>
      <w:tr w:rsidR="002644DE" w:rsidRPr="00F81077" w:rsidTr="000800FC">
        <w:trPr>
          <w:trHeight w:val="397"/>
          <w:jc w:val="center"/>
        </w:trPr>
        <w:tc>
          <w:tcPr>
            <w:tcW w:w="129" w:type="pct"/>
            <w:vMerge w:val="restart"/>
            <w:tcBorders>
              <w:top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i)</w:t>
            </w:r>
          </w:p>
        </w:tc>
        <w:tc>
          <w:tcPr>
            <w:tcW w:w="1642" w:type="pct"/>
            <w:tcBorders>
              <w:top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 xml:space="preserve">Špecifikujte </w:t>
            </w:r>
            <w:r w:rsidRPr="00F81077">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1</w:t>
            </w:r>
          </w:p>
        </w:tc>
      </w:tr>
      <w:tr w:rsidR="002644DE" w:rsidRPr="00F81077" w:rsidTr="000800FC">
        <w:trPr>
          <w:trHeight w:val="397"/>
          <w:jc w:val="center"/>
        </w:trPr>
        <w:tc>
          <w:tcPr>
            <w:tcW w:w="129" w:type="pct"/>
            <w:vMerge/>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p>
        </w:tc>
        <w:tc>
          <w:tcPr>
            <w:tcW w:w="1642" w:type="pct"/>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3</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2</w:t>
            </w:r>
          </w:p>
        </w:tc>
      </w:tr>
      <w:tr w:rsidR="002644DE" w:rsidRPr="00F81077" w:rsidTr="000800FC">
        <w:trPr>
          <w:trHeight w:val="397"/>
          <w:jc w:val="center"/>
        </w:trPr>
        <w:tc>
          <w:tcPr>
            <w:tcW w:w="129" w:type="pct"/>
            <w:tcBorders>
              <w:top w:val="dotted" w:sz="4" w:space="0" w:color="auto"/>
            </w:tcBorders>
            <w:shd w:val="clear" w:color="auto" w:fill="F2F2F2"/>
            <w:vAlign w:val="center"/>
          </w:tcPr>
          <w:p w:rsidR="002644DE" w:rsidRPr="00F81077" w:rsidRDefault="002644DE" w:rsidP="00F81077">
            <w:pPr>
              <w:widowControl w:val="0"/>
              <w:spacing w:after="0" w:line="240" w:lineRule="auto"/>
              <w:jc w:val="center"/>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j</w:t>
            </w:r>
            <w:r w:rsidRPr="00F81077">
              <w:rPr>
                <w:rFonts w:ascii="Times New Roman" w:eastAsia="Calibri" w:hAnsi="Times New Roman" w:cs="Times New Roman"/>
                <w:sz w:val="20"/>
                <w:szCs w:val="20"/>
                <w:lang w:eastAsia="sk-SK"/>
              </w:rPr>
              <w:t>)</w:t>
            </w:r>
          </w:p>
        </w:tc>
        <w:tc>
          <w:tcPr>
            <w:tcW w:w="4871" w:type="pct"/>
            <w:gridSpan w:val="2"/>
            <w:tcBorders>
              <w:top w:val="dotted" w:sz="4" w:space="0" w:color="auto"/>
            </w:tcBorders>
            <w:shd w:val="clear" w:color="auto" w:fill="F2F2F2"/>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 xml:space="preserve">Kvantifikujte </w:t>
            </w:r>
            <w:r w:rsidRPr="00F81077">
              <w:rPr>
                <w:rFonts w:ascii="Times New Roman" w:eastAsia="Calibri" w:hAnsi="Times New Roman" w:cs="Times New Roman"/>
                <w:i/>
                <w:sz w:val="20"/>
                <w:szCs w:val="20"/>
                <w:lang w:eastAsia="sk-SK"/>
              </w:rPr>
              <w:t xml:space="preserve">rast príjmov alebo pokles výdavkov </w:t>
            </w:r>
            <w:r w:rsidRPr="00F81077">
              <w:rPr>
                <w:rFonts w:ascii="Times New Roman" w:eastAsia="Calibri" w:hAnsi="Times New Roman" w:cs="Times New Roman"/>
                <w:b/>
                <w:i/>
                <w:sz w:val="20"/>
                <w:szCs w:val="20"/>
                <w:lang w:eastAsia="sk-SK"/>
              </w:rPr>
              <w:t>za jednotlivé ovplyvnené skupiny</w:t>
            </w:r>
            <w:r w:rsidRPr="00F81077">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F81077" w:rsidTr="000800FC">
        <w:trPr>
          <w:trHeight w:val="680"/>
          <w:jc w:val="center"/>
        </w:trPr>
        <w:tc>
          <w:tcPr>
            <w:tcW w:w="129" w:type="pct"/>
            <w:vMerge w:val="restart"/>
            <w:tcBorders>
              <w:top w:val="dotted"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k)</w:t>
            </w:r>
          </w:p>
        </w:tc>
        <w:tc>
          <w:tcPr>
            <w:tcW w:w="1642" w:type="pct"/>
            <w:tcBorders>
              <w:top w:val="dotted" w:sz="4" w:space="0" w:color="auto"/>
            </w:tcBorders>
            <w:shd w:val="clear" w:color="auto" w:fill="auto"/>
          </w:tcPr>
          <w:p w:rsidR="002644DE" w:rsidRPr="00F81077" w:rsidRDefault="002644DE" w:rsidP="00F81077">
            <w:pPr>
              <w:widowControl w:val="0"/>
              <w:numPr>
                <w:ilvl w:val="0"/>
                <w:numId w:val="11"/>
              </w:numPr>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priemerný rast príjmov/ pokles výdavkov v skupine v eurách a/alebo v % / obdobie:</w:t>
            </w:r>
          </w:p>
          <w:p w:rsidR="002644DE" w:rsidRPr="00F81077" w:rsidRDefault="002644DE" w:rsidP="00F81077">
            <w:pPr>
              <w:widowControl w:val="0"/>
              <w:numPr>
                <w:ilvl w:val="0"/>
                <w:numId w:val="11"/>
              </w:numPr>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veľkosť skupiny (počet obyvateľov):</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1</w:t>
            </w:r>
          </w:p>
        </w:tc>
      </w:tr>
      <w:tr w:rsidR="002644DE" w:rsidRPr="00F81077" w:rsidTr="00F81077">
        <w:trPr>
          <w:trHeight w:val="216"/>
          <w:jc w:val="center"/>
        </w:trPr>
        <w:tc>
          <w:tcPr>
            <w:tcW w:w="129" w:type="pct"/>
            <w:vMerge/>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p>
        </w:tc>
        <w:tc>
          <w:tcPr>
            <w:tcW w:w="1642" w:type="pct"/>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3</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2</w:t>
            </w:r>
          </w:p>
        </w:tc>
      </w:tr>
      <w:tr w:rsidR="002644DE" w:rsidRPr="00F81077" w:rsidTr="00F81077">
        <w:trPr>
          <w:trHeight w:val="120"/>
          <w:jc w:val="center"/>
        </w:trPr>
        <w:tc>
          <w:tcPr>
            <w:tcW w:w="129" w:type="pct"/>
            <w:tcBorders>
              <w:top w:val="dotted" w:sz="4" w:space="0" w:color="auto"/>
              <w:bottom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l)</w:t>
            </w:r>
          </w:p>
        </w:tc>
        <w:tc>
          <w:tcPr>
            <w:tcW w:w="1642" w:type="pct"/>
            <w:tcBorders>
              <w:top w:val="dotted" w:sz="4" w:space="0" w:color="auto"/>
              <w:bottom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sz w:val="20"/>
                <w:szCs w:val="20"/>
                <w:lang w:eastAsia="sk-SK"/>
              </w:rPr>
            </w:pPr>
          </w:p>
        </w:tc>
      </w:tr>
      <w:tr w:rsidR="002644DE" w:rsidRPr="00F81077"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F81077" w:rsidRDefault="002644DE" w:rsidP="00F81077">
            <w:pPr>
              <w:widowControl w:val="0"/>
              <w:spacing w:after="0" w:line="240" w:lineRule="auto"/>
              <w:jc w:val="center"/>
              <w:rPr>
                <w:rFonts w:ascii="Times New Roman" w:eastAsia="Calibri" w:hAnsi="Times New Roman" w:cs="Times New Roman"/>
                <w:b/>
                <w:color w:val="0070C0"/>
                <w:sz w:val="20"/>
                <w:szCs w:val="20"/>
                <w:lang w:eastAsia="sk-SK"/>
              </w:rPr>
            </w:pPr>
            <w:r w:rsidRPr="00F81077">
              <w:rPr>
                <w:rFonts w:ascii="Times New Roman" w:eastAsia="Calibri" w:hAnsi="Times New Roman" w:cs="Times New Roman"/>
                <w:b/>
                <w:i/>
                <w:sz w:val="20"/>
                <w:szCs w:val="20"/>
                <w:lang w:eastAsia="sk-SK"/>
              </w:rPr>
              <w:t>4.1.2 Negatívny vplyv</w:t>
            </w:r>
          </w:p>
        </w:tc>
      </w:tr>
      <w:tr w:rsidR="002644DE" w:rsidRPr="00F81077"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b)</w:t>
            </w:r>
          </w:p>
          <w:p w:rsidR="002644DE" w:rsidRPr="00F81077" w:rsidRDefault="002644DE" w:rsidP="00F81077">
            <w:pPr>
              <w:widowControl w:val="0"/>
              <w:spacing w:after="0" w:line="240" w:lineRule="auto"/>
              <w:ind w:left="360"/>
              <w:jc w:val="center"/>
              <w:rPr>
                <w:rFonts w:ascii="Times New Roman" w:eastAsia="Calibri" w:hAnsi="Times New Roman" w:cs="Times New Roman"/>
                <w:i/>
                <w:sz w:val="20"/>
                <w:szCs w:val="20"/>
                <w:lang w:eastAsia="sk-SK"/>
              </w:rPr>
            </w:pPr>
          </w:p>
        </w:tc>
        <w:tc>
          <w:tcPr>
            <w:tcW w:w="1642" w:type="pct"/>
            <w:tcBorders>
              <w:top w:val="single" w:sz="4" w:space="0" w:color="auto"/>
              <w:bottom w:val="single" w:sz="4" w:space="0" w:color="auto"/>
            </w:tcBorders>
            <w:shd w:val="clear" w:color="auto" w:fill="auto"/>
            <w:vAlign w:val="center"/>
          </w:tcPr>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 xml:space="preserve">Popíšte </w:t>
            </w:r>
            <w:r w:rsidRPr="00F81077">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F81077" w:rsidRDefault="0066517E"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Ak pôjde o nájomcu alebo obdobné právne postavenie, môže dôjsť k zvýšeniu výdavkov v dôsledku zvýšenia minimálnej odplaty za užívanie pozemku.</w:t>
            </w:r>
          </w:p>
          <w:p w:rsidR="0066517E" w:rsidRPr="00F81077" w:rsidRDefault="0066517E"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 xml:space="preserve">Ak nebudú prispôsobené právne pomery (najmä písomná forma zmluvy) zákonu, hrozí zánik zmluvného vzťahu. </w:t>
            </w:r>
          </w:p>
        </w:tc>
      </w:tr>
      <w:tr w:rsidR="002644DE" w:rsidRPr="00F81077" w:rsidTr="000800FC">
        <w:trPr>
          <w:trHeight w:val="397"/>
          <w:jc w:val="center"/>
        </w:trPr>
        <w:tc>
          <w:tcPr>
            <w:tcW w:w="129" w:type="pct"/>
            <w:vMerge w:val="restart"/>
            <w:tcBorders>
              <w:top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c)</w:t>
            </w:r>
          </w:p>
        </w:tc>
        <w:tc>
          <w:tcPr>
            <w:tcW w:w="1642" w:type="pct"/>
            <w:tcBorders>
              <w:top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Špecifikujte</w:t>
            </w:r>
            <w:r w:rsidRPr="00F81077">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Pr="00F81077" w:rsidRDefault="00636449" w:rsidP="00F81077">
            <w:pPr>
              <w:widowControl w:val="0"/>
              <w:tabs>
                <w:tab w:val="left" w:pos="2144"/>
              </w:tabs>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1</w:t>
            </w:r>
            <w:r w:rsidR="0066517E" w:rsidRPr="00F81077">
              <w:rPr>
                <w:rFonts w:ascii="Times New Roman" w:eastAsia="Calibri" w:hAnsi="Times New Roman" w:cs="Times New Roman"/>
                <w:i/>
                <w:sz w:val="20"/>
                <w:szCs w:val="20"/>
                <w:lang w:eastAsia="sk-SK"/>
              </w:rPr>
              <w:tab/>
            </w:r>
          </w:p>
          <w:p w:rsidR="0066517E" w:rsidRPr="00F81077" w:rsidRDefault="0066517E" w:rsidP="00F81077">
            <w:pPr>
              <w:widowControl w:val="0"/>
              <w:tabs>
                <w:tab w:val="left" w:pos="2144"/>
              </w:tabs>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sz w:val="20"/>
                <w:szCs w:val="20"/>
                <w:lang w:eastAsia="sk-SK"/>
              </w:rPr>
              <w:t>Užívatelia pozemkov využívaných na poľnohospodárske účely</w:t>
            </w:r>
          </w:p>
        </w:tc>
      </w:tr>
      <w:tr w:rsidR="002644DE" w:rsidRPr="00F81077" w:rsidTr="000800FC">
        <w:trPr>
          <w:trHeight w:val="397"/>
          <w:jc w:val="center"/>
        </w:trPr>
        <w:tc>
          <w:tcPr>
            <w:tcW w:w="129" w:type="pct"/>
            <w:vMerge/>
            <w:tcBorders>
              <w:bottom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p>
        </w:tc>
        <w:tc>
          <w:tcPr>
            <w:tcW w:w="1642" w:type="pct"/>
            <w:tcBorders>
              <w:bottom w:val="single"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2</w:t>
            </w:r>
          </w:p>
          <w:p w:rsidR="0066517E" w:rsidRPr="00F81077" w:rsidRDefault="0066517E"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V</w:t>
            </w:r>
            <w:r w:rsidR="00BB39D5">
              <w:rPr>
                <w:rFonts w:ascii="Times New Roman" w:eastAsia="Calibri" w:hAnsi="Times New Roman" w:cs="Times New Roman"/>
                <w:sz w:val="20"/>
                <w:szCs w:val="20"/>
                <w:lang w:eastAsia="sk-SK"/>
              </w:rPr>
              <w:t>l</w:t>
            </w:r>
            <w:r w:rsidRPr="00F81077">
              <w:rPr>
                <w:rFonts w:ascii="Times New Roman" w:eastAsia="Calibri" w:hAnsi="Times New Roman" w:cs="Times New Roman"/>
                <w:sz w:val="20"/>
                <w:szCs w:val="20"/>
                <w:lang w:eastAsia="sk-SK"/>
              </w:rPr>
              <w:t>astníci pozemkov využívaných na poľnohospodárske účely</w:t>
            </w:r>
          </w:p>
        </w:tc>
      </w:tr>
      <w:tr w:rsidR="002644DE" w:rsidRPr="00F81077" w:rsidTr="000800FC">
        <w:trPr>
          <w:trHeight w:val="397"/>
          <w:jc w:val="center"/>
        </w:trPr>
        <w:tc>
          <w:tcPr>
            <w:tcW w:w="129" w:type="pct"/>
            <w:tcBorders>
              <w:top w:val="single" w:sz="4" w:space="0" w:color="auto"/>
            </w:tcBorders>
            <w:shd w:val="clear" w:color="auto" w:fill="F2F2F2"/>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w:t>
            </w:r>
          </w:p>
        </w:tc>
        <w:tc>
          <w:tcPr>
            <w:tcW w:w="4871" w:type="pct"/>
            <w:gridSpan w:val="2"/>
            <w:tcBorders>
              <w:top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b/>
                <w:i/>
                <w:sz w:val="20"/>
                <w:szCs w:val="20"/>
                <w:lang w:eastAsia="sk-SK"/>
              </w:rPr>
              <w:t>Kvantifikujte</w:t>
            </w:r>
            <w:r w:rsidRPr="00F81077">
              <w:rPr>
                <w:rFonts w:ascii="Times New Roman" w:eastAsia="Calibri" w:hAnsi="Times New Roman" w:cs="Times New Roman"/>
                <w:i/>
                <w:sz w:val="20"/>
                <w:szCs w:val="20"/>
                <w:lang w:eastAsia="sk-SK"/>
              </w:rPr>
              <w:t xml:space="preserve"> pokles príjmov alebo rast výdavkov </w:t>
            </w:r>
            <w:r w:rsidRPr="00F81077">
              <w:rPr>
                <w:rFonts w:ascii="Times New Roman" w:eastAsia="Calibri" w:hAnsi="Times New Roman" w:cs="Times New Roman"/>
                <w:b/>
                <w:i/>
                <w:sz w:val="20"/>
                <w:szCs w:val="20"/>
                <w:lang w:eastAsia="sk-SK"/>
              </w:rPr>
              <w:t>za jednotlivé</w:t>
            </w:r>
            <w:r w:rsidRPr="00F81077">
              <w:rPr>
                <w:rFonts w:ascii="Times New Roman" w:eastAsia="Calibri" w:hAnsi="Times New Roman" w:cs="Times New Roman"/>
                <w:i/>
                <w:sz w:val="20"/>
                <w:szCs w:val="20"/>
                <w:lang w:eastAsia="sk-SK"/>
              </w:rPr>
              <w:t xml:space="preserve"> </w:t>
            </w:r>
            <w:r w:rsidRPr="00F81077">
              <w:rPr>
                <w:rFonts w:ascii="Times New Roman" w:eastAsia="Calibri" w:hAnsi="Times New Roman" w:cs="Times New Roman"/>
                <w:b/>
                <w:i/>
                <w:sz w:val="20"/>
                <w:szCs w:val="20"/>
                <w:lang w:eastAsia="sk-SK"/>
              </w:rPr>
              <w:t>ovplyvnené</w:t>
            </w:r>
            <w:r w:rsidRPr="00F81077">
              <w:rPr>
                <w:rFonts w:ascii="Times New Roman" w:eastAsia="Calibri" w:hAnsi="Times New Roman" w:cs="Times New Roman"/>
                <w:i/>
                <w:sz w:val="20"/>
                <w:szCs w:val="20"/>
                <w:lang w:eastAsia="sk-SK"/>
              </w:rPr>
              <w:t xml:space="preserve"> </w:t>
            </w:r>
            <w:r w:rsidRPr="00F81077">
              <w:rPr>
                <w:rFonts w:ascii="Times New Roman" w:eastAsia="Calibri" w:hAnsi="Times New Roman" w:cs="Times New Roman"/>
                <w:b/>
                <w:i/>
                <w:sz w:val="20"/>
                <w:szCs w:val="20"/>
                <w:lang w:eastAsia="sk-SK"/>
              </w:rPr>
              <w:t>skupiny</w:t>
            </w:r>
            <w:r w:rsidRPr="00F81077">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F81077" w:rsidTr="000800FC">
        <w:trPr>
          <w:trHeight w:val="680"/>
          <w:jc w:val="center"/>
        </w:trPr>
        <w:tc>
          <w:tcPr>
            <w:tcW w:w="129" w:type="pct"/>
            <w:vMerge w:val="restart"/>
            <w:tcBorders>
              <w:top w:val="dotted"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e)</w:t>
            </w:r>
          </w:p>
        </w:tc>
        <w:tc>
          <w:tcPr>
            <w:tcW w:w="1642" w:type="pct"/>
            <w:tcBorders>
              <w:top w:val="dotted" w:sz="4" w:space="0" w:color="auto"/>
            </w:tcBorders>
            <w:shd w:val="clear" w:color="auto" w:fill="auto"/>
          </w:tcPr>
          <w:p w:rsidR="002644DE" w:rsidRPr="00F81077" w:rsidRDefault="002644DE" w:rsidP="00F81077">
            <w:pPr>
              <w:widowControl w:val="0"/>
              <w:numPr>
                <w:ilvl w:val="0"/>
                <w:numId w:val="11"/>
              </w:numPr>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priemerný pokles príjmov/ rast výdavkov v skupine v eurách a/alebo v % / obdobie:</w:t>
            </w:r>
          </w:p>
          <w:p w:rsidR="002644DE" w:rsidRPr="00F81077" w:rsidRDefault="002644DE" w:rsidP="00F81077">
            <w:pPr>
              <w:widowControl w:val="0"/>
              <w:numPr>
                <w:ilvl w:val="0"/>
                <w:numId w:val="11"/>
              </w:numPr>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veľkosť skupiny (počet obyvateľov):</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1</w:t>
            </w:r>
          </w:p>
        </w:tc>
      </w:tr>
      <w:tr w:rsidR="002644DE" w:rsidRPr="00F81077" w:rsidTr="00F81077">
        <w:trPr>
          <w:trHeight w:val="160"/>
          <w:jc w:val="center"/>
        </w:trPr>
        <w:tc>
          <w:tcPr>
            <w:tcW w:w="129" w:type="pct"/>
            <w:vMerge/>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p>
        </w:tc>
        <w:tc>
          <w:tcPr>
            <w:tcW w:w="1642" w:type="pct"/>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3</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2</w:t>
            </w:r>
          </w:p>
        </w:tc>
      </w:tr>
      <w:tr w:rsidR="002644DE" w:rsidRPr="00F81077" w:rsidTr="000800FC">
        <w:trPr>
          <w:trHeight w:val="397"/>
          <w:jc w:val="center"/>
        </w:trPr>
        <w:tc>
          <w:tcPr>
            <w:tcW w:w="129" w:type="pct"/>
            <w:tcBorders>
              <w:top w:val="dotted"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f)</w:t>
            </w:r>
          </w:p>
        </w:tc>
        <w:tc>
          <w:tcPr>
            <w:tcW w:w="1642" w:type="pct"/>
            <w:tcBorders>
              <w:top w:val="dotted"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F81077" w:rsidRDefault="00BB39D5"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Počet potenciálnych užívacích v vzťahov presahuje 100 miliónov. Počet vlastníkov jedného pozemku sa pohybuje od 1 po cca 3100. Zvýšenie minimálneho nájomného (odplaty za užívanie) je len zákonným limitom, pričom v reálnej praxi je nájomné (odplata za užívanie) vyššie. Ak je kritériom obvyklá výška nájomného, nie je možná kvantifikácia, pretože obvyklá výška nájomné sa určuje každý rok podľa údajov z predchádzajúceho roka.</w:t>
            </w:r>
          </w:p>
        </w:tc>
      </w:tr>
      <w:tr w:rsidR="002644DE" w:rsidRPr="00F81077" w:rsidTr="000800FC">
        <w:trPr>
          <w:trHeight w:val="227"/>
          <w:jc w:val="center"/>
        </w:trPr>
        <w:tc>
          <w:tcPr>
            <w:tcW w:w="129" w:type="pct"/>
            <w:tcBorders>
              <w:top w:val="nil"/>
              <w:bottom w:val="single" w:sz="4" w:space="0" w:color="auto"/>
            </w:tcBorders>
            <w:shd w:val="clear" w:color="auto" w:fill="F2F2F2"/>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g)</w:t>
            </w:r>
          </w:p>
        </w:tc>
        <w:tc>
          <w:tcPr>
            <w:tcW w:w="4871" w:type="pct"/>
            <w:gridSpan w:val="2"/>
            <w:tcBorders>
              <w:top w:val="nil"/>
              <w:bottom w:val="single" w:sz="4" w:space="0" w:color="auto"/>
            </w:tcBorders>
            <w:shd w:val="clear" w:color="auto" w:fill="F2F2F2"/>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4.1.2.1</w:t>
            </w:r>
            <w:r w:rsidRPr="00F81077">
              <w:rPr>
                <w:rFonts w:ascii="Times New Roman" w:eastAsia="Calibri" w:hAnsi="Times New Roman" w:cs="Times New Roman"/>
                <w:i/>
                <w:sz w:val="20"/>
                <w:szCs w:val="20"/>
                <w:lang w:eastAsia="sk-SK"/>
              </w:rPr>
              <w:t xml:space="preserve"> </w:t>
            </w:r>
            <w:r w:rsidRPr="00F81077">
              <w:rPr>
                <w:rFonts w:ascii="Times New Roman" w:eastAsia="Calibri" w:hAnsi="Times New Roman" w:cs="Times New Roman"/>
                <w:b/>
                <w:i/>
                <w:sz w:val="20"/>
                <w:szCs w:val="20"/>
                <w:lang w:eastAsia="sk-SK"/>
              </w:rPr>
              <w:t>Z toho negatívny vplyv na skupiny v riziku chudoby alebo sociálneho vylúčenia</w:t>
            </w:r>
          </w:p>
          <w:p w:rsidR="002644DE" w:rsidRPr="00F81077" w:rsidRDefault="002644DE" w:rsidP="00F81077">
            <w:pPr>
              <w:widowControl w:val="0"/>
              <w:spacing w:after="0" w:line="240" w:lineRule="auto"/>
              <w:rPr>
                <w:rFonts w:ascii="Times New Roman" w:eastAsia="Calibri" w:hAnsi="Times New Roman" w:cs="Times New Roman"/>
                <w:b/>
                <w:sz w:val="20"/>
                <w:szCs w:val="20"/>
                <w:lang w:eastAsia="sk-SK"/>
              </w:rPr>
            </w:pPr>
            <w:r w:rsidRPr="00F81077">
              <w:rPr>
                <w:rFonts w:ascii="Times New Roman" w:eastAsia="Calibri" w:hAnsi="Times New Roman" w:cs="Times New Roman"/>
                <w:i/>
                <w:sz w:val="20"/>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p>
        </w:tc>
      </w:tr>
      <w:tr w:rsidR="002644DE" w:rsidRPr="00F81077"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h)</w:t>
            </w:r>
          </w:p>
        </w:tc>
        <w:tc>
          <w:tcPr>
            <w:tcW w:w="1642" w:type="pct"/>
            <w:tcBorders>
              <w:top w:val="single" w:sz="4" w:space="0" w:color="auto"/>
              <w:bottom w:val="single" w:sz="4" w:space="0" w:color="auto"/>
            </w:tcBorders>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Popíšte</w:t>
            </w:r>
            <w:r w:rsidRPr="00F81077">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F81077" w:rsidRPr="00F81077" w:rsidRDefault="00F81077" w:rsidP="00F81077">
            <w:pPr>
              <w:pStyle w:val="Odsekzoznamu"/>
              <w:widowControl w:val="0"/>
              <w:numPr>
                <w:ilvl w:val="0"/>
                <w:numId w:val="9"/>
              </w:numPr>
              <w:spacing w:after="0" w:line="240" w:lineRule="auto"/>
              <w:contextualSpacing w:val="0"/>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zvýšenie zákonného minima pre nájomné (odplatu za užívanie) môže mať za následok stratu tohto príjmu v prípade, ak pre užívateľa bude tento výdavok neprijateľný a zmluvný vzťah sa skončí,</w:t>
            </w:r>
          </w:p>
          <w:p w:rsidR="00F81077" w:rsidRPr="00F81077" w:rsidRDefault="00F81077" w:rsidP="00F81077">
            <w:pPr>
              <w:pStyle w:val="Odsekzoznamu"/>
              <w:widowControl w:val="0"/>
              <w:numPr>
                <w:ilvl w:val="0"/>
                <w:numId w:val="9"/>
              </w:numPr>
              <w:spacing w:after="0" w:line="240" w:lineRule="auto"/>
              <w:contextualSpacing w:val="0"/>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to isté opatrenie môže mať za následok zvýšenie výdavku domácnosti, ak ide o užívateľa, prípadne až skončenie užívania pozemku,</w:t>
            </w:r>
          </w:p>
          <w:p w:rsidR="002644DE" w:rsidRPr="00F81077" w:rsidRDefault="00F81077" w:rsidP="00F81077">
            <w:pPr>
              <w:pStyle w:val="Odsekzoznamu"/>
              <w:widowControl w:val="0"/>
              <w:numPr>
                <w:ilvl w:val="0"/>
                <w:numId w:val="9"/>
              </w:numPr>
              <w:spacing w:after="0" w:line="240" w:lineRule="auto"/>
              <w:contextualSpacing w:val="0"/>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možnosť dohody výpovede aj pri nájomnom vzťahu na určitý čas môže mať negatívny vplyv na domácnosť, ak pôjde o užívateľa, pretože v dôsledku opatrenia môže prísť o užívacie právo k pozemku</w:t>
            </w:r>
          </w:p>
        </w:tc>
      </w:tr>
      <w:tr w:rsidR="002644DE" w:rsidRPr="00F81077" w:rsidTr="00BB39D5">
        <w:trPr>
          <w:trHeight w:val="203"/>
          <w:jc w:val="center"/>
        </w:trPr>
        <w:tc>
          <w:tcPr>
            <w:tcW w:w="129" w:type="pct"/>
            <w:vMerge w:val="restart"/>
            <w:tcBorders>
              <w:top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i)</w:t>
            </w:r>
          </w:p>
        </w:tc>
        <w:tc>
          <w:tcPr>
            <w:tcW w:w="1642" w:type="pct"/>
            <w:tcBorders>
              <w:top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 xml:space="preserve">Špecifikujte </w:t>
            </w:r>
            <w:r w:rsidRPr="00F81077">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1</w:t>
            </w:r>
          </w:p>
        </w:tc>
      </w:tr>
      <w:tr w:rsidR="002644DE" w:rsidRPr="00F81077" w:rsidTr="00BB39D5">
        <w:trPr>
          <w:trHeight w:val="224"/>
          <w:jc w:val="center"/>
        </w:trPr>
        <w:tc>
          <w:tcPr>
            <w:tcW w:w="129" w:type="pct"/>
            <w:vMerge/>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p>
        </w:tc>
        <w:tc>
          <w:tcPr>
            <w:tcW w:w="1642" w:type="pct"/>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3</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2</w:t>
            </w:r>
          </w:p>
        </w:tc>
      </w:tr>
      <w:tr w:rsidR="002644DE" w:rsidRPr="00F81077" w:rsidTr="000800FC">
        <w:trPr>
          <w:trHeight w:val="454"/>
          <w:jc w:val="center"/>
        </w:trPr>
        <w:tc>
          <w:tcPr>
            <w:tcW w:w="129" w:type="pct"/>
            <w:tcBorders>
              <w:top w:val="dotted" w:sz="4" w:space="0" w:color="auto"/>
            </w:tcBorders>
            <w:shd w:val="clear" w:color="auto" w:fill="F2F2F2"/>
            <w:vAlign w:val="center"/>
          </w:tcPr>
          <w:p w:rsidR="002644DE" w:rsidRPr="00F81077" w:rsidRDefault="002644DE" w:rsidP="00F81077">
            <w:pPr>
              <w:widowControl w:val="0"/>
              <w:spacing w:after="0" w:line="240" w:lineRule="auto"/>
              <w:jc w:val="center"/>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j</w:t>
            </w:r>
            <w:r w:rsidRPr="00F81077">
              <w:rPr>
                <w:rFonts w:ascii="Times New Roman" w:eastAsia="Calibri" w:hAnsi="Times New Roman" w:cs="Times New Roman"/>
                <w:sz w:val="20"/>
                <w:szCs w:val="20"/>
                <w:lang w:eastAsia="sk-SK"/>
              </w:rPr>
              <w:t>)</w:t>
            </w:r>
          </w:p>
        </w:tc>
        <w:tc>
          <w:tcPr>
            <w:tcW w:w="4871" w:type="pct"/>
            <w:gridSpan w:val="2"/>
            <w:tcBorders>
              <w:top w:val="dotted"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b/>
                <w:i/>
                <w:sz w:val="20"/>
                <w:szCs w:val="20"/>
                <w:lang w:eastAsia="sk-SK"/>
              </w:rPr>
              <w:t>Kvantifikujte</w:t>
            </w:r>
            <w:r w:rsidRPr="00F81077">
              <w:rPr>
                <w:rFonts w:ascii="Times New Roman" w:eastAsia="Calibri" w:hAnsi="Times New Roman" w:cs="Times New Roman"/>
                <w:i/>
                <w:sz w:val="20"/>
                <w:szCs w:val="20"/>
                <w:lang w:eastAsia="sk-SK"/>
              </w:rPr>
              <w:t xml:space="preserve"> pokles príjmov alebo rast výdavkov </w:t>
            </w:r>
            <w:r w:rsidRPr="00F81077">
              <w:rPr>
                <w:rFonts w:ascii="Times New Roman" w:eastAsia="Calibri" w:hAnsi="Times New Roman" w:cs="Times New Roman"/>
                <w:b/>
                <w:i/>
                <w:sz w:val="20"/>
                <w:szCs w:val="20"/>
                <w:lang w:eastAsia="sk-SK"/>
              </w:rPr>
              <w:t>za jednotlivé ovplyvnené skupiny</w:t>
            </w:r>
            <w:r w:rsidRPr="00F81077">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F81077" w:rsidTr="000800FC">
        <w:trPr>
          <w:trHeight w:val="680"/>
          <w:jc w:val="center"/>
        </w:trPr>
        <w:tc>
          <w:tcPr>
            <w:tcW w:w="129" w:type="pct"/>
            <w:vMerge w:val="restart"/>
            <w:tcBorders>
              <w:top w:val="dotted"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k)</w:t>
            </w:r>
          </w:p>
        </w:tc>
        <w:tc>
          <w:tcPr>
            <w:tcW w:w="1642" w:type="pct"/>
            <w:tcBorders>
              <w:top w:val="dotted" w:sz="4" w:space="0" w:color="auto"/>
            </w:tcBorders>
            <w:shd w:val="clear" w:color="auto" w:fill="auto"/>
          </w:tcPr>
          <w:p w:rsidR="002644DE" w:rsidRPr="00F81077" w:rsidRDefault="002644DE" w:rsidP="00F81077">
            <w:pPr>
              <w:widowControl w:val="0"/>
              <w:numPr>
                <w:ilvl w:val="0"/>
                <w:numId w:val="11"/>
              </w:numPr>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priemerný pokles príjmov/ rast výdavkov v skupine v eurách a/alebo v % / obdobie:</w:t>
            </w:r>
          </w:p>
          <w:p w:rsidR="002644DE" w:rsidRPr="00F81077" w:rsidRDefault="002644DE" w:rsidP="00F81077">
            <w:pPr>
              <w:widowControl w:val="0"/>
              <w:numPr>
                <w:ilvl w:val="0"/>
                <w:numId w:val="11"/>
              </w:numPr>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veľkosť skupiny (počet obyvateľov):</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1</w:t>
            </w:r>
          </w:p>
        </w:tc>
      </w:tr>
      <w:tr w:rsidR="002644DE" w:rsidRPr="00F81077" w:rsidTr="00BB39D5">
        <w:trPr>
          <w:trHeight w:val="167"/>
          <w:jc w:val="center"/>
        </w:trPr>
        <w:tc>
          <w:tcPr>
            <w:tcW w:w="129" w:type="pct"/>
            <w:vMerge/>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p>
        </w:tc>
        <w:tc>
          <w:tcPr>
            <w:tcW w:w="1642" w:type="pct"/>
            <w:shd w:val="clear" w:color="auto" w:fill="auto"/>
          </w:tcPr>
          <w:p w:rsidR="002644DE" w:rsidRPr="00F81077" w:rsidRDefault="00636449"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Ovplyvnená skupina č. 3</w:t>
            </w:r>
          </w:p>
        </w:tc>
        <w:tc>
          <w:tcPr>
            <w:tcW w:w="3229" w:type="pct"/>
            <w:tcBorders>
              <w:top w:val="dotted" w:sz="4" w:space="0" w:color="auto"/>
            </w:tcBorders>
            <w:shd w:val="clear" w:color="auto" w:fill="auto"/>
          </w:tcPr>
          <w:p w:rsidR="002644DE" w:rsidRPr="00F81077" w:rsidRDefault="00636449"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Ovplyvnená skupina č. 2</w:t>
            </w:r>
          </w:p>
        </w:tc>
      </w:tr>
      <w:tr w:rsidR="002644DE" w:rsidRPr="00F81077" w:rsidTr="00BB39D5">
        <w:trPr>
          <w:trHeight w:val="42"/>
          <w:jc w:val="center"/>
        </w:trPr>
        <w:tc>
          <w:tcPr>
            <w:tcW w:w="129" w:type="pct"/>
            <w:tcBorders>
              <w:top w:val="dotted" w:sz="4" w:space="0" w:color="auto"/>
              <w:bottom w:val="single" w:sz="4" w:space="0" w:color="auto"/>
            </w:tcBorders>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l)</w:t>
            </w:r>
          </w:p>
        </w:tc>
        <w:tc>
          <w:tcPr>
            <w:tcW w:w="1642" w:type="pct"/>
            <w:tcBorders>
              <w:top w:val="dotted" w:sz="4" w:space="0" w:color="auto"/>
              <w:bottom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sz w:val="20"/>
                <w:szCs w:val="20"/>
                <w:lang w:eastAsia="sk-SK"/>
              </w:rPr>
            </w:pPr>
          </w:p>
        </w:tc>
      </w:tr>
    </w:tbl>
    <w:p w:rsidR="002644DE" w:rsidRPr="00F81077" w:rsidRDefault="002644DE" w:rsidP="00F81077">
      <w:pPr>
        <w:widowControl w:val="0"/>
        <w:spacing w:after="0" w:line="240" w:lineRule="auto"/>
        <w:rPr>
          <w:rFonts w:ascii="Times New Roman" w:hAnsi="Times New Roman" w:cs="Times New Roman"/>
          <w:sz w:val="20"/>
          <w:szCs w:val="20"/>
        </w:rPr>
      </w:pPr>
      <w:r w:rsidRPr="00F81077">
        <w:rPr>
          <w:rFonts w:ascii="Times New Roman" w:hAnsi="Times New Roman" w:cs="Times New Roman"/>
          <w:sz w:val="20"/>
          <w:szCs w:val="20"/>
        </w:rPr>
        <w:br w:type="page"/>
      </w:r>
    </w:p>
    <w:p w:rsidR="002644DE" w:rsidRPr="00F81077" w:rsidRDefault="002644DE" w:rsidP="00F81077">
      <w:pPr>
        <w:widowControl w:val="0"/>
        <w:spacing w:after="0" w:line="240" w:lineRule="auto"/>
        <w:rPr>
          <w:rFonts w:ascii="Times New Roman" w:hAnsi="Times New Roman" w:cs="Times New Roman"/>
          <w:sz w:val="20"/>
          <w:szCs w:val="20"/>
        </w:rPr>
        <w:sectPr w:rsidR="002644DE" w:rsidRPr="00F81077" w:rsidSect="00043AAD">
          <w:headerReference w:type="even" r:id="rId8"/>
          <w:headerReference w:type="default" r:id="rId9"/>
          <w:footerReference w:type="even" r:id="rId10"/>
          <w:footerReference w:type="default" r:id="rId11"/>
          <w:headerReference w:type="first" r:id="rId12"/>
          <w:footerReference w:type="first" r:id="rId13"/>
          <w:footnotePr>
            <w:numFmt w:val="chicago"/>
          </w:footnotePr>
          <w:pgSz w:w="11906" w:h="16838"/>
          <w:pgMar w:top="1134" w:right="1418" w:bottom="1134" w:left="1418" w:header="510" w:footer="567" w:gutter="0"/>
          <w:pgNumType w:start="16"/>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422"/>
        <w:gridCol w:w="6946"/>
        <w:gridCol w:w="2129"/>
      </w:tblGrid>
      <w:tr w:rsidR="002644DE" w:rsidRPr="00F81077" w:rsidTr="00BB39D5">
        <w:trPr>
          <w:jc w:val="center"/>
        </w:trPr>
        <w:tc>
          <w:tcPr>
            <w:tcW w:w="5000" w:type="pct"/>
            <w:gridSpan w:val="3"/>
            <w:tcBorders>
              <w:bottom w:val="single" w:sz="4" w:space="0" w:color="auto"/>
            </w:tcBorders>
            <w:shd w:val="clear" w:color="auto" w:fill="D9D9D9"/>
          </w:tcPr>
          <w:p w:rsidR="002644DE" w:rsidRPr="00F81077" w:rsidRDefault="002644DE" w:rsidP="00F81077">
            <w:pPr>
              <w:widowControl w:val="0"/>
              <w:spacing w:after="0" w:line="240" w:lineRule="auto"/>
              <w:rPr>
                <w:rFonts w:ascii="Times New Roman" w:eastAsia="Calibri" w:hAnsi="Times New Roman" w:cs="Times New Roman"/>
                <w:b/>
                <w:sz w:val="20"/>
                <w:szCs w:val="20"/>
                <w:lang w:eastAsia="sk-SK"/>
              </w:rPr>
            </w:pPr>
            <w:r w:rsidRPr="00F81077">
              <w:rPr>
                <w:rFonts w:ascii="Times New Roman" w:eastAsia="Calibri" w:hAnsi="Times New Roman" w:cs="Times New Roman"/>
                <w:b/>
                <w:sz w:val="20"/>
                <w:szCs w:val="20"/>
                <w:lang w:eastAsia="sk-SK"/>
              </w:rPr>
              <w:lastRenderedPageBreak/>
              <w:t>4.2 Identifikujte, popíšte a kvantifikujte vplyvy na prístup k zdrojom, právam, tovarom a službám u jednotlivých ovplyvnených skupín obyvateľstva a vplyv na sociálnu inklúziu.</w:t>
            </w:r>
          </w:p>
        </w:tc>
      </w:tr>
      <w:tr w:rsidR="002644DE" w:rsidRPr="00F81077" w:rsidTr="00BB39D5">
        <w:trPr>
          <w:jc w:val="center"/>
        </w:trPr>
        <w:tc>
          <w:tcPr>
            <w:tcW w:w="5000" w:type="pct"/>
            <w:gridSpan w:val="3"/>
            <w:tcBorders>
              <w:bottom w:val="single" w:sz="4" w:space="0" w:color="auto"/>
            </w:tcBorders>
            <w:shd w:val="clear" w:color="auto" w:fill="F2F2F2"/>
            <w:vAlign w:val="center"/>
          </w:tcPr>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Má návrh vplyv na prístup k zdrojom, právam, tovarom a službám? </w:t>
            </w:r>
          </w:p>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F81077" w:rsidTr="00BB39D5">
        <w:tblPrEx>
          <w:tblBorders>
            <w:top w:val="none" w:sz="0" w:space="0" w:color="auto"/>
            <w:bottom w:val="none" w:sz="0" w:space="0" w:color="auto"/>
          </w:tblBorders>
        </w:tblPrEx>
        <w:trPr>
          <w:jc w:val="center"/>
        </w:trPr>
        <w:tc>
          <w:tcPr>
            <w:tcW w:w="222" w:type="pct"/>
            <w:shd w:val="clear" w:color="auto" w:fill="auto"/>
            <w:vAlign w:val="center"/>
          </w:tcPr>
          <w:p w:rsidR="002644DE" w:rsidRPr="00F81077" w:rsidRDefault="002644DE" w:rsidP="00F81077">
            <w:pPr>
              <w:widowControl w:val="0"/>
              <w:spacing w:after="0" w:line="240" w:lineRule="auto"/>
              <w:jc w:val="center"/>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a)</w:t>
            </w:r>
          </w:p>
        </w:tc>
        <w:tc>
          <w:tcPr>
            <w:tcW w:w="3657" w:type="pct"/>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Rozumie sa najmä na prístup k:</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sociálnej ochrane, sociálno-právnej ochrane, sociálnym službám (vrátane služieb starostlivosti o deti, starších ľudí a ľudí so    zdravotným postihnutím), </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kvalitnej práci, ochrane zdravia, dôstojnosti a bezpečnosti pri práci pre zamestnancov a existujúcim zamestnaneckým právam,</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pomoci pri úhrade výdavkov súvisiacich so zdravotným postihnutím, </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zamestnaniu, na trh práce (napr. uľahčenie zosúladenia rodinných a pracovných povinností, služby zamestnanosti), k školeniam, odbornému vzdelávaniu a príprave na trh práce,</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zdravotnej starostlivosti vrátane cenovo dostupných pomôcok pre občanov so zdravotným postihnutím, </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k formálnemu i neformálnemu vzdelávaniu a celo</w:t>
            </w:r>
            <w:r w:rsidRPr="00F81077">
              <w:rPr>
                <w:rFonts w:ascii="Times New Roman" w:eastAsia="Calibri" w:hAnsi="Times New Roman" w:cs="Times New Roman"/>
                <w:i/>
                <w:sz w:val="20"/>
                <w:szCs w:val="20"/>
                <w:lang w:eastAsia="sk-SK"/>
              </w:rPr>
              <w:softHyphen/>
              <w:t xml:space="preserve">životnému vzdelávaniu, </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bývaniu a súvisiacim základným komunálnym službám,</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doprave,</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ďalším službám najmä službám všeobecného záujmu a tovarom,</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spravodlivosti, právnej ochrane, právnym službám,</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informáciám,</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k iným právam (napr. politickým).</w:t>
            </w:r>
          </w:p>
        </w:tc>
        <w:tc>
          <w:tcPr>
            <w:tcW w:w="1121" w:type="pct"/>
            <w:shd w:val="clear" w:color="auto" w:fill="auto"/>
          </w:tcPr>
          <w:p w:rsidR="00FE6A9D" w:rsidRPr="00F81077" w:rsidRDefault="00FE6A9D"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 xml:space="preserve">Prístup k užívaniu pozemku na poľnohospodárske účely, </w:t>
            </w:r>
          </w:p>
          <w:p w:rsidR="002644DE" w:rsidRPr="00F81077" w:rsidRDefault="00FE6A9D"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prístup k nájomnému (odplate za užívanie)</w:t>
            </w:r>
          </w:p>
          <w:p w:rsidR="00FE6A9D" w:rsidRPr="00F81077" w:rsidRDefault="00FE6A9D" w:rsidP="00F81077">
            <w:pPr>
              <w:widowControl w:val="0"/>
              <w:spacing w:after="0" w:line="240" w:lineRule="auto"/>
              <w:rPr>
                <w:rFonts w:ascii="Times New Roman" w:eastAsia="Calibri" w:hAnsi="Times New Roman" w:cs="Times New Roman"/>
                <w:sz w:val="20"/>
                <w:szCs w:val="20"/>
                <w:lang w:eastAsia="sk-SK"/>
              </w:rPr>
            </w:pPr>
          </w:p>
        </w:tc>
      </w:tr>
      <w:tr w:rsidR="002644DE" w:rsidRPr="00F81077" w:rsidTr="00BB39D5">
        <w:trPr>
          <w:jc w:val="center"/>
        </w:trPr>
        <w:tc>
          <w:tcPr>
            <w:tcW w:w="222" w:type="pct"/>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b)</w:t>
            </w:r>
          </w:p>
        </w:tc>
        <w:tc>
          <w:tcPr>
            <w:tcW w:w="4778" w:type="pct"/>
            <w:gridSpan w:val="2"/>
            <w:tcBorders>
              <w:bottom w:val="single" w:sz="4" w:space="0" w:color="auto"/>
            </w:tcBorders>
            <w:shd w:val="clear" w:color="auto" w:fill="F2F2F2"/>
          </w:tcPr>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F81077">
              <w:rPr>
                <w:rFonts w:ascii="Times New Roman" w:eastAsia="Calibri" w:hAnsi="Times New Roman" w:cs="Times New Roman"/>
                <w:i/>
                <w:sz w:val="20"/>
                <w:szCs w:val="20"/>
                <w:lang w:eastAsia="sk-SK"/>
              </w:rPr>
              <w:t>ne</w:t>
            </w:r>
            <w:proofErr w:type="spellEnd"/>
            <w:r w:rsidRPr="00F81077">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F81077" w:rsidTr="00BB39D5">
        <w:tblPrEx>
          <w:tblBorders>
            <w:top w:val="none" w:sz="0" w:space="0" w:color="auto"/>
          </w:tblBorders>
        </w:tblPrEx>
        <w:trPr>
          <w:jc w:val="center"/>
        </w:trPr>
        <w:tc>
          <w:tcPr>
            <w:tcW w:w="222" w:type="pct"/>
            <w:shd w:val="clear" w:color="auto" w:fill="auto"/>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c)</w:t>
            </w:r>
          </w:p>
        </w:tc>
        <w:tc>
          <w:tcPr>
            <w:tcW w:w="3657" w:type="pct"/>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Zraniteľné skupiny alebo skupiny v riziku chudoby alebo sociálneho vylúčenia sú napr.:</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nezamestnaní, najmä dlhodobo nezamestnaní, mladí nezamestnaní a nezamestnaní nad 50 rokov,</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deti (0 – 17),</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mladí ľudia (18 – 25 rokov),</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starší ľudia, napr. ľudia vo veku nad 65 rokov alebo dôchodcovia,</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ľudia so zdravotným postihnutím,</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marginalizované rómske komunity </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domácnosti s 3 a viac deťmi,</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jednorodičovské domácnosti s deťmi (neúplné rodiny, ktoré tvoria najmä osamelé matky s deťmi),</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príslušníci tretích krajín, azylanti, žiadatelia o azyl,</w:t>
            </w:r>
          </w:p>
          <w:p w:rsidR="002644DE" w:rsidRPr="00F81077" w:rsidRDefault="002644DE" w:rsidP="00F81077">
            <w:pPr>
              <w:widowControl w:val="0"/>
              <w:numPr>
                <w:ilvl w:val="0"/>
                <w:numId w:val="9"/>
              </w:numPr>
              <w:spacing w:after="0" w:line="240" w:lineRule="auto"/>
              <w:ind w:left="170" w:hanging="170"/>
              <w:jc w:val="both"/>
              <w:rPr>
                <w:rFonts w:ascii="Times New Roman" w:eastAsia="Calibri" w:hAnsi="Times New Roman" w:cs="Times New Roman"/>
                <w:sz w:val="20"/>
                <w:szCs w:val="20"/>
                <w:lang w:eastAsia="sk-SK"/>
              </w:rPr>
            </w:pPr>
            <w:r w:rsidRPr="00F81077">
              <w:rPr>
                <w:rFonts w:ascii="Times New Roman" w:eastAsia="Calibri" w:hAnsi="Times New Roman" w:cs="Times New Roman"/>
                <w:i/>
                <w:sz w:val="20"/>
                <w:szCs w:val="20"/>
                <w:lang w:eastAsia="sk-SK"/>
              </w:rPr>
              <w:t>iné zraniteľné skupiny, ako sú napr. bezdomovci, ľudia opúšťajúci detské domovy alebo iné inštitucionálne zariadenia</w:t>
            </w:r>
          </w:p>
        </w:tc>
        <w:tc>
          <w:tcPr>
            <w:tcW w:w="1121" w:type="pct"/>
            <w:shd w:val="clear" w:color="auto" w:fill="auto"/>
          </w:tcPr>
          <w:p w:rsidR="002644DE" w:rsidRPr="00F81077" w:rsidRDefault="00FE6A9D" w:rsidP="00F81077">
            <w:pPr>
              <w:widowControl w:val="0"/>
              <w:spacing w:after="0" w:line="240" w:lineRule="auto"/>
              <w:rPr>
                <w:rFonts w:ascii="Times New Roman" w:eastAsia="Calibri" w:hAnsi="Times New Roman" w:cs="Times New Roman"/>
                <w:sz w:val="20"/>
                <w:szCs w:val="20"/>
                <w:lang w:eastAsia="sk-SK"/>
              </w:rPr>
            </w:pPr>
            <w:r w:rsidRPr="00F81077">
              <w:rPr>
                <w:rFonts w:ascii="Times New Roman" w:eastAsia="Calibri" w:hAnsi="Times New Roman" w:cs="Times New Roman"/>
                <w:sz w:val="20"/>
                <w:szCs w:val="20"/>
                <w:lang w:eastAsia="sk-SK"/>
              </w:rPr>
              <w:t>nie</w:t>
            </w:r>
          </w:p>
        </w:tc>
      </w:tr>
    </w:tbl>
    <w:p w:rsidR="002644DE" w:rsidRPr="00F81077" w:rsidRDefault="002644DE" w:rsidP="00F81077">
      <w:pPr>
        <w:widowControl w:val="0"/>
        <w:spacing w:after="0" w:line="240" w:lineRule="auto"/>
        <w:rPr>
          <w:rFonts w:ascii="Times New Roman" w:hAnsi="Times New Roman" w:cs="Times New Roman"/>
          <w:sz w:val="20"/>
          <w:szCs w:val="20"/>
        </w:rPr>
        <w:sectPr w:rsidR="002644DE" w:rsidRPr="00F81077" w:rsidSect="00670684">
          <w:headerReference w:type="default" r:id="rId14"/>
          <w:footerReference w:type="default" r:id="rId15"/>
          <w:footnotePr>
            <w:numFmt w:val="chicago"/>
          </w:footnotePr>
          <w:type w:val="continuous"/>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42"/>
        <w:gridCol w:w="39"/>
        <w:gridCol w:w="8078"/>
        <w:gridCol w:w="284"/>
        <w:gridCol w:w="711"/>
      </w:tblGrid>
      <w:tr w:rsidR="002644DE" w:rsidRPr="00F81077" w:rsidTr="00BB39D5">
        <w:trPr>
          <w:jc w:val="center"/>
        </w:trPr>
        <w:tc>
          <w:tcPr>
            <w:tcW w:w="5000" w:type="pct"/>
            <w:gridSpan w:val="5"/>
            <w:shd w:val="clear" w:color="auto" w:fill="D9D9D9"/>
          </w:tcPr>
          <w:p w:rsidR="002644DE" w:rsidRPr="00F81077" w:rsidRDefault="002644DE" w:rsidP="00F81077">
            <w:pPr>
              <w:widowControl w:val="0"/>
              <w:spacing w:after="0" w:line="240" w:lineRule="auto"/>
              <w:rPr>
                <w:rFonts w:ascii="Times New Roman" w:eastAsia="Calibri" w:hAnsi="Times New Roman" w:cs="Times New Roman"/>
                <w:b/>
                <w:sz w:val="20"/>
                <w:szCs w:val="20"/>
              </w:rPr>
            </w:pPr>
            <w:r w:rsidRPr="00F81077">
              <w:rPr>
                <w:rFonts w:ascii="Times New Roman" w:eastAsia="Calibri" w:hAnsi="Times New Roman" w:cs="Times New Roman"/>
                <w:b/>
                <w:sz w:val="20"/>
                <w:szCs w:val="20"/>
              </w:rPr>
              <w:lastRenderedPageBreak/>
              <w:t>4.3 Identifikujte a popíšte vplyv na rovnosť príležitostí.</w:t>
            </w:r>
          </w:p>
          <w:p w:rsidR="002644DE" w:rsidRPr="00F81077" w:rsidRDefault="002644DE" w:rsidP="00F81077">
            <w:pPr>
              <w:widowControl w:val="0"/>
              <w:spacing w:after="0" w:line="240" w:lineRule="auto"/>
              <w:ind w:left="340"/>
              <w:jc w:val="both"/>
              <w:rPr>
                <w:rFonts w:ascii="Times New Roman" w:eastAsia="Calibri" w:hAnsi="Times New Roman" w:cs="Times New Roman"/>
                <w:sz w:val="20"/>
                <w:szCs w:val="20"/>
              </w:rPr>
            </w:pPr>
            <w:r w:rsidRPr="00F81077">
              <w:rPr>
                <w:rFonts w:ascii="Times New Roman" w:eastAsia="Calibri" w:hAnsi="Times New Roman" w:cs="Times New Roman"/>
                <w:b/>
                <w:sz w:val="20"/>
                <w:szCs w:val="20"/>
              </w:rPr>
              <w:t>Identifikujte, popíšte a kvantifikujte vplyv na rovnosť žien a mužov.</w:t>
            </w:r>
          </w:p>
        </w:tc>
      </w:tr>
      <w:tr w:rsidR="002644DE" w:rsidRPr="00F81077" w:rsidTr="00BB39D5">
        <w:trPr>
          <w:jc w:val="center"/>
        </w:trPr>
        <w:tc>
          <w:tcPr>
            <w:tcW w:w="150" w:type="pct"/>
            <w:gridSpan w:val="2"/>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a)</w:t>
            </w:r>
          </w:p>
        </w:tc>
        <w:tc>
          <w:tcPr>
            <w:tcW w:w="4850" w:type="pct"/>
            <w:gridSpan w:val="3"/>
            <w:tcBorders>
              <w:bottom w:val="single" w:sz="4" w:space="0" w:color="auto"/>
            </w:tcBorders>
            <w:shd w:val="clear" w:color="auto" w:fill="F2F2F2"/>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F81077" w:rsidTr="00BB39D5">
        <w:trPr>
          <w:jc w:val="center"/>
        </w:trPr>
        <w:tc>
          <w:tcPr>
            <w:tcW w:w="150" w:type="pct"/>
            <w:gridSpan w:val="2"/>
            <w:tcBorders>
              <w:top w:val="nil"/>
              <w:bottom w:val="nil"/>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b)</w:t>
            </w:r>
          </w:p>
        </w:tc>
        <w:tc>
          <w:tcPr>
            <w:tcW w:w="4850" w:type="pct"/>
            <w:gridSpan w:val="3"/>
            <w:tcBorders>
              <w:top w:val="nil"/>
              <w:bottom w:val="nil"/>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i/>
                <w:sz w:val="20"/>
                <w:szCs w:val="20"/>
              </w:rPr>
            </w:pPr>
          </w:p>
        </w:tc>
      </w:tr>
      <w:tr w:rsidR="002644DE" w:rsidRPr="00F81077" w:rsidTr="00BB39D5">
        <w:trPr>
          <w:jc w:val="center"/>
        </w:trPr>
        <w:tc>
          <w:tcPr>
            <w:tcW w:w="150" w:type="pct"/>
            <w:gridSpan w:val="2"/>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c)</w:t>
            </w:r>
          </w:p>
        </w:tc>
        <w:tc>
          <w:tcPr>
            <w:tcW w:w="4850" w:type="pct"/>
            <w:gridSpan w:val="3"/>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4.3.2 Môže návrh viesť k zväčšovaniu nerovností medzi ženami a mužmi? Podporuje návrh rovnosť príležitostí? Má návrh odlišný vplyv na ženy a mužov? Popíšte vplyvy.</w:t>
            </w:r>
          </w:p>
        </w:tc>
      </w:tr>
      <w:tr w:rsidR="002644DE" w:rsidRPr="00F81077" w:rsidTr="00BB39D5">
        <w:tblPrEx>
          <w:tblBorders>
            <w:top w:val="none" w:sz="0" w:space="0" w:color="auto"/>
            <w:bottom w:val="none" w:sz="0" w:space="0" w:color="auto"/>
          </w:tblBorders>
        </w:tblPrEx>
        <w:trPr>
          <w:jc w:val="center"/>
        </w:trPr>
        <w:tc>
          <w:tcPr>
            <w:tcW w:w="150" w:type="pct"/>
            <w:gridSpan w:val="2"/>
            <w:shd w:val="clear" w:color="auto" w:fill="auto"/>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d)</w:t>
            </w:r>
          </w:p>
        </w:tc>
        <w:tc>
          <w:tcPr>
            <w:tcW w:w="4318" w:type="pct"/>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Popíšte riziká návrhu, ktoré môžu viesť k zväčšovaniu nerovností:</w:t>
            </w:r>
          </w:p>
        </w:tc>
        <w:tc>
          <w:tcPr>
            <w:tcW w:w="532" w:type="pct"/>
            <w:gridSpan w:val="2"/>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sz w:val="20"/>
                <w:szCs w:val="20"/>
              </w:rPr>
            </w:pPr>
          </w:p>
        </w:tc>
      </w:tr>
      <w:tr w:rsidR="002644DE" w:rsidRPr="00F81077" w:rsidTr="00BB39D5">
        <w:tblPrEx>
          <w:tblBorders>
            <w:top w:val="none" w:sz="0" w:space="0" w:color="auto"/>
            <w:bottom w:val="none" w:sz="0" w:space="0" w:color="auto"/>
          </w:tblBorders>
        </w:tblPrEx>
        <w:trPr>
          <w:jc w:val="center"/>
        </w:trPr>
        <w:tc>
          <w:tcPr>
            <w:tcW w:w="150" w:type="pct"/>
            <w:gridSpan w:val="2"/>
            <w:shd w:val="clear" w:color="auto" w:fill="auto"/>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e)</w:t>
            </w:r>
          </w:p>
        </w:tc>
        <w:tc>
          <w:tcPr>
            <w:tcW w:w="4318" w:type="pct"/>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Popíšte pozitívne vplyvy návrhu na dosahovanie rovnosti žien a mužov, rovnosti príležitostí žien a mužov, prípadne vplyvy na ženy a mužov, ak sú odlišné:</w:t>
            </w:r>
          </w:p>
        </w:tc>
        <w:tc>
          <w:tcPr>
            <w:tcW w:w="532" w:type="pct"/>
            <w:gridSpan w:val="2"/>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p>
        </w:tc>
      </w:tr>
      <w:tr w:rsidR="002644DE" w:rsidRPr="00F81077" w:rsidTr="00BB39D5">
        <w:tblPrEx>
          <w:tblBorders>
            <w:top w:val="none" w:sz="0" w:space="0" w:color="auto"/>
            <w:bottom w:val="none" w:sz="0" w:space="0" w:color="auto"/>
          </w:tblBorders>
        </w:tblPrEx>
        <w:trPr>
          <w:jc w:val="center"/>
        </w:trPr>
        <w:tc>
          <w:tcPr>
            <w:tcW w:w="150" w:type="pct"/>
            <w:gridSpan w:val="2"/>
            <w:tcBorders>
              <w:bottom w:val="single" w:sz="4" w:space="0" w:color="auto"/>
            </w:tcBorders>
            <w:shd w:val="clear" w:color="auto" w:fill="auto"/>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f)</w:t>
            </w:r>
          </w:p>
        </w:tc>
        <w:tc>
          <w:tcPr>
            <w:tcW w:w="4318" w:type="pct"/>
            <w:tcBorders>
              <w:bottom w:val="single" w:sz="4" w:space="0" w:color="auto"/>
            </w:tcBorders>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532" w:type="pct"/>
            <w:gridSpan w:val="2"/>
            <w:tcBorders>
              <w:bottom w:val="single" w:sz="4" w:space="0" w:color="auto"/>
            </w:tcBorders>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p>
        </w:tc>
      </w:tr>
      <w:tr w:rsidR="002644DE" w:rsidRPr="00F81077" w:rsidTr="00BB39D5">
        <w:tblPrEx>
          <w:tblBorders>
            <w:top w:val="none" w:sz="0" w:space="0" w:color="auto"/>
            <w:bottom w:val="none" w:sz="0" w:space="0" w:color="auto"/>
          </w:tblBorders>
        </w:tblPrEx>
        <w:trPr>
          <w:jc w:val="center"/>
        </w:trPr>
        <w:tc>
          <w:tcPr>
            <w:tcW w:w="150" w:type="pct"/>
            <w:gridSpan w:val="2"/>
            <w:tcBorders>
              <w:top w:val="single" w:sz="4" w:space="0" w:color="auto"/>
              <w:bottom w:val="single" w:sz="4" w:space="0" w:color="auto"/>
            </w:tcBorders>
            <w:shd w:val="clear" w:color="auto" w:fill="auto"/>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g)</w:t>
            </w:r>
          </w:p>
        </w:tc>
        <w:tc>
          <w:tcPr>
            <w:tcW w:w="4318" w:type="pct"/>
            <w:tcBorders>
              <w:top w:val="single" w:sz="4" w:space="0" w:color="auto"/>
              <w:bottom w:val="single" w:sz="4" w:space="0" w:color="auto"/>
            </w:tcBorders>
            <w:shd w:val="clear" w:color="auto" w:fill="auto"/>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F81077" w:rsidRDefault="002644DE" w:rsidP="00F81077">
            <w:pPr>
              <w:widowControl w:val="0"/>
              <w:spacing w:after="0" w:line="240" w:lineRule="auto"/>
              <w:jc w:val="both"/>
              <w:rPr>
                <w:rFonts w:ascii="Times New Roman" w:eastAsia="Times New Roman" w:hAnsi="Times New Roman" w:cs="Times New Roman"/>
                <w:color w:val="000000"/>
                <w:sz w:val="20"/>
                <w:szCs w:val="20"/>
              </w:rPr>
            </w:pPr>
            <w:r w:rsidRPr="00F81077">
              <w:rPr>
                <w:rFonts w:ascii="Times New Roman" w:eastAsia="Calibri" w:hAnsi="Times New Roman" w:cs="Times New Roman"/>
                <w:i/>
                <w:sz w:val="20"/>
                <w:szCs w:val="20"/>
              </w:rPr>
              <w:t xml:space="preserve">V ktorých oblastiach podpory rovnosti žien a mužov návrh odstraňuje prekážky a/alebo podporuje rovnosť žien a mužov? </w:t>
            </w:r>
            <w:r w:rsidRPr="00F81077">
              <w:rPr>
                <w:rFonts w:ascii="Times New Roman" w:eastAsia="Times New Roman" w:hAnsi="Times New Roman" w:cs="Times New Roman"/>
                <w:i/>
                <w:iCs/>
                <w:color w:val="000000"/>
                <w:sz w:val="20"/>
                <w:szCs w:val="20"/>
              </w:rPr>
              <w:t>Medzi oblasti podpory rovnosti žien a mužov okrem iného patria:</w:t>
            </w:r>
          </w:p>
          <w:p w:rsidR="002644DE" w:rsidRPr="00F81077" w:rsidRDefault="002644DE" w:rsidP="00F81077">
            <w:pPr>
              <w:widowControl w:val="0"/>
              <w:numPr>
                <w:ilvl w:val="0"/>
                <w:numId w:val="10"/>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podpora slobodného výberu povolania a ekonomickej činnosti</w:t>
            </w:r>
          </w:p>
          <w:p w:rsidR="002644DE" w:rsidRPr="00F81077" w:rsidRDefault="002644DE" w:rsidP="00F81077">
            <w:pPr>
              <w:widowControl w:val="0"/>
              <w:numPr>
                <w:ilvl w:val="0"/>
                <w:numId w:val="10"/>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podpora vyrovnávania ekonomickej nezávislosti, </w:t>
            </w:r>
          </w:p>
          <w:p w:rsidR="002644DE" w:rsidRPr="00F81077" w:rsidRDefault="002644DE" w:rsidP="00F81077">
            <w:pPr>
              <w:widowControl w:val="0"/>
              <w:numPr>
                <w:ilvl w:val="0"/>
                <w:numId w:val="10"/>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zosúladenie pracovného, súkromného a rodinného života, </w:t>
            </w:r>
          </w:p>
          <w:p w:rsidR="002644DE" w:rsidRPr="00F81077" w:rsidRDefault="002644DE" w:rsidP="00F81077">
            <w:pPr>
              <w:widowControl w:val="0"/>
              <w:numPr>
                <w:ilvl w:val="0"/>
                <w:numId w:val="10"/>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podpora rovnosti príležitostí pri participácii na rozhodovaní, </w:t>
            </w:r>
          </w:p>
          <w:p w:rsidR="002644DE" w:rsidRPr="00F81077" w:rsidRDefault="002644DE" w:rsidP="00F81077">
            <w:pPr>
              <w:widowControl w:val="0"/>
              <w:numPr>
                <w:ilvl w:val="0"/>
                <w:numId w:val="10"/>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boj proti domácemu násiliu,  násiliu na ženách  a obchodovaniu s ľuďmi, </w:t>
            </w:r>
          </w:p>
          <w:p w:rsidR="002644DE" w:rsidRPr="00F81077" w:rsidRDefault="002644DE" w:rsidP="00F81077">
            <w:pPr>
              <w:widowControl w:val="0"/>
              <w:numPr>
                <w:ilvl w:val="0"/>
                <w:numId w:val="10"/>
              </w:numPr>
              <w:spacing w:after="0" w:line="240" w:lineRule="auto"/>
              <w:ind w:left="170" w:hanging="170"/>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podpora vnímania osobnej starostlivosti o dieťa za rovnocennú s ekonomickou činnosťou a podpora neviditeľnej práce v domácnosti ako takej,</w:t>
            </w:r>
          </w:p>
          <w:p w:rsidR="002644DE" w:rsidRPr="00F81077" w:rsidRDefault="002644DE" w:rsidP="00F81077">
            <w:pPr>
              <w:widowControl w:val="0"/>
              <w:numPr>
                <w:ilvl w:val="0"/>
                <w:numId w:val="10"/>
              </w:numPr>
              <w:spacing w:after="0" w:line="240" w:lineRule="auto"/>
              <w:ind w:left="170" w:hanging="170"/>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lang w:eastAsia="sk-SK"/>
              </w:rPr>
              <w:t>rešpektovanie osobných preferencií pri výbere povolania a zosúlaďovania pracovného a rodinného života.</w:t>
            </w:r>
          </w:p>
        </w:tc>
        <w:tc>
          <w:tcPr>
            <w:tcW w:w="532" w:type="pct"/>
            <w:gridSpan w:val="2"/>
            <w:tcBorders>
              <w:top w:val="single" w:sz="4" w:space="0" w:color="auto"/>
              <w:bottom w:val="single" w:sz="4" w:space="0" w:color="auto"/>
            </w:tcBorders>
            <w:shd w:val="clear" w:color="auto" w:fill="auto"/>
          </w:tcPr>
          <w:p w:rsidR="002644DE" w:rsidRPr="00F81077" w:rsidRDefault="002644DE" w:rsidP="00F81077">
            <w:pPr>
              <w:widowControl w:val="0"/>
              <w:spacing w:after="0" w:line="240" w:lineRule="auto"/>
              <w:rPr>
                <w:rFonts w:ascii="Times New Roman" w:eastAsia="Calibri" w:hAnsi="Times New Roman" w:cs="Times New Roman"/>
                <w:sz w:val="20"/>
                <w:szCs w:val="20"/>
              </w:rPr>
            </w:pPr>
          </w:p>
        </w:tc>
      </w:tr>
      <w:tr w:rsidR="002644DE" w:rsidRPr="00F81077" w:rsidTr="00BB39D5">
        <w:tblPrEx>
          <w:tblCellMar>
            <w:left w:w="28" w:type="dxa"/>
            <w:right w:w="28" w:type="dxa"/>
          </w:tblCellMar>
        </w:tblPrEx>
        <w:trPr>
          <w:jc w:val="center"/>
        </w:trPr>
        <w:tc>
          <w:tcPr>
            <w:tcW w:w="5000" w:type="pct"/>
            <w:gridSpan w:val="5"/>
            <w:shd w:val="clear" w:color="auto" w:fill="D9D9D9"/>
          </w:tcPr>
          <w:p w:rsidR="002644DE" w:rsidRPr="00F81077" w:rsidRDefault="002644DE" w:rsidP="00F81077">
            <w:pPr>
              <w:widowControl w:val="0"/>
              <w:spacing w:after="0" w:line="240" w:lineRule="auto"/>
              <w:rPr>
                <w:rFonts w:ascii="Times New Roman" w:eastAsia="Calibri" w:hAnsi="Times New Roman" w:cs="Times New Roman"/>
                <w:b/>
                <w:sz w:val="20"/>
                <w:szCs w:val="20"/>
                <w:lang w:eastAsia="sk-SK"/>
              </w:rPr>
            </w:pPr>
            <w:r w:rsidRPr="00F81077">
              <w:rPr>
                <w:rFonts w:ascii="Times New Roman" w:eastAsia="Calibri" w:hAnsi="Times New Roman" w:cs="Times New Roman"/>
                <w:b/>
                <w:sz w:val="20"/>
                <w:szCs w:val="20"/>
                <w:lang w:eastAsia="sk-SK"/>
              </w:rPr>
              <w:t>4.4 Identifikujte, popíšte a kvantifikujte vplyvy na zamestnanosť a na trh práce.</w:t>
            </w:r>
          </w:p>
          <w:p w:rsidR="002644DE" w:rsidRPr="00F81077" w:rsidRDefault="002644DE" w:rsidP="00F81077">
            <w:pPr>
              <w:widowControl w:val="0"/>
              <w:spacing w:after="0" w:line="240" w:lineRule="auto"/>
              <w:jc w:val="both"/>
              <w:rPr>
                <w:rFonts w:ascii="Times New Roman" w:eastAsia="Calibri" w:hAnsi="Times New Roman" w:cs="Times New Roman"/>
                <w:i/>
                <w:sz w:val="20"/>
                <w:szCs w:val="20"/>
                <w:lang w:eastAsia="sk-SK"/>
              </w:rPr>
            </w:pPr>
            <w:r w:rsidRPr="00F81077">
              <w:rPr>
                <w:rFonts w:ascii="Times New Roman" w:eastAsia="Calibri" w:hAnsi="Times New Roman" w:cs="Times New Roman"/>
                <w:i/>
                <w:sz w:val="20"/>
                <w:szCs w:val="20"/>
                <w:lang w:eastAsia="sk-SK"/>
              </w:rPr>
              <w:t xml:space="preserve">V prípade kladnej odpovede pripojte </w:t>
            </w:r>
            <w:r w:rsidRPr="00F81077">
              <w:rPr>
                <w:rFonts w:ascii="Times New Roman" w:eastAsia="Calibri" w:hAnsi="Times New Roman" w:cs="Times New Roman"/>
                <w:b/>
                <w:i/>
                <w:sz w:val="20"/>
                <w:szCs w:val="20"/>
                <w:lang w:eastAsia="sk-SK"/>
              </w:rPr>
              <w:t>odôvodnenie</w:t>
            </w:r>
            <w:r w:rsidRPr="00F81077">
              <w:rPr>
                <w:rFonts w:ascii="Times New Roman" w:eastAsia="Calibri" w:hAnsi="Times New Roman" w:cs="Times New Roman"/>
                <w:i/>
                <w:sz w:val="20"/>
                <w:szCs w:val="20"/>
                <w:lang w:eastAsia="sk-SK"/>
              </w:rPr>
              <w:t xml:space="preserve"> v súlade s Metodickým postupom pre analýzu sociálnych vplyvov.</w:t>
            </w:r>
          </w:p>
        </w:tc>
      </w:tr>
      <w:tr w:rsidR="002644DE" w:rsidRPr="00F81077" w:rsidTr="00BB39D5">
        <w:tblPrEx>
          <w:tblCellMar>
            <w:left w:w="28" w:type="dxa"/>
            <w:right w:w="28" w:type="dxa"/>
          </w:tblCellMar>
        </w:tblPrEx>
        <w:trPr>
          <w:jc w:val="center"/>
        </w:trPr>
        <w:tc>
          <w:tcPr>
            <w:tcW w:w="129" w:type="pct"/>
            <w:tcBorders>
              <w:top w:val="nil"/>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a)</w:t>
            </w:r>
          </w:p>
        </w:tc>
        <w:tc>
          <w:tcPr>
            <w:tcW w:w="4871" w:type="pct"/>
            <w:gridSpan w:val="4"/>
            <w:tcBorders>
              <w:top w:val="nil"/>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Uľahčuje návrh vznik nových pracovných miest? Ak áno, ako? Ak je to možné, doplňte kvantifikáciu.</w:t>
            </w:r>
          </w:p>
        </w:tc>
      </w:tr>
      <w:tr w:rsidR="002644DE" w:rsidRPr="00F81077" w:rsidTr="00BB39D5">
        <w:tblPrEx>
          <w:tblCellMar>
            <w:left w:w="28" w:type="dxa"/>
            <w:right w:w="28" w:type="dxa"/>
          </w:tblCellMar>
        </w:tblPrEx>
        <w:trPr>
          <w:jc w:val="center"/>
        </w:trPr>
        <w:tc>
          <w:tcPr>
            <w:tcW w:w="129" w:type="pct"/>
            <w:tcBorders>
              <w:top w:val="nil"/>
              <w:bottom w:val="single" w:sz="4" w:space="0" w:color="auto"/>
            </w:tcBorders>
            <w:shd w:val="clear" w:color="auto" w:fill="FFFFFF"/>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b)</w:t>
            </w:r>
          </w:p>
        </w:tc>
        <w:tc>
          <w:tcPr>
            <w:tcW w:w="4491" w:type="pct"/>
            <w:gridSpan w:val="3"/>
            <w:tcBorders>
              <w:top w:val="nil"/>
              <w:bottom w:val="single" w:sz="4" w:space="0" w:color="auto"/>
            </w:tcBorders>
            <w:shd w:val="clear" w:color="auto" w:fill="FFFFFF"/>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Identifikujte, v ktorých sektoroch a odvetviach ekonomiky, v ktorých regiónoch, pre aké skupiny zamestnancov, o aké typy zamestnania /pracovných úväzkov pôjde a pod.</w:t>
            </w:r>
          </w:p>
        </w:tc>
        <w:tc>
          <w:tcPr>
            <w:tcW w:w="380" w:type="pct"/>
            <w:tcBorders>
              <w:top w:val="nil"/>
              <w:bottom w:val="single" w:sz="4" w:space="0" w:color="auto"/>
            </w:tcBorders>
            <w:shd w:val="clear" w:color="auto" w:fill="FFFFFF"/>
          </w:tcPr>
          <w:p w:rsidR="002644DE" w:rsidRPr="00F81077" w:rsidRDefault="002644DE" w:rsidP="00F81077">
            <w:pPr>
              <w:widowControl w:val="0"/>
              <w:spacing w:after="0" w:line="240" w:lineRule="auto"/>
              <w:rPr>
                <w:rFonts w:ascii="Times New Roman" w:eastAsia="Calibri" w:hAnsi="Times New Roman" w:cs="Times New Roman"/>
                <w:sz w:val="20"/>
                <w:szCs w:val="20"/>
              </w:rPr>
            </w:pP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c)</w:t>
            </w:r>
          </w:p>
        </w:tc>
        <w:tc>
          <w:tcPr>
            <w:tcW w:w="4871" w:type="pct"/>
            <w:gridSpan w:val="4"/>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Vedie návrh k zániku pracovných miest?</w:t>
            </w:r>
            <w:r w:rsidRPr="00F81077">
              <w:rPr>
                <w:rFonts w:ascii="Times New Roman" w:eastAsia="Calibri" w:hAnsi="Times New Roman" w:cs="Times New Roman"/>
                <w:sz w:val="20"/>
                <w:szCs w:val="20"/>
              </w:rPr>
              <w:t xml:space="preserve"> </w:t>
            </w:r>
            <w:r w:rsidRPr="00F81077">
              <w:rPr>
                <w:rFonts w:ascii="Times New Roman" w:eastAsia="Calibri" w:hAnsi="Times New Roman" w:cs="Times New Roman"/>
                <w:i/>
                <w:sz w:val="20"/>
                <w:szCs w:val="20"/>
              </w:rPr>
              <w:t>Ak áno, ako a akých? Ak je to možné, doplňte kvantifikáciu</w:t>
            </w: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FFFFF"/>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d)</w:t>
            </w:r>
          </w:p>
        </w:tc>
        <w:tc>
          <w:tcPr>
            <w:tcW w:w="4491" w:type="pct"/>
            <w:gridSpan w:val="3"/>
            <w:tcBorders>
              <w:bottom w:val="single" w:sz="4" w:space="0" w:color="auto"/>
            </w:tcBorders>
            <w:shd w:val="clear" w:color="auto" w:fill="FFFFFF"/>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Identifikujte, v ktorých sektoroch a odvetviach ekonomiky, v ktorých regiónoch, o aké typy zamestnania /pracovných úväzkov pôjde a pod. Identifikujte možné dôsledky, skupiny zamestnancov, ktoré budú viac ovplyvnené a rozsah vplyvu.</w:t>
            </w:r>
          </w:p>
        </w:tc>
        <w:tc>
          <w:tcPr>
            <w:tcW w:w="380" w:type="pct"/>
            <w:tcBorders>
              <w:bottom w:val="single" w:sz="4" w:space="0" w:color="auto"/>
            </w:tcBorders>
            <w:shd w:val="clear" w:color="auto" w:fill="FFFFFF"/>
          </w:tcPr>
          <w:p w:rsidR="002644DE" w:rsidRPr="00F81077" w:rsidRDefault="002644DE" w:rsidP="00F81077">
            <w:pPr>
              <w:widowControl w:val="0"/>
              <w:spacing w:after="0" w:line="240" w:lineRule="auto"/>
              <w:rPr>
                <w:rFonts w:ascii="Times New Roman" w:eastAsia="Calibri" w:hAnsi="Times New Roman" w:cs="Times New Roman"/>
                <w:sz w:val="20"/>
                <w:szCs w:val="20"/>
              </w:rPr>
            </w:pP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e)</w:t>
            </w:r>
          </w:p>
        </w:tc>
        <w:tc>
          <w:tcPr>
            <w:tcW w:w="4871" w:type="pct"/>
            <w:gridSpan w:val="4"/>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sz w:val="20"/>
                <w:szCs w:val="20"/>
              </w:rPr>
            </w:pPr>
            <w:r w:rsidRPr="00F81077">
              <w:rPr>
                <w:rFonts w:ascii="Times New Roman" w:eastAsia="Calibri" w:hAnsi="Times New Roman" w:cs="Times New Roman"/>
                <w:i/>
                <w:sz w:val="20"/>
                <w:szCs w:val="20"/>
              </w:rPr>
              <w:t>Ovplyvňuje návrh dopyt po práci? Ak áno, ako?</w:t>
            </w: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FFFFF"/>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f)</w:t>
            </w:r>
          </w:p>
        </w:tc>
        <w:tc>
          <w:tcPr>
            <w:tcW w:w="4491" w:type="pct"/>
            <w:gridSpan w:val="3"/>
            <w:tcBorders>
              <w:bottom w:val="single" w:sz="4" w:space="0" w:color="auto"/>
            </w:tcBorders>
            <w:shd w:val="clear" w:color="auto" w:fill="FFFFFF"/>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Dopyt po práci závisí na jednej strane na produkcii tovarov a služieb v ekonomike a na druhej strane na cene práce.</w:t>
            </w:r>
          </w:p>
        </w:tc>
        <w:tc>
          <w:tcPr>
            <w:tcW w:w="380" w:type="pct"/>
            <w:tcBorders>
              <w:bottom w:val="single" w:sz="4" w:space="0" w:color="auto"/>
            </w:tcBorders>
            <w:shd w:val="clear" w:color="auto" w:fill="FFFFFF"/>
          </w:tcPr>
          <w:p w:rsidR="002644DE" w:rsidRPr="00F81077" w:rsidRDefault="002644DE" w:rsidP="00F81077">
            <w:pPr>
              <w:widowControl w:val="0"/>
              <w:spacing w:after="0" w:line="240" w:lineRule="auto"/>
              <w:rPr>
                <w:rFonts w:ascii="Times New Roman" w:eastAsia="Calibri" w:hAnsi="Times New Roman" w:cs="Times New Roman"/>
                <w:sz w:val="20"/>
                <w:szCs w:val="20"/>
              </w:rPr>
            </w:pP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g)</w:t>
            </w:r>
          </w:p>
        </w:tc>
        <w:tc>
          <w:tcPr>
            <w:tcW w:w="4871" w:type="pct"/>
            <w:gridSpan w:val="4"/>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sz w:val="20"/>
                <w:szCs w:val="20"/>
              </w:rPr>
            </w:pPr>
            <w:r w:rsidRPr="00F81077">
              <w:rPr>
                <w:rFonts w:ascii="Times New Roman" w:eastAsia="Calibri" w:hAnsi="Times New Roman" w:cs="Times New Roman"/>
                <w:i/>
                <w:sz w:val="20"/>
                <w:szCs w:val="20"/>
              </w:rPr>
              <w:t>Má návrh dosah na fungovanie trhu práce?</w:t>
            </w:r>
            <w:r w:rsidRPr="00F81077">
              <w:rPr>
                <w:rFonts w:ascii="Times New Roman" w:eastAsia="Calibri" w:hAnsi="Times New Roman" w:cs="Times New Roman"/>
                <w:sz w:val="20"/>
                <w:szCs w:val="20"/>
              </w:rPr>
              <w:t xml:space="preserve"> </w:t>
            </w:r>
            <w:r w:rsidRPr="00F81077">
              <w:rPr>
                <w:rFonts w:ascii="Times New Roman" w:eastAsia="Calibri" w:hAnsi="Times New Roman" w:cs="Times New Roman"/>
                <w:i/>
                <w:sz w:val="20"/>
                <w:szCs w:val="20"/>
              </w:rPr>
              <w:t>Ak áno, aký?</w:t>
            </w: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FFFFF"/>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h)</w:t>
            </w:r>
          </w:p>
        </w:tc>
        <w:tc>
          <w:tcPr>
            <w:tcW w:w="4491" w:type="pct"/>
            <w:gridSpan w:val="3"/>
            <w:tcBorders>
              <w:bottom w:val="single" w:sz="4" w:space="0" w:color="auto"/>
            </w:tcBorders>
            <w:shd w:val="clear" w:color="auto" w:fill="FFFFFF"/>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Týka sa makroekonomických dosahov ako je napr. participácia na trhu práce, dlhodobá nezamestnanosť, regionálne rozdiely v mierach zamestnanosti.</w:t>
            </w:r>
            <w:r w:rsidRPr="00F81077">
              <w:rPr>
                <w:rFonts w:ascii="Times New Roman" w:eastAsia="Calibri" w:hAnsi="Times New Roman" w:cs="Times New Roman"/>
                <w:sz w:val="20"/>
                <w:szCs w:val="20"/>
              </w:rPr>
              <w:t xml:space="preserve"> </w:t>
            </w:r>
            <w:r w:rsidRPr="00F81077">
              <w:rPr>
                <w:rFonts w:ascii="Times New Roman" w:eastAsia="Calibri" w:hAnsi="Times New Roman" w:cs="Times New Roman"/>
                <w:i/>
                <w:sz w:val="20"/>
                <w:szCs w:val="20"/>
              </w:rPr>
              <w:t>Ponuka práce môže byť ovplyvnená rôznymi premennými napr. úrovňou miezd, inštitucionálnym nastavením (napr.  zosúladenie pracovného a súkromného života alebo uľahčovanie rôznych foriem mobility).</w:t>
            </w:r>
          </w:p>
        </w:tc>
        <w:tc>
          <w:tcPr>
            <w:tcW w:w="380" w:type="pct"/>
            <w:tcBorders>
              <w:bottom w:val="single" w:sz="4" w:space="0" w:color="auto"/>
            </w:tcBorders>
            <w:shd w:val="clear" w:color="auto" w:fill="FFFFFF"/>
          </w:tcPr>
          <w:p w:rsidR="002644DE" w:rsidRPr="00F81077" w:rsidRDefault="002644DE" w:rsidP="00F81077">
            <w:pPr>
              <w:widowControl w:val="0"/>
              <w:spacing w:after="0" w:line="240" w:lineRule="auto"/>
              <w:rPr>
                <w:rFonts w:ascii="Times New Roman" w:eastAsia="Calibri" w:hAnsi="Times New Roman" w:cs="Times New Roman"/>
                <w:sz w:val="20"/>
                <w:szCs w:val="20"/>
              </w:rPr>
            </w:pP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i)</w:t>
            </w:r>
          </w:p>
        </w:tc>
        <w:tc>
          <w:tcPr>
            <w:tcW w:w="4871" w:type="pct"/>
            <w:gridSpan w:val="4"/>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sz w:val="20"/>
                <w:szCs w:val="20"/>
              </w:rPr>
            </w:pPr>
            <w:r w:rsidRPr="00F81077">
              <w:rPr>
                <w:rFonts w:ascii="Times New Roman" w:eastAsia="Calibri" w:hAnsi="Times New Roman" w:cs="Times New Roman"/>
                <w:i/>
                <w:sz w:val="20"/>
                <w:szCs w:val="20"/>
              </w:rPr>
              <w:t>Má návrh špecifické negatívne dôsledky pre isté skupiny profesií, skupín zamestnancov či živnostníkov?</w:t>
            </w:r>
            <w:r w:rsidRPr="00F81077">
              <w:rPr>
                <w:rFonts w:ascii="Times New Roman" w:eastAsia="Calibri" w:hAnsi="Times New Roman" w:cs="Times New Roman"/>
                <w:sz w:val="20"/>
                <w:szCs w:val="20"/>
              </w:rPr>
              <w:t xml:space="preserve"> </w:t>
            </w:r>
            <w:r w:rsidRPr="00F81077">
              <w:rPr>
                <w:rFonts w:ascii="Times New Roman" w:eastAsia="Calibri" w:hAnsi="Times New Roman" w:cs="Times New Roman"/>
                <w:i/>
                <w:sz w:val="20"/>
                <w:szCs w:val="20"/>
              </w:rPr>
              <w:t>Ak áno, aké a pre ktoré skupiny?</w:t>
            </w: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FFFFF"/>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j)</w:t>
            </w:r>
          </w:p>
        </w:tc>
        <w:tc>
          <w:tcPr>
            <w:tcW w:w="4491" w:type="pct"/>
            <w:gridSpan w:val="3"/>
            <w:tcBorders>
              <w:bottom w:val="single" w:sz="4" w:space="0" w:color="auto"/>
            </w:tcBorders>
            <w:shd w:val="clear" w:color="auto" w:fill="FFFFFF"/>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Návrh môže ohrozovať napr. pracovníkov istých profesií favorizovaním špecifických aktivít či technológií.</w:t>
            </w:r>
          </w:p>
        </w:tc>
        <w:tc>
          <w:tcPr>
            <w:tcW w:w="380" w:type="pct"/>
            <w:tcBorders>
              <w:bottom w:val="single" w:sz="4" w:space="0" w:color="auto"/>
            </w:tcBorders>
            <w:shd w:val="clear" w:color="auto" w:fill="FFFFFF"/>
          </w:tcPr>
          <w:p w:rsidR="002644DE" w:rsidRPr="00F81077" w:rsidRDefault="002644DE" w:rsidP="00F81077">
            <w:pPr>
              <w:widowControl w:val="0"/>
              <w:spacing w:after="0" w:line="240" w:lineRule="auto"/>
              <w:rPr>
                <w:rFonts w:ascii="Times New Roman" w:eastAsia="Calibri" w:hAnsi="Times New Roman" w:cs="Times New Roman"/>
                <w:sz w:val="20"/>
                <w:szCs w:val="20"/>
              </w:rPr>
            </w:pP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k)</w:t>
            </w:r>
          </w:p>
        </w:tc>
        <w:tc>
          <w:tcPr>
            <w:tcW w:w="4871" w:type="pct"/>
            <w:gridSpan w:val="4"/>
            <w:tcBorders>
              <w:bottom w:val="single" w:sz="4" w:space="0" w:color="auto"/>
            </w:tcBorders>
            <w:shd w:val="clear" w:color="auto" w:fill="F2F2F2"/>
            <w:vAlign w:val="center"/>
          </w:tcPr>
          <w:p w:rsidR="002644DE" w:rsidRPr="00F81077" w:rsidRDefault="002644DE" w:rsidP="00F81077">
            <w:pPr>
              <w:widowControl w:val="0"/>
              <w:spacing w:after="0" w:line="240" w:lineRule="auto"/>
              <w:rPr>
                <w:rFonts w:ascii="Times New Roman" w:eastAsia="Calibri" w:hAnsi="Times New Roman" w:cs="Times New Roman"/>
                <w:sz w:val="20"/>
                <w:szCs w:val="20"/>
              </w:rPr>
            </w:pPr>
            <w:r w:rsidRPr="00F81077">
              <w:rPr>
                <w:rFonts w:ascii="Times New Roman" w:eastAsia="Calibri" w:hAnsi="Times New Roman" w:cs="Times New Roman"/>
                <w:i/>
                <w:sz w:val="20"/>
                <w:szCs w:val="20"/>
              </w:rPr>
              <w:t>Ovplyvňuje návrh špecifické vekové skupiny zamestnancov? Ak áno, aké? Akým spôsobom?</w:t>
            </w:r>
          </w:p>
        </w:tc>
      </w:tr>
      <w:tr w:rsidR="002644DE" w:rsidRPr="00F81077" w:rsidTr="00BB39D5">
        <w:tblPrEx>
          <w:tblCellMar>
            <w:left w:w="28" w:type="dxa"/>
            <w:right w:w="28" w:type="dxa"/>
          </w:tblCellMar>
        </w:tblPrEx>
        <w:trPr>
          <w:jc w:val="center"/>
        </w:trPr>
        <w:tc>
          <w:tcPr>
            <w:tcW w:w="129" w:type="pct"/>
            <w:tcBorders>
              <w:bottom w:val="single" w:sz="4" w:space="0" w:color="auto"/>
            </w:tcBorders>
            <w:shd w:val="clear" w:color="auto" w:fill="FFFFFF"/>
            <w:vAlign w:val="center"/>
          </w:tcPr>
          <w:p w:rsidR="002644DE" w:rsidRPr="00F81077" w:rsidRDefault="002644DE" w:rsidP="00F81077">
            <w:pPr>
              <w:widowControl w:val="0"/>
              <w:spacing w:after="0" w:line="240" w:lineRule="auto"/>
              <w:rPr>
                <w:rFonts w:ascii="Times New Roman" w:eastAsia="Calibri" w:hAnsi="Times New Roman" w:cs="Times New Roman"/>
                <w:i/>
                <w:sz w:val="20"/>
                <w:szCs w:val="20"/>
              </w:rPr>
            </w:pPr>
            <w:r w:rsidRPr="00F81077">
              <w:rPr>
                <w:rFonts w:ascii="Times New Roman" w:eastAsia="Calibri" w:hAnsi="Times New Roman" w:cs="Times New Roman"/>
                <w:i/>
                <w:sz w:val="20"/>
                <w:szCs w:val="20"/>
              </w:rPr>
              <w:t>l)</w:t>
            </w:r>
          </w:p>
        </w:tc>
        <w:tc>
          <w:tcPr>
            <w:tcW w:w="4491" w:type="pct"/>
            <w:gridSpan w:val="3"/>
            <w:tcBorders>
              <w:bottom w:val="single" w:sz="4" w:space="0" w:color="auto"/>
            </w:tcBorders>
            <w:shd w:val="clear" w:color="auto" w:fill="FFFFFF"/>
          </w:tcPr>
          <w:p w:rsidR="002644DE" w:rsidRPr="00F81077" w:rsidRDefault="002644DE" w:rsidP="00F81077">
            <w:pPr>
              <w:widowControl w:val="0"/>
              <w:spacing w:after="0" w:line="240" w:lineRule="auto"/>
              <w:jc w:val="both"/>
              <w:rPr>
                <w:rFonts w:ascii="Times New Roman" w:eastAsia="Calibri" w:hAnsi="Times New Roman" w:cs="Times New Roman"/>
                <w:i/>
                <w:sz w:val="20"/>
                <w:szCs w:val="20"/>
              </w:rPr>
            </w:pPr>
            <w:r w:rsidRPr="00F81077">
              <w:rPr>
                <w:rFonts w:ascii="Times New Roman" w:eastAsia="Calibri" w:hAnsi="Times New Roman" w:cs="Times New Roman"/>
                <w:i/>
                <w:sz w:val="20"/>
                <w:szCs w:val="20"/>
              </w:rPr>
              <w:t>Identifikujte, či návrh môže ovplyvniť rozhodnutia zamestnancov alebo zamestnávateľov a môže byť zdrojom neskoršieho vstupu na trh práce alebo predčasného odchodu z trhu práce jednotlivcov.</w:t>
            </w:r>
          </w:p>
        </w:tc>
        <w:tc>
          <w:tcPr>
            <w:tcW w:w="380" w:type="pct"/>
            <w:tcBorders>
              <w:bottom w:val="single" w:sz="4" w:space="0" w:color="auto"/>
            </w:tcBorders>
            <w:shd w:val="clear" w:color="auto" w:fill="FFFFFF"/>
          </w:tcPr>
          <w:p w:rsidR="002644DE" w:rsidRPr="00F81077" w:rsidRDefault="002644DE" w:rsidP="00F81077">
            <w:pPr>
              <w:widowControl w:val="0"/>
              <w:spacing w:after="0" w:line="240" w:lineRule="auto"/>
              <w:rPr>
                <w:rFonts w:ascii="Times New Roman" w:eastAsia="Calibri" w:hAnsi="Times New Roman" w:cs="Times New Roman"/>
                <w:sz w:val="20"/>
                <w:szCs w:val="20"/>
              </w:rPr>
            </w:pPr>
          </w:p>
        </w:tc>
      </w:tr>
    </w:tbl>
    <w:p w:rsidR="00274130" w:rsidRPr="00F81077" w:rsidRDefault="00043AAD" w:rsidP="00F81077">
      <w:pPr>
        <w:widowControl w:val="0"/>
        <w:spacing w:after="0" w:line="240" w:lineRule="auto"/>
        <w:rPr>
          <w:rFonts w:ascii="Times New Roman" w:hAnsi="Times New Roman" w:cs="Times New Roman"/>
          <w:sz w:val="20"/>
          <w:szCs w:val="20"/>
        </w:rPr>
      </w:pPr>
    </w:p>
    <w:sectPr w:rsidR="00274130" w:rsidRPr="00F8107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119" w:rsidRDefault="000B7119" w:rsidP="002644DE">
      <w:pPr>
        <w:spacing w:after="0" w:line="240" w:lineRule="auto"/>
      </w:pPr>
      <w:r>
        <w:separator/>
      </w:r>
    </w:p>
  </w:endnote>
  <w:endnote w:type="continuationSeparator" w:id="0">
    <w:p w:rsidR="000B7119" w:rsidRDefault="000B7119"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AAD" w:rsidRDefault="00043AA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780071053"/>
      <w:docPartObj>
        <w:docPartGallery w:val="Page Numbers (Bottom of Page)"/>
        <w:docPartUnique/>
      </w:docPartObj>
    </w:sdtPr>
    <w:sdtEndPr/>
    <w:sdtContent>
      <w:bookmarkStart w:id="0" w:name="_GoBack" w:displacedByCustomXml="prev"/>
      <w:bookmarkEnd w:id="0" w:displacedByCustomXml="prev"/>
      <w:p w:rsidR="00986206" w:rsidRPr="00986206" w:rsidRDefault="00986206" w:rsidP="00986206">
        <w:pPr>
          <w:pStyle w:val="Pta"/>
          <w:jc w:val="center"/>
          <w:rPr>
            <w:rFonts w:ascii="Times New Roman" w:hAnsi="Times New Roman" w:cs="Times New Roman"/>
            <w:sz w:val="24"/>
          </w:rPr>
        </w:pPr>
        <w:r w:rsidRPr="00986206">
          <w:rPr>
            <w:rFonts w:ascii="Times New Roman" w:hAnsi="Times New Roman" w:cs="Times New Roman"/>
            <w:sz w:val="24"/>
          </w:rPr>
          <w:fldChar w:fldCharType="begin"/>
        </w:r>
        <w:r w:rsidRPr="00986206">
          <w:rPr>
            <w:rFonts w:ascii="Times New Roman" w:hAnsi="Times New Roman" w:cs="Times New Roman"/>
            <w:sz w:val="24"/>
          </w:rPr>
          <w:instrText>PAGE   \* MERGEFORMAT</w:instrText>
        </w:r>
        <w:r w:rsidRPr="00986206">
          <w:rPr>
            <w:rFonts w:ascii="Times New Roman" w:hAnsi="Times New Roman" w:cs="Times New Roman"/>
            <w:sz w:val="24"/>
          </w:rPr>
          <w:fldChar w:fldCharType="separate"/>
        </w:r>
        <w:r w:rsidR="00043AAD">
          <w:rPr>
            <w:rFonts w:ascii="Times New Roman" w:hAnsi="Times New Roman" w:cs="Times New Roman"/>
            <w:noProof/>
            <w:sz w:val="24"/>
          </w:rPr>
          <w:t>16</w:t>
        </w:r>
        <w:r w:rsidRPr="00986206">
          <w:rPr>
            <w:rFonts w:ascii="Times New Roman" w:hAnsi="Times New Roman" w:cs="Times New Roman"/>
            <w:sz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AAD" w:rsidRDefault="00043AAD">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382065908"/>
      <w:docPartObj>
        <w:docPartGallery w:val="Page Numbers (Bottom of Page)"/>
        <w:docPartUnique/>
      </w:docPartObj>
    </w:sdtPr>
    <w:sdtEndPr/>
    <w:sdtContent>
      <w:p w:rsidR="002644DE" w:rsidRPr="00986206" w:rsidRDefault="00986206" w:rsidP="00986206">
        <w:pPr>
          <w:pStyle w:val="Pta"/>
          <w:jc w:val="center"/>
          <w:rPr>
            <w:rFonts w:ascii="Times New Roman" w:hAnsi="Times New Roman" w:cs="Times New Roman"/>
            <w:sz w:val="24"/>
          </w:rPr>
        </w:pPr>
        <w:r w:rsidRPr="00986206">
          <w:rPr>
            <w:rFonts w:ascii="Times New Roman" w:hAnsi="Times New Roman" w:cs="Times New Roman"/>
            <w:sz w:val="24"/>
          </w:rPr>
          <w:fldChar w:fldCharType="begin"/>
        </w:r>
        <w:r w:rsidRPr="00986206">
          <w:rPr>
            <w:rFonts w:ascii="Times New Roman" w:hAnsi="Times New Roman" w:cs="Times New Roman"/>
            <w:sz w:val="24"/>
          </w:rPr>
          <w:instrText>PAGE   \* MERGEFORMAT</w:instrText>
        </w:r>
        <w:r w:rsidRPr="00986206">
          <w:rPr>
            <w:rFonts w:ascii="Times New Roman" w:hAnsi="Times New Roman" w:cs="Times New Roman"/>
            <w:sz w:val="24"/>
          </w:rPr>
          <w:fldChar w:fldCharType="separate"/>
        </w:r>
        <w:r w:rsidR="00043AAD">
          <w:rPr>
            <w:rFonts w:ascii="Times New Roman" w:hAnsi="Times New Roman" w:cs="Times New Roman"/>
            <w:noProof/>
            <w:sz w:val="24"/>
          </w:rPr>
          <w:t>19</w:t>
        </w:r>
        <w:r w:rsidRPr="00986206">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119" w:rsidRDefault="000B7119" w:rsidP="002644DE">
      <w:pPr>
        <w:spacing w:after="0" w:line="240" w:lineRule="auto"/>
      </w:pPr>
      <w:r>
        <w:separator/>
      </w:r>
    </w:p>
  </w:footnote>
  <w:footnote w:type="continuationSeparator" w:id="0">
    <w:p w:rsidR="000B7119" w:rsidRDefault="000B7119"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AAD" w:rsidRDefault="00043AAD">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AAD" w:rsidRDefault="00043AAD">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43AAD"/>
    <w:rsid w:val="00060EEC"/>
    <w:rsid w:val="0008516B"/>
    <w:rsid w:val="000B7119"/>
    <w:rsid w:val="002644DE"/>
    <w:rsid w:val="00382021"/>
    <w:rsid w:val="0040256B"/>
    <w:rsid w:val="00433C47"/>
    <w:rsid w:val="00636449"/>
    <w:rsid w:val="0066517E"/>
    <w:rsid w:val="00721DD4"/>
    <w:rsid w:val="007E57E7"/>
    <w:rsid w:val="007F58AE"/>
    <w:rsid w:val="007F6319"/>
    <w:rsid w:val="008801B5"/>
    <w:rsid w:val="0095188C"/>
    <w:rsid w:val="00986206"/>
    <w:rsid w:val="009E09F7"/>
    <w:rsid w:val="00A2532F"/>
    <w:rsid w:val="00A9062A"/>
    <w:rsid w:val="00BB39D5"/>
    <w:rsid w:val="00BC0320"/>
    <w:rsid w:val="00BD141A"/>
    <w:rsid w:val="00DD3CE8"/>
    <w:rsid w:val="00F81077"/>
    <w:rsid w:val="00FE6A9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FE6A9D"/>
    <w:pPr>
      <w:ind w:left="720"/>
      <w:contextualSpacing/>
    </w:pPr>
  </w:style>
  <w:style w:type="paragraph" w:styleId="Textbubliny">
    <w:name w:val="Balloon Text"/>
    <w:basedOn w:val="Normlny"/>
    <w:link w:val="TextbublinyChar"/>
    <w:uiPriority w:val="99"/>
    <w:semiHidden/>
    <w:unhideWhenUsed/>
    <w:rsid w:val="0008516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0851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2127</Words>
  <Characters>12126</Characters>
  <Application>Microsoft Office Word</Application>
  <DocSecurity>0</DocSecurity>
  <Lines>101</Lines>
  <Paragraphs>28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Illáš Martin</cp:lastModifiedBy>
  <cp:revision>7</cp:revision>
  <cp:lastPrinted>2025-06-30T04:41:00Z</cp:lastPrinted>
  <dcterms:created xsi:type="dcterms:W3CDTF">2023-10-16T08:04:00Z</dcterms:created>
  <dcterms:modified xsi:type="dcterms:W3CDTF">2025-07-08T14:23:00Z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