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9B0803" w:rsidRPr="00A244E5" w:rsidTr="00FC3E5A">
        <w:trPr>
          <w:trHeight w:val="534"/>
          <w:jc w:val="center"/>
        </w:trPr>
        <w:tc>
          <w:tcPr>
            <w:tcW w:w="5000" w:type="pct"/>
            <w:gridSpan w:val="3"/>
            <w:tcBorders>
              <w:bottom w:val="single" w:sz="4" w:space="0" w:color="auto"/>
            </w:tcBorders>
            <w:shd w:val="clear" w:color="auto" w:fill="808080"/>
          </w:tcPr>
          <w:p w:rsidR="009B0803" w:rsidRPr="002F4E1E" w:rsidRDefault="009B0803" w:rsidP="00FC3E5A">
            <w:pPr>
              <w:spacing w:after="0" w:line="240" w:lineRule="auto"/>
              <w:ind w:left="-284" w:firstLine="284"/>
              <w:jc w:val="center"/>
              <w:rPr>
                <w:rFonts w:ascii="Arial" w:hAnsi="Arial" w:cs="Arial"/>
                <w:b/>
                <w:lang w:eastAsia="sk-SK"/>
              </w:rPr>
            </w:pPr>
            <w:bookmarkStart w:id="0" w:name="_GoBack"/>
            <w:bookmarkEnd w:id="0"/>
            <w:r w:rsidRPr="002F4E1E">
              <w:rPr>
                <w:rFonts w:ascii="Arial" w:hAnsi="Arial" w:cs="Arial"/>
                <w:b/>
                <w:sz w:val="28"/>
                <w:lang w:eastAsia="sk-SK"/>
              </w:rPr>
              <w:t>Analýza sociálnych vplyvov</w:t>
            </w:r>
          </w:p>
          <w:p w:rsidR="009B0803" w:rsidRPr="002F4E1E" w:rsidRDefault="009B0803" w:rsidP="00FC3E5A">
            <w:pPr>
              <w:spacing w:after="0" w:line="240" w:lineRule="auto"/>
              <w:jc w:val="center"/>
              <w:rPr>
                <w:rFonts w:ascii="Arial" w:hAnsi="Arial" w:cs="Arial"/>
                <w:b/>
                <w:sz w:val="24"/>
                <w:lang w:eastAsia="sk-SK"/>
              </w:rPr>
            </w:pPr>
            <w:r w:rsidRPr="002F4E1E">
              <w:rPr>
                <w:rFonts w:ascii="Arial" w:hAnsi="Arial" w:cs="Arial"/>
                <w:b/>
                <w:sz w:val="24"/>
                <w:lang w:eastAsia="sk-SK"/>
              </w:rPr>
              <w:t>Vplyvy na hospodárenie domácností, prístup k zdrojom, právam, tovarom a službám, sociálnu inklúziu, rovnosť príležitostí a rovnosť žien a mužov a vplyvy na zamestnanosť</w:t>
            </w:r>
          </w:p>
          <w:p w:rsidR="009B0803" w:rsidRPr="002F4E1E" w:rsidRDefault="009B0803" w:rsidP="00FC3E5A">
            <w:pPr>
              <w:spacing w:after="0" w:line="240" w:lineRule="auto"/>
              <w:jc w:val="both"/>
              <w:rPr>
                <w:rFonts w:ascii="Arial" w:hAnsi="Arial" w:cs="Arial"/>
                <w:b/>
                <w:lang w:eastAsia="sk-SK"/>
              </w:rPr>
            </w:pPr>
            <w:r w:rsidRPr="002F4E1E">
              <w:rPr>
                <w:rFonts w:ascii="Arial" w:hAnsi="Arial" w:cs="Arial"/>
                <w:b/>
                <w:sz w:val="18"/>
                <w:lang w:eastAsia="sk-SK"/>
              </w:rPr>
              <w:t>(</w:t>
            </w:r>
            <w:r w:rsidRPr="002F4E1E">
              <w:rPr>
                <w:rFonts w:ascii="Arial" w:hAnsi="Arial" w:cs="Arial"/>
                <w:sz w:val="18"/>
                <w:lang w:eastAsia="sk-SK"/>
              </w:rPr>
              <w:t>Ak v niektorej z hodnotených oblastí sociálnych vplyvov (bodov 4.1 až 4.4) nebol identifikovaný vplyv, uveďte v príslušnom riadku analýzy poznámku „Bez vplyvu.“.)</w:t>
            </w:r>
          </w:p>
        </w:tc>
      </w:tr>
      <w:tr w:rsidR="009B0803" w:rsidRPr="00A244E5" w:rsidTr="00FC3E5A">
        <w:trPr>
          <w:jc w:val="center"/>
        </w:trPr>
        <w:tc>
          <w:tcPr>
            <w:tcW w:w="5000" w:type="pct"/>
            <w:gridSpan w:val="3"/>
            <w:tcBorders>
              <w:bottom w:val="single" w:sz="4" w:space="0" w:color="auto"/>
            </w:tcBorders>
            <w:shd w:val="clear" w:color="auto" w:fill="A6A6A6"/>
          </w:tcPr>
          <w:p w:rsidR="009B0803" w:rsidRPr="002F4E1E" w:rsidRDefault="009B0803" w:rsidP="00FC3E5A">
            <w:pPr>
              <w:spacing w:after="0" w:line="240" w:lineRule="auto"/>
              <w:rPr>
                <w:rFonts w:ascii="Arial" w:hAnsi="Arial" w:cs="Arial"/>
                <w:b/>
                <w:sz w:val="24"/>
                <w:lang w:eastAsia="sk-SK"/>
              </w:rPr>
            </w:pPr>
            <w:r w:rsidRPr="002F4E1E">
              <w:rPr>
                <w:rFonts w:ascii="Arial" w:hAnsi="Arial" w:cs="Arial"/>
                <w:b/>
                <w:lang w:eastAsia="sk-SK"/>
              </w:rPr>
              <w:t xml:space="preserve">4.1 </w:t>
            </w:r>
            <w:r w:rsidRPr="002F4E1E">
              <w:rPr>
                <w:rFonts w:ascii="Arial" w:hAnsi="Arial" w:cs="Arial"/>
                <w:b/>
                <w:sz w:val="24"/>
                <w:lang w:eastAsia="sk-SK"/>
              </w:rPr>
              <w:t>Identifikujte, popíšte a kvantifikujte vplyv na hospodárenie domácností a špecifikujte ovplyvnené skupiny domácností, ktoré budú pozitívne/negatívne ovplyvnené.</w:t>
            </w:r>
          </w:p>
        </w:tc>
      </w:tr>
      <w:tr w:rsidR="009B0803" w:rsidRPr="00A244E5" w:rsidTr="00FC3E5A">
        <w:trPr>
          <w:jc w:val="center"/>
        </w:trPr>
        <w:tc>
          <w:tcPr>
            <w:tcW w:w="5000" w:type="pct"/>
            <w:gridSpan w:val="3"/>
            <w:tcBorders>
              <w:bottom w:val="single" w:sz="4" w:space="0" w:color="auto"/>
            </w:tcBorders>
            <w:shd w:val="clear" w:color="auto" w:fill="F2F2F2"/>
          </w:tcPr>
          <w:p w:rsidR="009B0803" w:rsidRPr="002F4E1E" w:rsidRDefault="009B0803" w:rsidP="00FC3E5A">
            <w:pPr>
              <w:spacing w:after="0" w:line="240" w:lineRule="auto"/>
              <w:rPr>
                <w:rFonts w:ascii="Arial" w:hAnsi="Arial" w:cs="Arial"/>
                <w:i/>
                <w:sz w:val="20"/>
                <w:lang w:eastAsia="sk-SK"/>
              </w:rPr>
            </w:pPr>
            <w:r w:rsidRPr="002F4E1E">
              <w:rPr>
                <w:rFonts w:ascii="Arial" w:hAnsi="Arial" w:cs="Arial"/>
                <w:i/>
                <w:sz w:val="20"/>
                <w:lang w:eastAsia="sk-SK"/>
              </w:rPr>
              <w:t xml:space="preserve">Vedie návrh k zvýšeniu alebo zníženiu príjmov alebo výdavkov domácností? </w:t>
            </w:r>
          </w:p>
          <w:p w:rsidR="009B0803" w:rsidRPr="002F4E1E" w:rsidRDefault="009B0803" w:rsidP="00FC3E5A">
            <w:pPr>
              <w:spacing w:after="0" w:line="240" w:lineRule="auto"/>
              <w:rPr>
                <w:rFonts w:ascii="Arial" w:hAnsi="Arial" w:cs="Arial"/>
                <w:i/>
                <w:sz w:val="20"/>
                <w:lang w:eastAsia="sk-SK"/>
              </w:rPr>
            </w:pPr>
            <w:r w:rsidRPr="002F4E1E">
              <w:rPr>
                <w:rFonts w:ascii="Arial" w:hAnsi="Arial" w:cs="Arial"/>
                <w:i/>
                <w:sz w:val="20"/>
                <w:lang w:eastAsia="sk-SK"/>
              </w:rPr>
              <w:t xml:space="preserve">Ktoré skupiny domácností/obyvateľstva sú takto ovplyvnené a akým spôsobom? </w:t>
            </w:r>
          </w:p>
          <w:p w:rsidR="009B0803" w:rsidRPr="002F4E1E" w:rsidRDefault="009B0803" w:rsidP="00FC3E5A">
            <w:pPr>
              <w:spacing w:after="0" w:line="240" w:lineRule="auto"/>
              <w:rPr>
                <w:rFonts w:ascii="Arial" w:hAnsi="Arial" w:cs="Arial"/>
                <w:i/>
                <w:sz w:val="20"/>
                <w:lang w:eastAsia="sk-SK"/>
              </w:rPr>
            </w:pPr>
            <w:r w:rsidRPr="002F4E1E">
              <w:rPr>
                <w:rFonts w:ascii="Arial" w:hAnsi="Arial" w:cs="Arial"/>
                <w:i/>
                <w:sz w:val="20"/>
                <w:lang w:eastAsia="sk-SK"/>
              </w:rPr>
              <w:t>Sú medzi potenciálne ovplyvnenými skupinami skupiny v riziku chudoby alebo sociálneho vylúčenia?</w:t>
            </w:r>
          </w:p>
          <w:p w:rsidR="009B0803" w:rsidRPr="002F4E1E" w:rsidRDefault="009B0803" w:rsidP="00FC3E5A">
            <w:pPr>
              <w:spacing w:after="0" w:line="240" w:lineRule="auto"/>
              <w:rPr>
                <w:rFonts w:ascii="Arial" w:hAnsi="Arial" w:cs="Arial"/>
                <w:b/>
                <w:sz w:val="18"/>
                <w:lang w:eastAsia="sk-SK"/>
              </w:rPr>
            </w:pPr>
            <w:r w:rsidRPr="002F4E1E">
              <w:rPr>
                <w:rFonts w:ascii="Arial" w:hAnsi="Arial" w:cs="Arial"/>
                <w:b/>
                <w:sz w:val="18"/>
                <w:lang w:eastAsia="sk-SK"/>
              </w:rPr>
              <w:t>(V prípade vyššieho počtu hodnotených opatrení doplňte podľa potreby do tabuľky pred bod 4.2 ďalšie sekcie - 4.1.1 Pozitívny vplyv/4.1.2 Negatívny vplyv).</w:t>
            </w:r>
          </w:p>
        </w:tc>
      </w:tr>
      <w:tr w:rsidR="009B0803" w:rsidRPr="00A244E5" w:rsidTr="00FC3E5A">
        <w:trPr>
          <w:trHeight w:val="170"/>
          <w:jc w:val="center"/>
        </w:trPr>
        <w:tc>
          <w:tcPr>
            <w:tcW w:w="129" w:type="pct"/>
            <w:tcBorders>
              <w:top w:val="single" w:sz="4" w:space="0" w:color="auto"/>
              <w:bottom w:val="single" w:sz="4" w:space="0" w:color="auto"/>
            </w:tcBorders>
            <w:shd w:val="clear" w:color="auto" w:fill="DDDDDD"/>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9B0803" w:rsidRPr="002F4E1E" w:rsidRDefault="009B0803" w:rsidP="00FC3E5A">
            <w:pPr>
              <w:spacing w:after="0" w:line="240" w:lineRule="auto"/>
              <w:jc w:val="center"/>
              <w:rPr>
                <w:rFonts w:ascii="Arial" w:hAnsi="Arial" w:cs="Arial"/>
                <w:b/>
                <w:sz w:val="20"/>
                <w:szCs w:val="20"/>
                <w:lang w:eastAsia="sk-SK"/>
              </w:rPr>
            </w:pPr>
            <w:r w:rsidRPr="002F4E1E">
              <w:rPr>
                <w:rFonts w:ascii="Arial" w:hAnsi="Arial" w:cs="Arial"/>
                <w:b/>
                <w:i/>
                <w:sz w:val="20"/>
                <w:szCs w:val="20"/>
                <w:lang w:eastAsia="sk-SK"/>
              </w:rPr>
              <w:t>4.1.1 Pozitívny vplyv</w:t>
            </w:r>
          </w:p>
        </w:tc>
      </w:tr>
      <w:tr w:rsidR="009B0803" w:rsidRPr="00A244E5" w:rsidTr="00FC3E5A">
        <w:trPr>
          <w:trHeight w:val="759"/>
          <w:jc w:val="center"/>
        </w:trPr>
        <w:tc>
          <w:tcPr>
            <w:tcW w:w="129" w:type="pct"/>
            <w:tcBorders>
              <w:top w:val="single" w:sz="4" w:space="0" w:color="auto"/>
              <w:bottom w:val="single" w:sz="4" w:space="0" w:color="auto"/>
            </w:tcBorders>
            <w:shd w:val="clear" w:color="auto" w:fill="auto"/>
            <w:vAlign w:val="center"/>
          </w:tcPr>
          <w:p w:rsidR="009B0803" w:rsidRPr="002F4E1E" w:rsidRDefault="009B0803" w:rsidP="00FC3E5A">
            <w:pPr>
              <w:spacing w:after="0" w:line="240" w:lineRule="auto"/>
              <w:contextualSpacing/>
              <w:jc w:val="center"/>
              <w:rPr>
                <w:rFonts w:ascii="Arial" w:hAnsi="Arial" w:cs="Arial"/>
                <w:i/>
                <w:sz w:val="18"/>
                <w:szCs w:val="18"/>
                <w:lang w:eastAsia="sk-SK"/>
              </w:rPr>
            </w:pPr>
            <w:r w:rsidRPr="002F4E1E">
              <w:rPr>
                <w:rFonts w:ascii="Arial" w:hAnsi="Arial" w:cs="Arial"/>
                <w:i/>
                <w:sz w:val="18"/>
                <w:szCs w:val="18"/>
                <w:lang w:eastAsia="sk-SK"/>
              </w:rPr>
              <w:t>b)</w:t>
            </w:r>
          </w:p>
        </w:tc>
        <w:tc>
          <w:tcPr>
            <w:tcW w:w="1642" w:type="pct"/>
            <w:tcBorders>
              <w:top w:val="single" w:sz="4" w:space="0" w:color="auto"/>
              <w:bottom w:val="single" w:sz="4" w:space="0" w:color="auto"/>
            </w:tcBorders>
            <w:shd w:val="clear" w:color="auto" w:fill="auto"/>
            <w:vAlign w:val="center"/>
          </w:tcPr>
          <w:p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b/>
                <w:i/>
                <w:sz w:val="20"/>
                <w:szCs w:val="20"/>
                <w:lang w:eastAsia="sk-SK"/>
              </w:rPr>
              <w:t xml:space="preserve">Popíšte </w:t>
            </w:r>
            <w:r w:rsidRPr="002F4E1E">
              <w:rPr>
                <w:rFonts w:ascii="Arial" w:hAnsi="Arial" w:cs="Arial"/>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9B0803" w:rsidRPr="002F4E1E" w:rsidRDefault="009B0803" w:rsidP="00FC3E5A">
            <w:pPr>
              <w:spacing w:after="0" w:line="240" w:lineRule="auto"/>
              <w:ind w:left="720"/>
              <w:contextualSpacing/>
              <w:jc w:val="both"/>
              <w:rPr>
                <w:rFonts w:ascii="Arial" w:hAnsi="Arial" w:cs="Arial"/>
                <w:sz w:val="20"/>
                <w:szCs w:val="20"/>
                <w:lang w:eastAsia="sk-SK"/>
              </w:rPr>
            </w:pPr>
            <w:r w:rsidRPr="002F4E1E">
              <w:rPr>
                <w:rFonts w:ascii="Arial" w:hAnsi="Arial" w:cs="Arial"/>
                <w:sz w:val="20"/>
                <w:szCs w:val="20"/>
                <w:lang w:eastAsia="sk-SK"/>
              </w:rPr>
              <w:t>Bez vplyvu</w:t>
            </w:r>
          </w:p>
        </w:tc>
      </w:tr>
      <w:tr w:rsidR="009B0803" w:rsidRPr="00A244E5" w:rsidTr="00FC3E5A">
        <w:trPr>
          <w:trHeight w:val="397"/>
          <w:jc w:val="center"/>
        </w:trPr>
        <w:tc>
          <w:tcPr>
            <w:tcW w:w="129" w:type="pct"/>
            <w:vMerge w:val="restart"/>
            <w:tcBorders>
              <w:top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c)</w:t>
            </w:r>
          </w:p>
        </w:tc>
        <w:tc>
          <w:tcPr>
            <w:tcW w:w="1642" w:type="pct"/>
            <w:tcBorders>
              <w:top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 xml:space="preserve">Špecifikujte </w:t>
            </w:r>
            <w:r w:rsidRPr="002F4E1E">
              <w:rPr>
                <w:rFonts w:ascii="Arial" w:hAnsi="Arial" w:cs="Arial"/>
                <w:i/>
                <w:sz w:val="20"/>
                <w:szCs w:val="20"/>
                <w:lang w:eastAsia="sk-SK"/>
              </w:rPr>
              <w:t>ovplyvnené skupiny:</w:t>
            </w:r>
          </w:p>
        </w:tc>
        <w:tc>
          <w:tcPr>
            <w:tcW w:w="3229" w:type="pct"/>
            <w:tcBorders>
              <w:top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w:t>
            </w:r>
          </w:p>
        </w:tc>
      </w:tr>
      <w:tr w:rsidR="009B0803" w:rsidRPr="00A244E5" w:rsidTr="00FC3E5A">
        <w:trPr>
          <w:trHeight w:val="397"/>
          <w:jc w:val="center"/>
        </w:trPr>
        <w:tc>
          <w:tcPr>
            <w:tcW w:w="129" w:type="pct"/>
            <w:vMerge/>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p>
        </w:tc>
        <w:tc>
          <w:tcPr>
            <w:tcW w:w="1642" w:type="pct"/>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w:t>
            </w:r>
          </w:p>
        </w:tc>
      </w:tr>
      <w:tr w:rsidR="009B0803" w:rsidRPr="00A244E5" w:rsidTr="00FC3E5A">
        <w:trPr>
          <w:trHeight w:val="454"/>
          <w:jc w:val="center"/>
        </w:trPr>
        <w:tc>
          <w:tcPr>
            <w:tcW w:w="129" w:type="pct"/>
            <w:tcBorders>
              <w:top w:val="dotted" w:sz="4" w:space="0" w:color="auto"/>
            </w:tcBorders>
            <w:shd w:val="clear" w:color="auto" w:fill="F2F2F2"/>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d)</w:t>
            </w:r>
          </w:p>
        </w:tc>
        <w:tc>
          <w:tcPr>
            <w:tcW w:w="4871" w:type="pct"/>
            <w:gridSpan w:val="2"/>
            <w:tcBorders>
              <w:top w:val="dotted" w:sz="4" w:space="0" w:color="auto"/>
            </w:tcBorders>
            <w:shd w:val="clear" w:color="auto" w:fill="F2F2F2"/>
            <w:vAlign w:val="center"/>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b/>
                <w:i/>
                <w:sz w:val="20"/>
                <w:szCs w:val="20"/>
                <w:lang w:eastAsia="sk-SK"/>
              </w:rPr>
              <w:t>Kvantifikujte</w:t>
            </w:r>
            <w:r w:rsidRPr="002F4E1E">
              <w:rPr>
                <w:rFonts w:ascii="Arial" w:hAnsi="Arial" w:cs="Arial"/>
                <w:i/>
                <w:sz w:val="20"/>
                <w:szCs w:val="20"/>
                <w:lang w:eastAsia="sk-SK"/>
              </w:rPr>
              <w:t xml:space="preserve"> rast príjmov alebo pokles výdavkov </w:t>
            </w:r>
            <w:r w:rsidRPr="002F4E1E">
              <w:rPr>
                <w:rFonts w:ascii="Arial" w:hAnsi="Arial" w:cs="Arial"/>
                <w:b/>
                <w:i/>
                <w:sz w:val="20"/>
                <w:szCs w:val="20"/>
                <w:lang w:eastAsia="sk-SK"/>
              </w:rPr>
              <w:t>za jednotlivé</w:t>
            </w:r>
            <w:r w:rsidRPr="002F4E1E">
              <w:rPr>
                <w:rFonts w:ascii="Arial" w:hAnsi="Arial" w:cs="Arial"/>
                <w:i/>
                <w:sz w:val="20"/>
                <w:szCs w:val="20"/>
                <w:lang w:eastAsia="sk-SK"/>
              </w:rPr>
              <w:t xml:space="preserve"> </w:t>
            </w:r>
            <w:r w:rsidRPr="002F4E1E">
              <w:rPr>
                <w:rFonts w:ascii="Arial" w:hAnsi="Arial" w:cs="Arial"/>
                <w:b/>
                <w:i/>
                <w:sz w:val="20"/>
                <w:szCs w:val="20"/>
                <w:lang w:eastAsia="sk-SK"/>
              </w:rPr>
              <w:t>ovplyvnené</w:t>
            </w:r>
            <w:r w:rsidRPr="002F4E1E">
              <w:rPr>
                <w:rFonts w:ascii="Arial" w:hAnsi="Arial" w:cs="Arial"/>
                <w:i/>
                <w:sz w:val="20"/>
                <w:szCs w:val="20"/>
                <w:lang w:eastAsia="sk-SK"/>
              </w:rPr>
              <w:t xml:space="preserve"> </w:t>
            </w:r>
            <w:r w:rsidRPr="002F4E1E">
              <w:rPr>
                <w:rFonts w:ascii="Arial" w:hAnsi="Arial" w:cs="Arial"/>
                <w:b/>
                <w:i/>
                <w:sz w:val="20"/>
                <w:szCs w:val="20"/>
                <w:lang w:eastAsia="sk-SK"/>
              </w:rPr>
              <w:t>skupiny</w:t>
            </w:r>
            <w:r w:rsidRPr="002F4E1E">
              <w:rPr>
                <w:rFonts w:ascii="Arial" w:hAnsi="Arial" w:cs="Arial"/>
                <w:i/>
                <w:sz w:val="20"/>
                <w:szCs w:val="20"/>
                <w:lang w:eastAsia="sk-SK"/>
              </w:rPr>
              <w:t xml:space="preserve"> domácností / skupiny jednotlivcov a počet obyvateľstva/domácností ovplyvnených predkladaným návrhom.</w:t>
            </w:r>
          </w:p>
        </w:tc>
      </w:tr>
      <w:tr w:rsidR="009B0803" w:rsidRPr="00A244E5" w:rsidTr="00FC3E5A">
        <w:trPr>
          <w:trHeight w:val="680"/>
          <w:jc w:val="center"/>
        </w:trPr>
        <w:tc>
          <w:tcPr>
            <w:tcW w:w="129" w:type="pct"/>
            <w:vMerge w:val="restart"/>
            <w:tcBorders>
              <w:top w:val="dotted"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e)</w:t>
            </w:r>
          </w:p>
        </w:tc>
        <w:tc>
          <w:tcPr>
            <w:tcW w:w="1642" w:type="pct"/>
            <w:tcBorders>
              <w:top w:val="dotted" w:sz="4" w:space="0" w:color="auto"/>
            </w:tcBorders>
            <w:shd w:val="clear" w:color="auto" w:fill="auto"/>
          </w:tcPr>
          <w:p w:rsidR="009B0803" w:rsidRPr="002F4E1E" w:rsidRDefault="009B0803" w:rsidP="009B0803">
            <w:pPr>
              <w:numPr>
                <w:ilvl w:val="0"/>
                <w:numId w:val="3"/>
              </w:numPr>
              <w:spacing w:after="0" w:line="240" w:lineRule="auto"/>
              <w:contextualSpacing/>
              <w:jc w:val="both"/>
              <w:rPr>
                <w:rFonts w:ascii="Arial" w:hAnsi="Arial" w:cs="Arial"/>
                <w:i/>
                <w:sz w:val="18"/>
                <w:szCs w:val="20"/>
                <w:lang w:eastAsia="sk-SK"/>
              </w:rPr>
            </w:pPr>
            <w:r w:rsidRPr="002F4E1E">
              <w:rPr>
                <w:rFonts w:ascii="Arial" w:hAnsi="Arial" w:cs="Arial"/>
                <w:i/>
                <w:sz w:val="18"/>
                <w:szCs w:val="20"/>
                <w:lang w:eastAsia="sk-SK"/>
              </w:rPr>
              <w:t>priemerný rast príjmov/ pokles výdavkov v skupine v eurách a/alebo v % / obdobie:</w:t>
            </w:r>
          </w:p>
          <w:p w:rsidR="009B0803" w:rsidRPr="002F4E1E" w:rsidRDefault="009B0803" w:rsidP="009B0803">
            <w:pPr>
              <w:numPr>
                <w:ilvl w:val="0"/>
                <w:numId w:val="3"/>
              </w:numPr>
              <w:spacing w:after="0" w:line="240" w:lineRule="auto"/>
              <w:contextualSpacing/>
              <w:jc w:val="both"/>
              <w:rPr>
                <w:rFonts w:ascii="Arial" w:hAnsi="Arial" w:cs="Arial"/>
                <w:i/>
                <w:sz w:val="20"/>
                <w:szCs w:val="20"/>
                <w:lang w:eastAsia="sk-SK"/>
              </w:rPr>
            </w:pPr>
            <w:r w:rsidRPr="002F4E1E">
              <w:rPr>
                <w:rFonts w:ascii="Arial" w:hAnsi="Arial" w:cs="Arial"/>
                <w:i/>
                <w:sz w:val="18"/>
                <w:szCs w:val="20"/>
                <w:lang w:eastAsia="sk-SK"/>
              </w:rPr>
              <w:t>veľkosť skupiny (počet obyvateľov):</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w:t>
            </w:r>
          </w:p>
        </w:tc>
      </w:tr>
      <w:tr w:rsidR="009B0803" w:rsidRPr="00A244E5" w:rsidTr="00FC3E5A">
        <w:trPr>
          <w:trHeight w:val="680"/>
          <w:jc w:val="center"/>
        </w:trPr>
        <w:tc>
          <w:tcPr>
            <w:tcW w:w="129" w:type="pct"/>
            <w:vMerge/>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p>
        </w:tc>
        <w:tc>
          <w:tcPr>
            <w:tcW w:w="1642" w:type="pct"/>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w:t>
            </w:r>
          </w:p>
        </w:tc>
      </w:tr>
      <w:tr w:rsidR="009B0803" w:rsidRPr="00A244E5" w:rsidTr="00FC3E5A">
        <w:trPr>
          <w:trHeight w:val="397"/>
          <w:jc w:val="center"/>
        </w:trPr>
        <w:tc>
          <w:tcPr>
            <w:tcW w:w="129" w:type="pct"/>
            <w:tcBorders>
              <w:top w:val="dotted"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f)</w:t>
            </w:r>
          </w:p>
        </w:tc>
        <w:tc>
          <w:tcPr>
            <w:tcW w:w="1642" w:type="pct"/>
            <w:tcBorders>
              <w:top w:val="dotted"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Dôvod chýbajúcej kvantifikácie:</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w:t>
            </w:r>
          </w:p>
        </w:tc>
      </w:tr>
      <w:tr w:rsidR="009B0803" w:rsidRPr="00A244E5" w:rsidTr="00FC3E5A">
        <w:trPr>
          <w:trHeight w:val="170"/>
          <w:jc w:val="center"/>
        </w:trPr>
        <w:tc>
          <w:tcPr>
            <w:tcW w:w="129" w:type="pct"/>
            <w:tcBorders>
              <w:top w:val="nil"/>
              <w:bottom w:val="single" w:sz="4" w:space="0" w:color="auto"/>
            </w:tcBorders>
            <w:shd w:val="clear" w:color="auto" w:fill="F2F2F2"/>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g)</w:t>
            </w:r>
          </w:p>
        </w:tc>
        <w:tc>
          <w:tcPr>
            <w:tcW w:w="4871" w:type="pct"/>
            <w:gridSpan w:val="2"/>
            <w:tcBorders>
              <w:top w:val="nil"/>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b/>
                <w:i/>
                <w:sz w:val="20"/>
                <w:szCs w:val="20"/>
                <w:lang w:eastAsia="sk-SK"/>
              </w:rPr>
            </w:pPr>
            <w:r w:rsidRPr="002F4E1E">
              <w:rPr>
                <w:rFonts w:ascii="Arial" w:hAnsi="Arial" w:cs="Arial"/>
                <w:b/>
                <w:i/>
                <w:sz w:val="20"/>
                <w:szCs w:val="20"/>
                <w:lang w:eastAsia="sk-SK"/>
              </w:rPr>
              <w:t>4.1.1.1</w:t>
            </w:r>
            <w:r w:rsidRPr="002F4E1E">
              <w:rPr>
                <w:rFonts w:ascii="Arial" w:hAnsi="Arial" w:cs="Arial"/>
                <w:i/>
                <w:sz w:val="20"/>
                <w:szCs w:val="20"/>
                <w:lang w:eastAsia="sk-SK"/>
              </w:rPr>
              <w:t xml:space="preserve"> </w:t>
            </w:r>
            <w:r w:rsidRPr="002F4E1E">
              <w:rPr>
                <w:rFonts w:ascii="Arial" w:hAnsi="Arial" w:cs="Arial"/>
                <w:b/>
                <w:i/>
                <w:sz w:val="20"/>
                <w:szCs w:val="20"/>
                <w:lang w:eastAsia="sk-SK"/>
              </w:rPr>
              <w:t>Z toho pozitívny vplyv na skupiny v riziku chudoby alebo sociálneho vylúčenia</w:t>
            </w:r>
          </w:p>
          <w:p w:rsidR="009B0803" w:rsidRPr="002F4E1E" w:rsidRDefault="009B0803" w:rsidP="00FC3E5A">
            <w:pPr>
              <w:spacing w:after="0" w:line="240" w:lineRule="auto"/>
              <w:rPr>
                <w:rFonts w:ascii="Arial" w:hAnsi="Arial" w:cs="Arial"/>
                <w:b/>
                <w:sz w:val="20"/>
                <w:szCs w:val="20"/>
                <w:lang w:eastAsia="sk-SK"/>
              </w:rPr>
            </w:pPr>
            <w:r w:rsidRPr="002F4E1E">
              <w:rPr>
                <w:rFonts w:ascii="Arial" w:hAnsi="Arial" w:cs="Arial"/>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9B0803" w:rsidRPr="00A244E5" w:rsidTr="00FC3E5A">
        <w:trPr>
          <w:trHeight w:val="759"/>
          <w:jc w:val="center"/>
        </w:trPr>
        <w:tc>
          <w:tcPr>
            <w:tcW w:w="129" w:type="pct"/>
            <w:tcBorders>
              <w:top w:val="single" w:sz="4" w:space="0" w:color="auto"/>
              <w:bottom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h)</w:t>
            </w:r>
          </w:p>
        </w:tc>
        <w:tc>
          <w:tcPr>
            <w:tcW w:w="1642" w:type="pct"/>
            <w:tcBorders>
              <w:top w:val="single" w:sz="4" w:space="0" w:color="auto"/>
              <w:bottom w:val="single" w:sz="4" w:space="0" w:color="auto"/>
            </w:tcBorders>
            <w:shd w:val="clear" w:color="auto" w:fill="auto"/>
          </w:tcPr>
          <w:p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b/>
                <w:i/>
                <w:sz w:val="20"/>
                <w:szCs w:val="20"/>
                <w:lang w:eastAsia="sk-SK"/>
              </w:rPr>
              <w:t xml:space="preserve">Popíšte </w:t>
            </w:r>
            <w:r w:rsidRPr="002F4E1E">
              <w:rPr>
                <w:rFonts w:ascii="Arial" w:hAnsi="Arial" w:cs="Arial"/>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Bez vplyvu</w:t>
            </w:r>
          </w:p>
        </w:tc>
      </w:tr>
      <w:tr w:rsidR="009B0803" w:rsidRPr="00A244E5" w:rsidTr="00FC3E5A">
        <w:trPr>
          <w:trHeight w:val="397"/>
          <w:jc w:val="center"/>
        </w:trPr>
        <w:tc>
          <w:tcPr>
            <w:tcW w:w="129" w:type="pct"/>
            <w:vMerge w:val="restart"/>
            <w:tcBorders>
              <w:top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i)</w:t>
            </w:r>
          </w:p>
        </w:tc>
        <w:tc>
          <w:tcPr>
            <w:tcW w:w="1642" w:type="pct"/>
            <w:tcBorders>
              <w:top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 xml:space="preserve">Špecifikujte </w:t>
            </w:r>
            <w:r w:rsidRPr="002F4E1E">
              <w:rPr>
                <w:rFonts w:ascii="Arial" w:hAnsi="Arial" w:cs="Arial"/>
                <w:i/>
                <w:sz w:val="20"/>
                <w:szCs w:val="20"/>
                <w:lang w:eastAsia="sk-SK"/>
              </w:rPr>
              <w:t>ovplyvnené skupiny:</w:t>
            </w:r>
          </w:p>
        </w:tc>
        <w:tc>
          <w:tcPr>
            <w:tcW w:w="3229" w:type="pct"/>
            <w:tcBorders>
              <w:top w:val="single" w:sz="4" w:space="0" w:color="auto"/>
            </w:tcBorders>
            <w:shd w:val="clear" w:color="auto" w:fill="auto"/>
          </w:tcPr>
          <w:p w:rsidR="009B0803" w:rsidRPr="002F4E1E" w:rsidRDefault="009B0803" w:rsidP="00FC3E5A">
            <w:pPr>
              <w:spacing w:after="0" w:line="240" w:lineRule="auto"/>
              <w:rPr>
                <w:rFonts w:ascii="Arial" w:hAnsi="Arial" w:cs="Arial"/>
                <w:i/>
                <w:sz w:val="18"/>
                <w:szCs w:val="20"/>
                <w:lang w:eastAsia="sk-SK"/>
              </w:rPr>
            </w:pPr>
            <w:r w:rsidRPr="002F4E1E">
              <w:rPr>
                <w:rFonts w:ascii="Arial" w:hAnsi="Arial" w:cs="Arial"/>
                <w:i/>
                <w:sz w:val="18"/>
                <w:szCs w:val="20"/>
                <w:lang w:eastAsia="sk-SK"/>
              </w:rPr>
              <w:t>-</w:t>
            </w:r>
          </w:p>
        </w:tc>
      </w:tr>
      <w:tr w:rsidR="009B0803" w:rsidRPr="00A244E5" w:rsidTr="00FC3E5A">
        <w:trPr>
          <w:trHeight w:val="397"/>
          <w:jc w:val="center"/>
        </w:trPr>
        <w:tc>
          <w:tcPr>
            <w:tcW w:w="129" w:type="pct"/>
            <w:vMerge/>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p>
        </w:tc>
        <w:tc>
          <w:tcPr>
            <w:tcW w:w="1642" w:type="pct"/>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397"/>
          <w:jc w:val="center"/>
        </w:trPr>
        <w:tc>
          <w:tcPr>
            <w:tcW w:w="129" w:type="pct"/>
            <w:tcBorders>
              <w:top w:val="dotted" w:sz="4" w:space="0" w:color="auto"/>
            </w:tcBorders>
            <w:shd w:val="clear" w:color="auto" w:fill="F2F2F2"/>
            <w:vAlign w:val="center"/>
          </w:tcPr>
          <w:p w:rsidR="009B0803" w:rsidRPr="002F4E1E" w:rsidRDefault="009B0803" w:rsidP="00FC3E5A">
            <w:pPr>
              <w:spacing w:after="0" w:line="240" w:lineRule="auto"/>
              <w:jc w:val="center"/>
              <w:rPr>
                <w:rFonts w:ascii="Arial" w:hAnsi="Arial" w:cs="Arial"/>
                <w:sz w:val="18"/>
                <w:szCs w:val="18"/>
                <w:lang w:eastAsia="sk-SK"/>
              </w:rPr>
            </w:pPr>
            <w:r w:rsidRPr="002F4E1E">
              <w:rPr>
                <w:rFonts w:ascii="Arial" w:hAnsi="Arial" w:cs="Arial"/>
                <w:i/>
                <w:sz w:val="18"/>
                <w:szCs w:val="18"/>
                <w:lang w:eastAsia="sk-SK"/>
              </w:rPr>
              <w:t>j</w:t>
            </w:r>
            <w:r w:rsidRPr="002F4E1E">
              <w:rPr>
                <w:rFonts w:ascii="Arial" w:hAnsi="Arial" w:cs="Arial"/>
                <w:sz w:val="18"/>
                <w:szCs w:val="18"/>
                <w:lang w:eastAsia="sk-SK"/>
              </w:rPr>
              <w:t>)</w:t>
            </w:r>
          </w:p>
        </w:tc>
        <w:tc>
          <w:tcPr>
            <w:tcW w:w="4871" w:type="pct"/>
            <w:gridSpan w:val="2"/>
            <w:tcBorders>
              <w:top w:val="dotted" w:sz="4" w:space="0" w:color="auto"/>
            </w:tcBorders>
            <w:shd w:val="clear" w:color="auto" w:fill="F2F2F2"/>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 xml:space="preserve">Kvantifikujte </w:t>
            </w:r>
            <w:r w:rsidRPr="002F4E1E">
              <w:rPr>
                <w:rFonts w:ascii="Arial" w:hAnsi="Arial" w:cs="Arial"/>
                <w:i/>
                <w:sz w:val="20"/>
                <w:szCs w:val="20"/>
                <w:lang w:eastAsia="sk-SK"/>
              </w:rPr>
              <w:t xml:space="preserve">rast príjmov alebo pokles výdavkov </w:t>
            </w:r>
            <w:r w:rsidRPr="002F4E1E">
              <w:rPr>
                <w:rFonts w:ascii="Arial" w:hAnsi="Arial" w:cs="Arial"/>
                <w:b/>
                <w:i/>
                <w:sz w:val="20"/>
                <w:szCs w:val="20"/>
                <w:lang w:eastAsia="sk-SK"/>
              </w:rPr>
              <w:t>za jednotlivé ovplyvnené skupiny</w:t>
            </w:r>
            <w:r w:rsidRPr="002F4E1E">
              <w:rPr>
                <w:rFonts w:ascii="Arial" w:hAnsi="Arial" w:cs="Arial"/>
                <w:i/>
                <w:sz w:val="20"/>
                <w:szCs w:val="20"/>
                <w:lang w:eastAsia="sk-SK"/>
              </w:rPr>
              <w:t xml:space="preserve"> domácností / skupiny jednotlivcov a počet obyvateľstva/domácností ovplyvnených predkladaným návrhom.</w:t>
            </w:r>
          </w:p>
        </w:tc>
      </w:tr>
      <w:tr w:rsidR="009B0803" w:rsidRPr="00A244E5" w:rsidTr="00FC3E5A">
        <w:trPr>
          <w:trHeight w:val="680"/>
          <w:jc w:val="center"/>
        </w:trPr>
        <w:tc>
          <w:tcPr>
            <w:tcW w:w="129" w:type="pct"/>
            <w:vMerge w:val="restart"/>
            <w:tcBorders>
              <w:top w:val="dotted"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k)</w:t>
            </w:r>
          </w:p>
        </w:tc>
        <w:tc>
          <w:tcPr>
            <w:tcW w:w="1642" w:type="pct"/>
            <w:tcBorders>
              <w:top w:val="dotted" w:sz="4" w:space="0" w:color="auto"/>
            </w:tcBorders>
            <w:shd w:val="clear" w:color="auto" w:fill="auto"/>
          </w:tcPr>
          <w:p w:rsidR="009B0803" w:rsidRPr="002F4E1E" w:rsidRDefault="009B0803" w:rsidP="009B0803">
            <w:pPr>
              <w:numPr>
                <w:ilvl w:val="0"/>
                <w:numId w:val="3"/>
              </w:numPr>
              <w:spacing w:after="0" w:line="240" w:lineRule="auto"/>
              <w:contextualSpacing/>
              <w:rPr>
                <w:rFonts w:ascii="Arial" w:hAnsi="Arial" w:cs="Arial"/>
                <w:i/>
                <w:sz w:val="18"/>
                <w:szCs w:val="20"/>
                <w:lang w:eastAsia="sk-SK"/>
              </w:rPr>
            </w:pPr>
            <w:r w:rsidRPr="002F4E1E">
              <w:rPr>
                <w:rFonts w:ascii="Arial" w:hAnsi="Arial" w:cs="Arial"/>
                <w:i/>
                <w:sz w:val="18"/>
                <w:szCs w:val="20"/>
                <w:lang w:eastAsia="sk-SK"/>
              </w:rPr>
              <w:t>priemerný rast príjmov/ pokles výdavkov v skupine v eurách a/alebo v % / obdobie:</w:t>
            </w:r>
          </w:p>
          <w:p w:rsidR="009B0803" w:rsidRPr="002F4E1E" w:rsidRDefault="009B0803" w:rsidP="009B0803">
            <w:pPr>
              <w:numPr>
                <w:ilvl w:val="0"/>
                <w:numId w:val="3"/>
              </w:numPr>
              <w:spacing w:after="0" w:line="240" w:lineRule="auto"/>
              <w:contextualSpacing/>
              <w:rPr>
                <w:rFonts w:ascii="Arial" w:hAnsi="Arial" w:cs="Arial"/>
                <w:i/>
                <w:sz w:val="20"/>
                <w:szCs w:val="20"/>
                <w:lang w:eastAsia="sk-SK"/>
              </w:rPr>
            </w:pPr>
            <w:r w:rsidRPr="002F4E1E">
              <w:rPr>
                <w:rFonts w:ascii="Arial" w:hAnsi="Arial" w:cs="Arial"/>
                <w:i/>
                <w:sz w:val="18"/>
                <w:szCs w:val="20"/>
                <w:lang w:eastAsia="sk-SK"/>
              </w:rPr>
              <w:t>veľkosť skupiny (počet obyvateľov):</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680"/>
          <w:jc w:val="center"/>
        </w:trPr>
        <w:tc>
          <w:tcPr>
            <w:tcW w:w="129" w:type="pct"/>
            <w:vMerge/>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p>
        </w:tc>
        <w:tc>
          <w:tcPr>
            <w:tcW w:w="1642" w:type="pct"/>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350"/>
          <w:jc w:val="center"/>
        </w:trPr>
        <w:tc>
          <w:tcPr>
            <w:tcW w:w="129" w:type="pct"/>
            <w:tcBorders>
              <w:top w:val="dotted" w:sz="4" w:space="0" w:color="auto"/>
              <w:bottom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l)</w:t>
            </w:r>
          </w:p>
        </w:tc>
        <w:tc>
          <w:tcPr>
            <w:tcW w:w="1642" w:type="pct"/>
            <w:tcBorders>
              <w:top w:val="dotted" w:sz="4" w:space="0" w:color="auto"/>
              <w:bottom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p>
        </w:tc>
      </w:tr>
      <w:tr w:rsidR="009B0803" w:rsidRPr="00A244E5" w:rsidTr="00FC3E5A">
        <w:trPr>
          <w:trHeight w:val="170"/>
          <w:jc w:val="center"/>
        </w:trPr>
        <w:tc>
          <w:tcPr>
            <w:tcW w:w="129" w:type="pct"/>
            <w:tcBorders>
              <w:top w:val="single" w:sz="4" w:space="0" w:color="auto"/>
              <w:bottom w:val="single" w:sz="4" w:space="0" w:color="auto"/>
            </w:tcBorders>
            <w:shd w:val="clear" w:color="auto" w:fill="DDDDDD"/>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9B0803" w:rsidRPr="002F4E1E" w:rsidRDefault="009B0803" w:rsidP="00FC3E5A">
            <w:pPr>
              <w:spacing w:after="0" w:line="240" w:lineRule="auto"/>
              <w:jc w:val="center"/>
              <w:rPr>
                <w:rFonts w:ascii="Arial" w:hAnsi="Arial" w:cs="Arial"/>
                <w:b/>
                <w:color w:val="0070C0"/>
                <w:sz w:val="20"/>
                <w:szCs w:val="20"/>
                <w:lang w:eastAsia="sk-SK"/>
              </w:rPr>
            </w:pPr>
            <w:r w:rsidRPr="002F4E1E">
              <w:rPr>
                <w:rFonts w:ascii="Arial" w:hAnsi="Arial" w:cs="Arial"/>
                <w:b/>
                <w:i/>
                <w:sz w:val="20"/>
                <w:szCs w:val="20"/>
                <w:lang w:eastAsia="sk-SK"/>
              </w:rPr>
              <w:t>4.1.2 Negatívny vplyv</w:t>
            </w:r>
          </w:p>
        </w:tc>
      </w:tr>
      <w:tr w:rsidR="009B0803" w:rsidRPr="00A244E5" w:rsidTr="00FC3E5A">
        <w:trPr>
          <w:trHeight w:val="759"/>
          <w:jc w:val="center"/>
        </w:trPr>
        <w:tc>
          <w:tcPr>
            <w:tcW w:w="129" w:type="pct"/>
            <w:tcBorders>
              <w:top w:val="single" w:sz="4" w:space="0" w:color="auto"/>
              <w:bottom w:val="single" w:sz="4" w:space="0" w:color="auto"/>
            </w:tcBorders>
            <w:shd w:val="clear" w:color="auto" w:fill="auto"/>
            <w:vAlign w:val="center"/>
          </w:tcPr>
          <w:p w:rsidR="009B0803" w:rsidRPr="002F4E1E" w:rsidRDefault="009B0803" w:rsidP="00FC3E5A">
            <w:pPr>
              <w:spacing w:after="0" w:line="240" w:lineRule="auto"/>
              <w:contextualSpacing/>
              <w:jc w:val="center"/>
              <w:rPr>
                <w:rFonts w:ascii="Arial" w:hAnsi="Arial" w:cs="Arial"/>
                <w:i/>
                <w:sz w:val="18"/>
                <w:szCs w:val="18"/>
                <w:lang w:eastAsia="sk-SK"/>
              </w:rPr>
            </w:pPr>
            <w:r w:rsidRPr="002F4E1E">
              <w:rPr>
                <w:rFonts w:ascii="Arial" w:hAnsi="Arial" w:cs="Arial"/>
                <w:i/>
                <w:sz w:val="18"/>
                <w:szCs w:val="18"/>
                <w:lang w:eastAsia="sk-SK"/>
              </w:rPr>
              <w:lastRenderedPageBreak/>
              <w:t>b)</w:t>
            </w:r>
          </w:p>
          <w:p w:rsidR="009B0803" w:rsidRPr="002F4E1E" w:rsidRDefault="009B0803" w:rsidP="00FC3E5A">
            <w:pPr>
              <w:spacing w:after="0" w:line="240" w:lineRule="auto"/>
              <w:ind w:left="360"/>
              <w:contextualSpacing/>
              <w:jc w:val="center"/>
              <w:rPr>
                <w:rFonts w:ascii="Arial" w:hAnsi="Arial" w:cs="Arial"/>
                <w:i/>
                <w:sz w:val="18"/>
                <w:szCs w:val="18"/>
                <w:lang w:eastAsia="sk-SK"/>
              </w:rPr>
            </w:pPr>
          </w:p>
        </w:tc>
        <w:tc>
          <w:tcPr>
            <w:tcW w:w="1642" w:type="pct"/>
            <w:tcBorders>
              <w:top w:val="single" w:sz="4" w:space="0" w:color="auto"/>
              <w:bottom w:val="single" w:sz="4" w:space="0" w:color="auto"/>
            </w:tcBorders>
            <w:shd w:val="clear" w:color="auto" w:fill="auto"/>
            <w:vAlign w:val="center"/>
          </w:tcPr>
          <w:p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b/>
                <w:i/>
                <w:sz w:val="20"/>
                <w:szCs w:val="20"/>
                <w:lang w:eastAsia="sk-SK"/>
              </w:rPr>
              <w:t xml:space="preserve">Popíšte </w:t>
            </w:r>
            <w:r w:rsidRPr="002F4E1E">
              <w:rPr>
                <w:rFonts w:ascii="Arial" w:hAnsi="Arial" w:cs="Arial"/>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9B0803" w:rsidRPr="002F4E1E" w:rsidRDefault="009B0803" w:rsidP="00FC3E5A">
            <w:pPr>
              <w:spacing w:after="0" w:line="240" w:lineRule="auto"/>
              <w:ind w:left="720"/>
              <w:contextualSpacing/>
              <w:rPr>
                <w:rFonts w:ascii="Arial" w:hAnsi="Arial" w:cs="Arial"/>
                <w:sz w:val="20"/>
                <w:szCs w:val="20"/>
                <w:lang w:eastAsia="sk-SK"/>
              </w:rPr>
            </w:pPr>
            <w:r w:rsidRPr="002F4E1E">
              <w:rPr>
                <w:rFonts w:ascii="Arial" w:hAnsi="Arial" w:cs="Arial"/>
                <w:sz w:val="20"/>
                <w:szCs w:val="20"/>
                <w:lang w:eastAsia="sk-SK"/>
              </w:rPr>
              <w:t>Bez vplyvu</w:t>
            </w:r>
          </w:p>
        </w:tc>
      </w:tr>
      <w:tr w:rsidR="009B0803" w:rsidRPr="00A244E5" w:rsidTr="00FC3E5A">
        <w:trPr>
          <w:trHeight w:val="397"/>
          <w:jc w:val="center"/>
        </w:trPr>
        <w:tc>
          <w:tcPr>
            <w:tcW w:w="129" w:type="pct"/>
            <w:vMerge w:val="restart"/>
            <w:tcBorders>
              <w:top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c)</w:t>
            </w:r>
          </w:p>
        </w:tc>
        <w:tc>
          <w:tcPr>
            <w:tcW w:w="1642" w:type="pct"/>
            <w:tcBorders>
              <w:top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Špecifikujte</w:t>
            </w:r>
            <w:r w:rsidRPr="002F4E1E">
              <w:rPr>
                <w:rFonts w:ascii="Arial" w:hAnsi="Arial" w:cs="Arial"/>
                <w:i/>
                <w:sz w:val="20"/>
                <w:szCs w:val="20"/>
                <w:lang w:eastAsia="sk-SK"/>
              </w:rPr>
              <w:t xml:space="preserve"> ovplyvnené skupiny:</w:t>
            </w:r>
          </w:p>
        </w:tc>
        <w:tc>
          <w:tcPr>
            <w:tcW w:w="3229" w:type="pct"/>
            <w:tcBorders>
              <w:top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w:t>
            </w:r>
          </w:p>
        </w:tc>
      </w:tr>
      <w:tr w:rsidR="009B0803" w:rsidRPr="00A244E5" w:rsidTr="00FC3E5A">
        <w:trPr>
          <w:trHeight w:val="397"/>
          <w:jc w:val="center"/>
        </w:trPr>
        <w:tc>
          <w:tcPr>
            <w:tcW w:w="129" w:type="pct"/>
            <w:vMerge/>
            <w:tcBorders>
              <w:bottom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p>
        </w:tc>
        <w:tc>
          <w:tcPr>
            <w:tcW w:w="1642" w:type="pct"/>
            <w:tcBorders>
              <w:bottom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397"/>
          <w:jc w:val="center"/>
        </w:trPr>
        <w:tc>
          <w:tcPr>
            <w:tcW w:w="129" w:type="pct"/>
            <w:tcBorders>
              <w:top w:val="single" w:sz="4" w:space="0" w:color="auto"/>
            </w:tcBorders>
            <w:shd w:val="clear" w:color="auto" w:fill="F2F2F2"/>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d)</w:t>
            </w:r>
          </w:p>
        </w:tc>
        <w:tc>
          <w:tcPr>
            <w:tcW w:w="4871" w:type="pct"/>
            <w:gridSpan w:val="2"/>
            <w:tcBorders>
              <w:top w:val="single" w:sz="4" w:space="0" w:color="auto"/>
            </w:tcBorders>
            <w:shd w:val="clear" w:color="auto" w:fill="F2F2F2"/>
            <w:vAlign w:val="center"/>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b/>
                <w:i/>
                <w:sz w:val="20"/>
                <w:szCs w:val="20"/>
                <w:lang w:eastAsia="sk-SK"/>
              </w:rPr>
              <w:t>Kvantifikujte</w:t>
            </w:r>
            <w:r w:rsidRPr="002F4E1E">
              <w:rPr>
                <w:rFonts w:ascii="Arial" w:hAnsi="Arial" w:cs="Arial"/>
                <w:i/>
                <w:sz w:val="20"/>
                <w:szCs w:val="20"/>
                <w:lang w:eastAsia="sk-SK"/>
              </w:rPr>
              <w:t xml:space="preserve"> pokles príjmov alebo rast výdavkov </w:t>
            </w:r>
            <w:r w:rsidRPr="002F4E1E">
              <w:rPr>
                <w:rFonts w:ascii="Arial" w:hAnsi="Arial" w:cs="Arial"/>
                <w:b/>
                <w:i/>
                <w:sz w:val="20"/>
                <w:szCs w:val="20"/>
                <w:lang w:eastAsia="sk-SK"/>
              </w:rPr>
              <w:t>za jednotlivé</w:t>
            </w:r>
            <w:r w:rsidRPr="002F4E1E">
              <w:rPr>
                <w:rFonts w:ascii="Arial" w:hAnsi="Arial" w:cs="Arial"/>
                <w:i/>
                <w:sz w:val="20"/>
                <w:szCs w:val="20"/>
                <w:lang w:eastAsia="sk-SK"/>
              </w:rPr>
              <w:t xml:space="preserve"> </w:t>
            </w:r>
            <w:r w:rsidRPr="002F4E1E">
              <w:rPr>
                <w:rFonts w:ascii="Arial" w:hAnsi="Arial" w:cs="Arial"/>
                <w:b/>
                <w:i/>
                <w:sz w:val="20"/>
                <w:szCs w:val="20"/>
                <w:lang w:eastAsia="sk-SK"/>
              </w:rPr>
              <w:t>ovplyvnené</w:t>
            </w:r>
            <w:r w:rsidRPr="002F4E1E">
              <w:rPr>
                <w:rFonts w:ascii="Arial" w:hAnsi="Arial" w:cs="Arial"/>
                <w:i/>
                <w:sz w:val="20"/>
                <w:szCs w:val="20"/>
                <w:lang w:eastAsia="sk-SK"/>
              </w:rPr>
              <w:t xml:space="preserve"> </w:t>
            </w:r>
            <w:r w:rsidRPr="002F4E1E">
              <w:rPr>
                <w:rFonts w:ascii="Arial" w:hAnsi="Arial" w:cs="Arial"/>
                <w:b/>
                <w:i/>
                <w:sz w:val="20"/>
                <w:szCs w:val="20"/>
                <w:lang w:eastAsia="sk-SK"/>
              </w:rPr>
              <w:t>skupiny</w:t>
            </w:r>
            <w:r w:rsidRPr="002F4E1E">
              <w:rPr>
                <w:rFonts w:ascii="Arial" w:hAnsi="Arial" w:cs="Arial"/>
                <w:i/>
                <w:sz w:val="20"/>
                <w:szCs w:val="20"/>
                <w:lang w:eastAsia="sk-SK"/>
              </w:rPr>
              <w:t xml:space="preserve"> domácností / skupiny jednotlivcov a počet obyvateľstva/domácností ovplyvnených predkladaným návrhom.</w:t>
            </w:r>
          </w:p>
        </w:tc>
      </w:tr>
      <w:tr w:rsidR="009B0803" w:rsidRPr="00A244E5" w:rsidTr="00FC3E5A">
        <w:trPr>
          <w:trHeight w:val="680"/>
          <w:jc w:val="center"/>
        </w:trPr>
        <w:tc>
          <w:tcPr>
            <w:tcW w:w="129" w:type="pct"/>
            <w:vMerge w:val="restart"/>
            <w:tcBorders>
              <w:top w:val="dotted"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e)</w:t>
            </w:r>
          </w:p>
        </w:tc>
        <w:tc>
          <w:tcPr>
            <w:tcW w:w="1642" w:type="pct"/>
            <w:tcBorders>
              <w:top w:val="dotted" w:sz="4" w:space="0" w:color="auto"/>
            </w:tcBorders>
            <w:shd w:val="clear" w:color="auto" w:fill="auto"/>
          </w:tcPr>
          <w:p w:rsidR="009B0803" w:rsidRPr="002F4E1E" w:rsidRDefault="009B0803" w:rsidP="009B0803">
            <w:pPr>
              <w:numPr>
                <w:ilvl w:val="0"/>
                <w:numId w:val="3"/>
              </w:numPr>
              <w:spacing w:after="0" w:line="240" w:lineRule="auto"/>
              <w:contextualSpacing/>
              <w:jc w:val="both"/>
              <w:rPr>
                <w:rFonts w:ascii="Arial" w:hAnsi="Arial" w:cs="Arial"/>
                <w:i/>
                <w:sz w:val="18"/>
                <w:szCs w:val="20"/>
                <w:lang w:eastAsia="sk-SK"/>
              </w:rPr>
            </w:pPr>
            <w:r w:rsidRPr="002F4E1E">
              <w:rPr>
                <w:rFonts w:ascii="Arial" w:hAnsi="Arial" w:cs="Arial"/>
                <w:i/>
                <w:sz w:val="18"/>
                <w:szCs w:val="20"/>
                <w:lang w:eastAsia="sk-SK"/>
              </w:rPr>
              <w:t>priemerný pokles príjmov/ rast výdavkov v skupine v eurách a/alebo v % / obdobie:</w:t>
            </w:r>
          </w:p>
          <w:p w:rsidR="009B0803" w:rsidRPr="002F4E1E" w:rsidRDefault="009B0803" w:rsidP="009B0803">
            <w:pPr>
              <w:numPr>
                <w:ilvl w:val="0"/>
                <w:numId w:val="3"/>
              </w:numPr>
              <w:spacing w:after="0" w:line="240" w:lineRule="auto"/>
              <w:contextualSpacing/>
              <w:jc w:val="both"/>
              <w:rPr>
                <w:rFonts w:ascii="Arial" w:hAnsi="Arial" w:cs="Arial"/>
                <w:i/>
                <w:sz w:val="18"/>
                <w:szCs w:val="20"/>
                <w:lang w:eastAsia="sk-SK"/>
              </w:rPr>
            </w:pPr>
            <w:r w:rsidRPr="002F4E1E">
              <w:rPr>
                <w:rFonts w:ascii="Arial" w:hAnsi="Arial" w:cs="Arial"/>
                <w:i/>
                <w:sz w:val="18"/>
                <w:szCs w:val="20"/>
                <w:lang w:eastAsia="sk-SK"/>
              </w:rPr>
              <w:t>veľkosť skupiny (počet obyvateľov):</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680"/>
          <w:jc w:val="center"/>
        </w:trPr>
        <w:tc>
          <w:tcPr>
            <w:tcW w:w="129" w:type="pct"/>
            <w:vMerge/>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p>
        </w:tc>
        <w:tc>
          <w:tcPr>
            <w:tcW w:w="1642" w:type="pct"/>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397"/>
          <w:jc w:val="center"/>
        </w:trPr>
        <w:tc>
          <w:tcPr>
            <w:tcW w:w="129" w:type="pct"/>
            <w:tcBorders>
              <w:top w:val="dotted"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f)</w:t>
            </w:r>
          </w:p>
        </w:tc>
        <w:tc>
          <w:tcPr>
            <w:tcW w:w="1642" w:type="pct"/>
            <w:tcBorders>
              <w:top w:val="dotted"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Dôvod chýbajúcej kvantifikácie:</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p>
        </w:tc>
      </w:tr>
      <w:tr w:rsidR="009B0803" w:rsidRPr="00A244E5" w:rsidTr="00FC3E5A">
        <w:trPr>
          <w:trHeight w:val="227"/>
          <w:jc w:val="center"/>
        </w:trPr>
        <w:tc>
          <w:tcPr>
            <w:tcW w:w="129" w:type="pct"/>
            <w:tcBorders>
              <w:top w:val="nil"/>
              <w:bottom w:val="single" w:sz="4" w:space="0" w:color="auto"/>
            </w:tcBorders>
            <w:shd w:val="clear" w:color="auto" w:fill="F2F2F2"/>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g)</w:t>
            </w:r>
          </w:p>
        </w:tc>
        <w:tc>
          <w:tcPr>
            <w:tcW w:w="4871" w:type="pct"/>
            <w:gridSpan w:val="2"/>
            <w:tcBorders>
              <w:top w:val="nil"/>
              <w:bottom w:val="single" w:sz="4" w:space="0" w:color="auto"/>
            </w:tcBorders>
            <w:shd w:val="clear" w:color="auto" w:fill="F2F2F2"/>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4.1.2.1</w:t>
            </w:r>
            <w:r w:rsidRPr="002F4E1E">
              <w:rPr>
                <w:rFonts w:ascii="Arial" w:hAnsi="Arial" w:cs="Arial"/>
                <w:i/>
                <w:sz w:val="20"/>
                <w:szCs w:val="20"/>
                <w:lang w:eastAsia="sk-SK"/>
              </w:rPr>
              <w:t xml:space="preserve"> </w:t>
            </w:r>
            <w:r w:rsidRPr="002F4E1E">
              <w:rPr>
                <w:rFonts w:ascii="Arial" w:hAnsi="Arial" w:cs="Arial"/>
                <w:b/>
                <w:i/>
                <w:sz w:val="20"/>
                <w:szCs w:val="20"/>
                <w:lang w:eastAsia="sk-SK"/>
              </w:rPr>
              <w:t>Z toho negatívny vplyv na skupiny v riziku chudoby alebo sociálneho vylúčenia</w:t>
            </w:r>
          </w:p>
          <w:p w:rsidR="009B0803" w:rsidRPr="002F4E1E" w:rsidRDefault="009B0803" w:rsidP="00FC3E5A">
            <w:pPr>
              <w:spacing w:after="0" w:line="240" w:lineRule="auto"/>
              <w:rPr>
                <w:rFonts w:ascii="Arial" w:hAnsi="Arial" w:cs="Arial"/>
                <w:b/>
                <w:sz w:val="20"/>
                <w:szCs w:val="20"/>
                <w:lang w:eastAsia="sk-SK"/>
              </w:rPr>
            </w:pPr>
            <w:r w:rsidRPr="002F4E1E">
              <w:rPr>
                <w:rFonts w:ascii="Arial" w:hAnsi="Arial" w:cs="Arial"/>
                <w:i/>
                <w:sz w:val="20"/>
                <w:szCs w:val="20"/>
                <w:lang w:eastAsia="sk-SK"/>
              </w:rPr>
              <w:t>(</w:t>
            </w:r>
            <w:r w:rsidRPr="002F4E1E">
              <w:rPr>
                <w:rFonts w:ascii="Arial" w:hAnsi="Arial" w:cs="Arial"/>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F4E1E">
              <w:rPr>
                <w:rFonts w:ascii="Arial" w:hAnsi="Arial" w:cs="Arial"/>
                <w:i/>
                <w:sz w:val="20"/>
                <w:szCs w:val="20"/>
                <w:lang w:eastAsia="sk-SK"/>
              </w:rPr>
              <w:t>)</w:t>
            </w:r>
          </w:p>
        </w:tc>
      </w:tr>
      <w:tr w:rsidR="009B0803" w:rsidRPr="00A244E5" w:rsidTr="00FC3E5A">
        <w:trPr>
          <w:trHeight w:val="759"/>
          <w:jc w:val="center"/>
        </w:trPr>
        <w:tc>
          <w:tcPr>
            <w:tcW w:w="129" w:type="pct"/>
            <w:tcBorders>
              <w:top w:val="single" w:sz="4" w:space="0" w:color="auto"/>
              <w:bottom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h)</w:t>
            </w:r>
          </w:p>
        </w:tc>
        <w:tc>
          <w:tcPr>
            <w:tcW w:w="1642" w:type="pct"/>
            <w:tcBorders>
              <w:top w:val="single" w:sz="4" w:space="0" w:color="auto"/>
              <w:bottom w:val="single" w:sz="4" w:space="0" w:color="auto"/>
            </w:tcBorders>
            <w:shd w:val="clear" w:color="auto" w:fill="auto"/>
          </w:tcPr>
          <w:p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b/>
                <w:i/>
                <w:sz w:val="20"/>
                <w:szCs w:val="20"/>
                <w:lang w:eastAsia="sk-SK"/>
              </w:rPr>
              <w:t>Popíšte</w:t>
            </w:r>
            <w:r w:rsidRPr="002F4E1E">
              <w:rPr>
                <w:rFonts w:ascii="Arial" w:hAnsi="Arial" w:cs="Arial"/>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Bez vplyvu</w:t>
            </w:r>
          </w:p>
        </w:tc>
      </w:tr>
      <w:tr w:rsidR="009B0803" w:rsidRPr="00A244E5" w:rsidTr="00FC3E5A">
        <w:trPr>
          <w:trHeight w:val="397"/>
          <w:jc w:val="center"/>
        </w:trPr>
        <w:tc>
          <w:tcPr>
            <w:tcW w:w="129" w:type="pct"/>
            <w:vMerge w:val="restart"/>
            <w:tcBorders>
              <w:top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i)</w:t>
            </w:r>
          </w:p>
        </w:tc>
        <w:tc>
          <w:tcPr>
            <w:tcW w:w="1642" w:type="pct"/>
            <w:tcBorders>
              <w:top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 xml:space="preserve">Špecifikujte </w:t>
            </w:r>
            <w:r w:rsidRPr="002F4E1E">
              <w:rPr>
                <w:rFonts w:ascii="Arial" w:hAnsi="Arial" w:cs="Arial"/>
                <w:i/>
                <w:sz w:val="20"/>
                <w:szCs w:val="20"/>
                <w:lang w:eastAsia="sk-SK"/>
              </w:rPr>
              <w:t>ovplyvnené skupiny:</w:t>
            </w:r>
          </w:p>
        </w:tc>
        <w:tc>
          <w:tcPr>
            <w:tcW w:w="3229" w:type="pct"/>
            <w:tcBorders>
              <w:top w:val="single" w:sz="4" w:space="0" w:color="auto"/>
            </w:tcBorders>
            <w:shd w:val="clear" w:color="auto" w:fill="auto"/>
          </w:tcPr>
          <w:p w:rsidR="009B0803" w:rsidRPr="002F4E1E" w:rsidRDefault="009B0803" w:rsidP="00FC3E5A">
            <w:pPr>
              <w:spacing w:after="0" w:line="240" w:lineRule="auto"/>
              <w:rPr>
                <w:rFonts w:ascii="Arial" w:hAnsi="Arial" w:cs="Arial"/>
                <w:i/>
                <w:sz w:val="18"/>
                <w:szCs w:val="20"/>
                <w:lang w:eastAsia="sk-SK"/>
              </w:rPr>
            </w:pPr>
            <w:r w:rsidRPr="002F4E1E">
              <w:rPr>
                <w:rFonts w:ascii="Arial" w:hAnsi="Arial" w:cs="Arial"/>
                <w:i/>
                <w:sz w:val="18"/>
                <w:szCs w:val="20"/>
                <w:lang w:eastAsia="sk-SK"/>
              </w:rPr>
              <w:t>-</w:t>
            </w:r>
          </w:p>
        </w:tc>
      </w:tr>
      <w:tr w:rsidR="009B0803" w:rsidRPr="00A244E5" w:rsidTr="00FC3E5A">
        <w:trPr>
          <w:trHeight w:val="397"/>
          <w:jc w:val="center"/>
        </w:trPr>
        <w:tc>
          <w:tcPr>
            <w:tcW w:w="129" w:type="pct"/>
            <w:vMerge/>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p>
        </w:tc>
        <w:tc>
          <w:tcPr>
            <w:tcW w:w="1642" w:type="pct"/>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454"/>
          <w:jc w:val="center"/>
        </w:trPr>
        <w:tc>
          <w:tcPr>
            <w:tcW w:w="129" w:type="pct"/>
            <w:tcBorders>
              <w:top w:val="dotted" w:sz="4" w:space="0" w:color="auto"/>
            </w:tcBorders>
            <w:shd w:val="clear" w:color="auto" w:fill="F2F2F2"/>
            <w:vAlign w:val="center"/>
          </w:tcPr>
          <w:p w:rsidR="009B0803" w:rsidRPr="002F4E1E" w:rsidRDefault="009B0803" w:rsidP="00FC3E5A">
            <w:pPr>
              <w:spacing w:after="0" w:line="240" w:lineRule="auto"/>
              <w:jc w:val="center"/>
              <w:rPr>
                <w:rFonts w:ascii="Arial" w:hAnsi="Arial" w:cs="Arial"/>
                <w:sz w:val="18"/>
                <w:szCs w:val="18"/>
                <w:lang w:eastAsia="sk-SK"/>
              </w:rPr>
            </w:pPr>
            <w:r w:rsidRPr="002F4E1E">
              <w:rPr>
                <w:rFonts w:ascii="Arial" w:hAnsi="Arial" w:cs="Arial"/>
                <w:i/>
                <w:sz w:val="18"/>
                <w:szCs w:val="18"/>
                <w:lang w:eastAsia="sk-SK"/>
              </w:rPr>
              <w:t>j</w:t>
            </w:r>
            <w:r w:rsidRPr="002F4E1E">
              <w:rPr>
                <w:rFonts w:ascii="Arial" w:hAnsi="Arial" w:cs="Arial"/>
                <w:sz w:val="18"/>
                <w:szCs w:val="18"/>
                <w:lang w:eastAsia="sk-SK"/>
              </w:rPr>
              <w:t>)</w:t>
            </w:r>
          </w:p>
        </w:tc>
        <w:tc>
          <w:tcPr>
            <w:tcW w:w="4871" w:type="pct"/>
            <w:gridSpan w:val="2"/>
            <w:tcBorders>
              <w:top w:val="dotted" w:sz="4" w:space="0" w:color="auto"/>
            </w:tcBorders>
            <w:shd w:val="clear" w:color="auto" w:fill="F2F2F2"/>
            <w:vAlign w:val="center"/>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Kvantifikujte</w:t>
            </w:r>
            <w:r w:rsidRPr="002F4E1E">
              <w:rPr>
                <w:rFonts w:ascii="Arial" w:hAnsi="Arial" w:cs="Arial"/>
                <w:i/>
                <w:sz w:val="20"/>
                <w:szCs w:val="20"/>
                <w:lang w:eastAsia="sk-SK"/>
              </w:rPr>
              <w:t xml:space="preserve"> pokles príjmov alebo rast výdavkov </w:t>
            </w:r>
            <w:r w:rsidRPr="002F4E1E">
              <w:rPr>
                <w:rFonts w:ascii="Arial" w:hAnsi="Arial" w:cs="Arial"/>
                <w:b/>
                <w:i/>
                <w:sz w:val="20"/>
                <w:szCs w:val="20"/>
                <w:lang w:eastAsia="sk-SK"/>
              </w:rPr>
              <w:t>za jednotlivé ovplyvnené skupiny</w:t>
            </w:r>
            <w:r w:rsidRPr="002F4E1E">
              <w:rPr>
                <w:rFonts w:ascii="Arial" w:hAnsi="Arial" w:cs="Arial"/>
                <w:i/>
                <w:sz w:val="20"/>
                <w:szCs w:val="20"/>
                <w:lang w:eastAsia="sk-SK"/>
              </w:rPr>
              <w:t xml:space="preserve"> domácností / skupiny jednotlivcov a počet obyvateľstva/domácností ovplyvnených predkladaným návrhom.</w:t>
            </w:r>
          </w:p>
        </w:tc>
      </w:tr>
      <w:tr w:rsidR="009B0803" w:rsidRPr="00A244E5" w:rsidTr="00FC3E5A">
        <w:trPr>
          <w:trHeight w:val="680"/>
          <w:jc w:val="center"/>
        </w:trPr>
        <w:tc>
          <w:tcPr>
            <w:tcW w:w="129" w:type="pct"/>
            <w:vMerge w:val="restart"/>
            <w:tcBorders>
              <w:top w:val="dotted"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k)</w:t>
            </w:r>
          </w:p>
        </w:tc>
        <w:tc>
          <w:tcPr>
            <w:tcW w:w="1642" w:type="pct"/>
            <w:tcBorders>
              <w:top w:val="dotted" w:sz="4" w:space="0" w:color="auto"/>
            </w:tcBorders>
            <w:shd w:val="clear" w:color="auto" w:fill="auto"/>
          </w:tcPr>
          <w:p w:rsidR="009B0803" w:rsidRPr="002F4E1E" w:rsidRDefault="009B0803" w:rsidP="009B0803">
            <w:pPr>
              <w:numPr>
                <w:ilvl w:val="0"/>
                <w:numId w:val="3"/>
              </w:numPr>
              <w:spacing w:after="0" w:line="240" w:lineRule="auto"/>
              <w:contextualSpacing/>
              <w:rPr>
                <w:rFonts w:ascii="Arial" w:hAnsi="Arial" w:cs="Arial"/>
                <w:i/>
                <w:sz w:val="18"/>
                <w:szCs w:val="20"/>
                <w:lang w:eastAsia="sk-SK"/>
              </w:rPr>
            </w:pPr>
            <w:r w:rsidRPr="002F4E1E">
              <w:rPr>
                <w:rFonts w:ascii="Arial" w:hAnsi="Arial" w:cs="Arial"/>
                <w:i/>
                <w:sz w:val="18"/>
                <w:szCs w:val="20"/>
                <w:lang w:eastAsia="sk-SK"/>
              </w:rPr>
              <w:t>priemerný pokles príjmov/ rast výdavkov v skupine v eurách a/alebo v % / obdobie:</w:t>
            </w:r>
          </w:p>
          <w:p w:rsidR="009B0803" w:rsidRPr="002F4E1E" w:rsidRDefault="009B0803" w:rsidP="009B0803">
            <w:pPr>
              <w:numPr>
                <w:ilvl w:val="0"/>
                <w:numId w:val="3"/>
              </w:numPr>
              <w:spacing w:after="0" w:line="240" w:lineRule="auto"/>
              <w:contextualSpacing/>
              <w:rPr>
                <w:rFonts w:ascii="Arial" w:hAnsi="Arial" w:cs="Arial"/>
                <w:i/>
                <w:sz w:val="20"/>
                <w:szCs w:val="20"/>
                <w:lang w:eastAsia="sk-SK"/>
              </w:rPr>
            </w:pPr>
            <w:r w:rsidRPr="002F4E1E">
              <w:rPr>
                <w:rFonts w:ascii="Arial" w:hAnsi="Arial" w:cs="Arial"/>
                <w:i/>
                <w:sz w:val="18"/>
                <w:szCs w:val="20"/>
                <w:lang w:eastAsia="sk-SK"/>
              </w:rPr>
              <w:t>veľkosť skupiny (počet obyvateľov):</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680"/>
          <w:jc w:val="center"/>
        </w:trPr>
        <w:tc>
          <w:tcPr>
            <w:tcW w:w="129" w:type="pct"/>
            <w:vMerge/>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p>
        </w:tc>
        <w:tc>
          <w:tcPr>
            <w:tcW w:w="1642" w:type="pct"/>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rsidTr="00FC3E5A">
        <w:trPr>
          <w:trHeight w:val="454"/>
          <w:jc w:val="center"/>
        </w:trPr>
        <w:tc>
          <w:tcPr>
            <w:tcW w:w="129" w:type="pct"/>
            <w:tcBorders>
              <w:top w:val="dotted" w:sz="4" w:space="0" w:color="auto"/>
              <w:bottom w:val="single" w:sz="4" w:space="0" w:color="auto"/>
            </w:tcBorders>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l)</w:t>
            </w:r>
          </w:p>
        </w:tc>
        <w:tc>
          <w:tcPr>
            <w:tcW w:w="1642" w:type="pct"/>
            <w:tcBorders>
              <w:top w:val="dotted" w:sz="4" w:space="0" w:color="auto"/>
              <w:bottom w:val="single" w:sz="4" w:space="0" w:color="auto"/>
            </w:tcBorders>
            <w:shd w:val="clear" w:color="auto" w:fill="auto"/>
          </w:tcPr>
          <w:p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9B0803" w:rsidRPr="002F4E1E" w:rsidRDefault="009B0803" w:rsidP="00FC3E5A">
            <w:pPr>
              <w:spacing w:after="0" w:line="240" w:lineRule="auto"/>
              <w:rPr>
                <w:rFonts w:ascii="Arial" w:hAnsi="Arial" w:cs="Arial"/>
                <w:sz w:val="20"/>
                <w:szCs w:val="20"/>
                <w:lang w:eastAsia="sk-SK"/>
              </w:rPr>
            </w:pPr>
          </w:p>
        </w:tc>
      </w:tr>
    </w:tbl>
    <w:p w:rsidR="009B0803" w:rsidRPr="00A244E5" w:rsidRDefault="009B0803" w:rsidP="009B0803">
      <w:pPr>
        <w:spacing w:after="160" w:line="259" w:lineRule="auto"/>
        <w:sectPr w:rsidR="009B0803" w:rsidRPr="00A244E5" w:rsidSect="00FD284C">
          <w:footerReference w:type="default" r:id="rId10"/>
          <w:footnotePr>
            <w:numFmt w:val="chicago"/>
          </w:footnotePr>
          <w:pgSz w:w="11906" w:h="16838"/>
          <w:pgMar w:top="992" w:right="1418" w:bottom="1418" w:left="1418" w:header="510" w:footer="567" w:gutter="0"/>
          <w:cols w:space="708"/>
          <w:formProt w:val="0"/>
          <w:docGrid w:linePitch="360"/>
        </w:sectPr>
      </w:pPr>
      <w:r w:rsidRPr="00A244E5">
        <w:br w:type="page"/>
      </w: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2"/>
        <w:gridCol w:w="4190"/>
        <w:gridCol w:w="4965"/>
      </w:tblGrid>
      <w:tr w:rsidR="009B0803" w:rsidRPr="002F4E1E" w:rsidTr="00FC3E5A">
        <w:trPr>
          <w:trHeight w:val="339"/>
          <w:jc w:val="center"/>
        </w:trPr>
        <w:tc>
          <w:tcPr>
            <w:tcW w:w="5000" w:type="pct"/>
            <w:gridSpan w:val="3"/>
            <w:tcBorders>
              <w:bottom w:val="single" w:sz="4" w:space="0" w:color="auto"/>
            </w:tcBorders>
            <w:shd w:val="clear" w:color="auto" w:fill="D9D9D9"/>
          </w:tcPr>
          <w:p w:rsidR="009B0803" w:rsidRPr="002F4E1E" w:rsidRDefault="009B0803" w:rsidP="00FC3E5A">
            <w:pPr>
              <w:spacing w:after="0" w:line="240" w:lineRule="auto"/>
              <w:rPr>
                <w:rFonts w:ascii="Arial" w:hAnsi="Arial" w:cs="Arial"/>
                <w:b/>
                <w:sz w:val="24"/>
                <w:szCs w:val="24"/>
                <w:lang w:eastAsia="sk-SK"/>
              </w:rPr>
            </w:pPr>
            <w:r w:rsidRPr="002F4E1E">
              <w:rPr>
                <w:rFonts w:ascii="Arial" w:hAnsi="Arial" w:cs="Arial"/>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9B0803" w:rsidRPr="002F4E1E" w:rsidTr="00FC3E5A">
        <w:trPr>
          <w:trHeight w:val="290"/>
          <w:jc w:val="center"/>
        </w:trPr>
        <w:tc>
          <w:tcPr>
            <w:tcW w:w="5000" w:type="pct"/>
            <w:gridSpan w:val="3"/>
            <w:tcBorders>
              <w:bottom w:val="single" w:sz="4" w:space="0" w:color="auto"/>
            </w:tcBorders>
            <w:shd w:val="clear" w:color="auto" w:fill="F2F2F2"/>
            <w:vAlign w:val="center"/>
          </w:tcPr>
          <w:p w:rsidR="009B0803" w:rsidRPr="002F4E1E" w:rsidRDefault="009B0803" w:rsidP="00FC3E5A">
            <w:pPr>
              <w:spacing w:after="0" w:line="240" w:lineRule="auto"/>
              <w:jc w:val="both"/>
              <w:rPr>
                <w:rFonts w:ascii="Arial" w:hAnsi="Arial" w:cs="Arial"/>
                <w:i/>
                <w:sz w:val="20"/>
                <w:szCs w:val="24"/>
                <w:lang w:eastAsia="sk-SK"/>
              </w:rPr>
            </w:pPr>
            <w:r w:rsidRPr="002F4E1E">
              <w:rPr>
                <w:rFonts w:ascii="Arial" w:hAnsi="Arial" w:cs="Arial"/>
                <w:i/>
                <w:sz w:val="20"/>
                <w:szCs w:val="24"/>
                <w:lang w:eastAsia="sk-SK"/>
              </w:rPr>
              <w:t xml:space="preserve">Má návrh vplyv na prístup k zdrojom, právam, tovarom a službám? </w:t>
            </w:r>
          </w:p>
          <w:p w:rsidR="009B0803" w:rsidRPr="002F4E1E" w:rsidRDefault="009B0803" w:rsidP="00FC3E5A">
            <w:pPr>
              <w:spacing w:after="0" w:line="240" w:lineRule="auto"/>
              <w:jc w:val="both"/>
              <w:rPr>
                <w:rFonts w:ascii="Arial" w:hAnsi="Arial" w:cs="Arial"/>
                <w:i/>
                <w:sz w:val="24"/>
                <w:szCs w:val="24"/>
                <w:lang w:eastAsia="sk-SK"/>
              </w:rPr>
            </w:pPr>
            <w:r w:rsidRPr="002F4E1E">
              <w:rPr>
                <w:rFonts w:ascii="Arial" w:hAnsi="Arial" w:cs="Arial"/>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9B0803" w:rsidRPr="002F4E1E" w:rsidTr="00FC3E5A">
        <w:tblPrEx>
          <w:tblBorders>
            <w:top w:val="none" w:sz="0" w:space="0" w:color="auto"/>
            <w:bottom w:val="none" w:sz="0" w:space="0" w:color="auto"/>
          </w:tblBorders>
        </w:tblPrEx>
        <w:trPr>
          <w:trHeight w:val="557"/>
          <w:jc w:val="center"/>
        </w:trPr>
        <w:tc>
          <w:tcPr>
            <w:tcW w:w="180" w:type="pct"/>
            <w:shd w:val="clear" w:color="auto" w:fill="auto"/>
            <w:vAlign w:val="center"/>
          </w:tcPr>
          <w:p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a)</w:t>
            </w:r>
          </w:p>
        </w:tc>
        <w:tc>
          <w:tcPr>
            <w:tcW w:w="2206" w:type="pct"/>
            <w:shd w:val="clear" w:color="auto" w:fill="auto"/>
          </w:tcPr>
          <w:p w:rsidR="009B0803" w:rsidRPr="002F4E1E" w:rsidRDefault="009B0803" w:rsidP="00FC3E5A">
            <w:pPr>
              <w:spacing w:after="0" w:line="240" w:lineRule="auto"/>
              <w:jc w:val="both"/>
              <w:rPr>
                <w:rFonts w:ascii="Arial" w:hAnsi="Arial" w:cs="Arial"/>
                <w:i/>
                <w:sz w:val="18"/>
                <w:szCs w:val="18"/>
                <w:lang w:eastAsia="sk-SK"/>
              </w:rPr>
            </w:pPr>
            <w:r w:rsidRPr="002F4E1E">
              <w:rPr>
                <w:rFonts w:ascii="Arial" w:hAnsi="Arial" w:cs="Arial"/>
                <w:i/>
                <w:sz w:val="18"/>
                <w:szCs w:val="18"/>
                <w:lang w:eastAsia="sk-SK"/>
              </w:rPr>
              <w:t>Rozumie sa najmä na prístup k:</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sociálnej ochrane, sociálno-právnej ochrane, sociálnym službám (vrátane služieb starostlivosti o deti, starších ľudí a ľudí so    zdravotným postihnutím), </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kvalitnej práci, ochrane zdravia, dôstojnosti a bezpečnosti pri práci pre zamestnancov a existujúcim zamestnaneckým právam,</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pomoci pri úhrade výdavkov súvisiacich so zdravotným postihnutím, </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zamestnaniu, na trh práce (napr. uľahčenie zosúladenia rodinných a pracovných povinností, služby zamestnanosti), k školeniam, odbornému vzdelávaniu a príprave na trh práce,</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zdravotnej starostlivosti vrátane cenovo dostupných pomôcok pre občanov so zdravotným postihnutím, </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k formálnemu i neformálnemu vzdelávaniu a celo</w:t>
            </w:r>
            <w:r w:rsidRPr="002F4E1E">
              <w:rPr>
                <w:rFonts w:ascii="Arial" w:hAnsi="Arial" w:cs="Arial"/>
                <w:i/>
                <w:sz w:val="18"/>
                <w:szCs w:val="18"/>
                <w:lang w:eastAsia="sk-SK"/>
              </w:rPr>
              <w:softHyphen/>
              <w:t xml:space="preserve">životnému vzdelávaniu, </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bývaniu a súvisiacim základným komunálnym službám,</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doprave,</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ďalším službám najmä službám všeobecného záujmu a tovarom,</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spravodlivosti, právnej ochrane, právnym službám,</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informáciám,</w:t>
            </w:r>
          </w:p>
          <w:p w:rsidR="009B0803" w:rsidRPr="002F4E1E" w:rsidRDefault="009B0803" w:rsidP="009B0803">
            <w:pPr>
              <w:numPr>
                <w:ilvl w:val="0"/>
                <w:numId w:val="1"/>
              </w:numPr>
              <w:spacing w:after="0" w:line="240" w:lineRule="auto"/>
              <w:ind w:left="170" w:hanging="170"/>
              <w:jc w:val="both"/>
              <w:rPr>
                <w:rFonts w:ascii="Arial" w:hAnsi="Arial" w:cs="Arial"/>
                <w:i/>
                <w:sz w:val="20"/>
                <w:szCs w:val="20"/>
                <w:lang w:eastAsia="sk-SK"/>
              </w:rPr>
            </w:pPr>
            <w:r w:rsidRPr="002F4E1E">
              <w:rPr>
                <w:rFonts w:ascii="Arial" w:hAnsi="Arial" w:cs="Arial"/>
                <w:i/>
                <w:sz w:val="18"/>
                <w:szCs w:val="18"/>
                <w:lang w:eastAsia="sk-SK"/>
              </w:rPr>
              <w:t>k iným právam (napr. politickým).</w:t>
            </w:r>
          </w:p>
        </w:tc>
        <w:tc>
          <w:tcPr>
            <w:tcW w:w="2615" w:type="pct"/>
            <w:shd w:val="clear" w:color="auto" w:fill="auto"/>
          </w:tcPr>
          <w:p w:rsidR="009B0803" w:rsidRPr="002F4E1E" w:rsidRDefault="009B0803" w:rsidP="00FC3E5A">
            <w:pPr>
              <w:spacing w:after="0" w:line="240" w:lineRule="auto"/>
              <w:jc w:val="both"/>
              <w:rPr>
                <w:rFonts w:ascii="Arial" w:hAnsi="Arial" w:cs="Arial"/>
                <w:sz w:val="20"/>
                <w:szCs w:val="20"/>
                <w:lang w:eastAsia="sk-SK"/>
              </w:rPr>
            </w:pPr>
            <w:r w:rsidRPr="002F4E1E">
              <w:rPr>
                <w:rFonts w:ascii="Arial" w:hAnsi="Arial" w:cs="Arial"/>
                <w:sz w:val="20"/>
                <w:szCs w:val="20"/>
                <w:lang w:eastAsia="sk-SK"/>
              </w:rPr>
              <w:t xml:space="preserve">Áno, návrh zákona má pozitívny vplyv na prístup k zdravotnej starostlivosti. Zvýšenie dostupnosti </w:t>
            </w:r>
            <w:r>
              <w:rPr>
                <w:rFonts w:ascii="Arial" w:hAnsi="Arial" w:cs="Arial"/>
                <w:sz w:val="20"/>
                <w:szCs w:val="20"/>
                <w:lang w:eastAsia="sk-SK"/>
              </w:rPr>
              <w:t xml:space="preserve">zdravotnej </w:t>
            </w:r>
            <w:r w:rsidRPr="002F4E1E">
              <w:rPr>
                <w:rFonts w:ascii="Arial" w:hAnsi="Arial" w:cs="Arial"/>
                <w:sz w:val="20"/>
                <w:szCs w:val="20"/>
                <w:lang w:eastAsia="sk-SK"/>
              </w:rPr>
              <w:t xml:space="preserve"> starostlivosti </w:t>
            </w:r>
            <w:r>
              <w:rPr>
                <w:rFonts w:ascii="Arial" w:hAnsi="Arial" w:cs="Arial"/>
                <w:sz w:val="20"/>
                <w:szCs w:val="20"/>
                <w:lang w:eastAsia="sk-SK"/>
              </w:rPr>
              <w:t xml:space="preserve">poskytovanej v špecializovaných ambulanciách </w:t>
            </w:r>
            <w:r w:rsidRPr="002F4E1E">
              <w:rPr>
                <w:rFonts w:ascii="Arial" w:hAnsi="Arial" w:cs="Arial"/>
                <w:sz w:val="20"/>
                <w:szCs w:val="20"/>
                <w:lang w:eastAsia="sk-SK"/>
              </w:rPr>
              <w:t>nemožno očakávať hneď od začiatku účinnosti legislatívneho návrhu v dôsledku obmedzených súčasných kapac</w:t>
            </w:r>
            <w:r>
              <w:rPr>
                <w:rFonts w:ascii="Arial" w:hAnsi="Arial" w:cs="Arial"/>
                <w:sz w:val="20"/>
                <w:szCs w:val="20"/>
                <w:lang w:eastAsia="sk-SK"/>
              </w:rPr>
              <w:t>ít lekárov a iných zdravotníckych pracovníkov v špecializovaných ambulanciách</w:t>
            </w:r>
            <w:r w:rsidRPr="002F4E1E">
              <w:rPr>
                <w:rFonts w:ascii="Arial" w:hAnsi="Arial" w:cs="Arial"/>
                <w:sz w:val="20"/>
                <w:szCs w:val="20"/>
                <w:lang w:eastAsia="sk-SK"/>
              </w:rPr>
              <w:t>. Získanie odbornej spôsobilosti v príslušnom špecializačnom odbore trvá niekoľko rokov. Údaje o chýbajúcich špecializáciách ako jeden z výsledkov každoročného vyhodnotenia stavu siete budú predpokladom pri strategickom plánovaní počtov študentov rezidentského štúdi</w:t>
            </w:r>
            <w:r>
              <w:rPr>
                <w:rFonts w:ascii="Arial" w:hAnsi="Arial" w:cs="Arial"/>
                <w:sz w:val="20"/>
                <w:szCs w:val="20"/>
                <w:lang w:eastAsia="sk-SK"/>
              </w:rPr>
              <w:t>a. Samotné definovanie optimálnej</w:t>
            </w:r>
            <w:r w:rsidRPr="002F4E1E">
              <w:rPr>
                <w:rFonts w:ascii="Arial" w:hAnsi="Arial" w:cs="Arial"/>
                <w:sz w:val="20"/>
                <w:szCs w:val="20"/>
                <w:lang w:eastAsia="sk-SK"/>
              </w:rPr>
              <w:t xml:space="preserve"> kapacity nových spôsobom vytvára predpoklad na rozšírenie súčasnej siete poskytovateľov, pričom ostáva zachovaná povinnosť zdravotnej poisťovne uzatvoriť zmluvu o poskytovaní zdravotnej starostlivosti do výšky naplnenia stanovenej verejnej optimálnej siete, čo je garanciou zabezpečeného financovania na strane poskytovateľa.</w:t>
            </w:r>
          </w:p>
          <w:p w:rsidR="009B0803" w:rsidRPr="002F4E1E" w:rsidRDefault="009B0803" w:rsidP="00FC3E5A">
            <w:pPr>
              <w:spacing w:after="0" w:line="240" w:lineRule="auto"/>
              <w:jc w:val="both"/>
              <w:rPr>
                <w:rFonts w:ascii="Arial" w:hAnsi="Arial" w:cs="Arial"/>
                <w:sz w:val="20"/>
                <w:szCs w:val="20"/>
                <w:lang w:eastAsia="sk-SK"/>
              </w:rPr>
            </w:pPr>
          </w:p>
          <w:p w:rsidR="009B0803" w:rsidRPr="002F4E1E" w:rsidRDefault="009B0803" w:rsidP="00FC3E5A">
            <w:pPr>
              <w:spacing w:after="0" w:line="240" w:lineRule="auto"/>
              <w:jc w:val="both"/>
              <w:rPr>
                <w:rFonts w:ascii="Arial" w:hAnsi="Arial" w:cs="Arial"/>
                <w:sz w:val="20"/>
                <w:szCs w:val="20"/>
                <w:lang w:eastAsia="sk-SK"/>
              </w:rPr>
            </w:pPr>
            <w:r w:rsidRPr="002F4E1E">
              <w:rPr>
                <w:rFonts w:ascii="Arial" w:hAnsi="Arial" w:cs="Arial"/>
                <w:sz w:val="20"/>
                <w:szCs w:val="20"/>
                <w:lang w:eastAsia="sk-SK"/>
              </w:rPr>
              <w:t>Pozitívny vplyv má aj rozšírenie súčasnej územnej jednotky</w:t>
            </w:r>
            <w:r>
              <w:rPr>
                <w:rFonts w:ascii="Arial" w:hAnsi="Arial" w:cs="Arial"/>
                <w:sz w:val="20"/>
                <w:szCs w:val="20"/>
                <w:lang w:eastAsia="sk-SK"/>
              </w:rPr>
              <w:t>,</w:t>
            </w:r>
            <w:r w:rsidRPr="002F4E1E">
              <w:rPr>
                <w:rFonts w:ascii="Arial" w:hAnsi="Arial" w:cs="Arial"/>
                <w:sz w:val="20"/>
                <w:szCs w:val="20"/>
                <w:lang w:eastAsia="sk-SK"/>
              </w:rPr>
              <w:t xml:space="preserve"> v rámci ktorej je definovaná </w:t>
            </w:r>
            <w:r>
              <w:rPr>
                <w:rFonts w:ascii="Arial" w:hAnsi="Arial" w:cs="Arial"/>
                <w:sz w:val="20"/>
                <w:szCs w:val="20"/>
                <w:lang w:eastAsia="sk-SK"/>
              </w:rPr>
              <w:t xml:space="preserve">súčasná </w:t>
            </w:r>
            <w:r w:rsidRPr="002F4E1E">
              <w:rPr>
                <w:rFonts w:ascii="Arial" w:hAnsi="Arial" w:cs="Arial"/>
                <w:sz w:val="20"/>
                <w:szCs w:val="20"/>
                <w:lang w:eastAsia="sk-SK"/>
              </w:rPr>
              <w:t>verejná minimálna sieť. Územná jednotka kraj sa pre odbornosti definované hlavnými odborníkmi MZ SR a zástupcami odborných spoločností mení na územnú jednotku okres.</w:t>
            </w:r>
          </w:p>
          <w:p w:rsidR="009B0803" w:rsidRPr="002F4E1E" w:rsidRDefault="009B0803" w:rsidP="00FC3E5A">
            <w:pPr>
              <w:spacing w:after="0" w:line="240" w:lineRule="auto"/>
              <w:jc w:val="both"/>
              <w:rPr>
                <w:rFonts w:ascii="Arial" w:hAnsi="Arial" w:cs="Arial"/>
                <w:sz w:val="20"/>
                <w:szCs w:val="20"/>
                <w:lang w:eastAsia="sk-SK"/>
              </w:rPr>
            </w:pPr>
            <w:r w:rsidRPr="002F4E1E">
              <w:rPr>
                <w:rFonts w:ascii="Arial" w:hAnsi="Arial" w:cs="Arial"/>
                <w:sz w:val="20"/>
                <w:szCs w:val="20"/>
                <w:lang w:eastAsia="sk-SK"/>
              </w:rPr>
              <w:t xml:space="preserve">Spôsob výpočtu verejnej optimálnej siete v porovnaní so súčasným stavom vychádza principiálne z iných parametrov, pričom zohľadňuje okrem počtu poistencov aj ich vekovú štruktúru v okrese, vekovo-špecifický index návštevnosti a chorobnosti, čím sa zohľadňujú vlastnosti jednotlivých regiónov z pohľadu čerpania zdravotnej starostlivosti v špecializovaných ambulanciách. </w:t>
            </w:r>
          </w:p>
          <w:p w:rsidR="009B0803" w:rsidRDefault="009B0803" w:rsidP="00FC3E5A">
            <w:pPr>
              <w:spacing w:after="0" w:line="240" w:lineRule="auto"/>
              <w:jc w:val="both"/>
              <w:rPr>
                <w:rFonts w:ascii="Arial" w:hAnsi="Arial" w:cs="Arial"/>
                <w:sz w:val="20"/>
                <w:szCs w:val="20"/>
                <w:lang w:eastAsia="sk-SK"/>
              </w:rPr>
            </w:pPr>
            <w:r w:rsidRPr="002F4E1E">
              <w:rPr>
                <w:rFonts w:ascii="Arial" w:hAnsi="Arial" w:cs="Arial"/>
                <w:sz w:val="20"/>
                <w:szCs w:val="20"/>
                <w:lang w:eastAsia="sk-SK"/>
              </w:rPr>
              <w:t xml:space="preserve">Pozitívny vplyv spočíva navyše aj v tom, že „nový normatív“ bude Úrad pre dohľad nad zdravotnou starostlivosťou ustanovovať každoročne s cieľom </w:t>
            </w:r>
            <w:r>
              <w:rPr>
                <w:rFonts w:ascii="Arial" w:hAnsi="Arial" w:cs="Arial"/>
                <w:sz w:val="20"/>
                <w:szCs w:val="20"/>
                <w:lang w:eastAsia="sk-SK"/>
              </w:rPr>
              <w:t>dynamicky</w:t>
            </w:r>
            <w:r w:rsidRPr="002F4E1E">
              <w:rPr>
                <w:rFonts w:ascii="Arial" w:hAnsi="Arial" w:cs="Arial"/>
                <w:sz w:val="20"/>
                <w:szCs w:val="20"/>
                <w:lang w:eastAsia="sk-SK"/>
              </w:rPr>
              <w:t xml:space="preserve"> reagovať na zmeny v populácii. Hodnoty súčasného normatív</w:t>
            </w:r>
            <w:r>
              <w:rPr>
                <w:rFonts w:ascii="Arial" w:hAnsi="Arial" w:cs="Arial"/>
                <w:sz w:val="20"/>
                <w:szCs w:val="20"/>
                <w:lang w:eastAsia="sk-SK"/>
              </w:rPr>
              <w:t>u</w:t>
            </w:r>
            <w:r w:rsidRPr="002F4E1E">
              <w:rPr>
                <w:rFonts w:ascii="Arial" w:hAnsi="Arial" w:cs="Arial"/>
                <w:sz w:val="20"/>
                <w:szCs w:val="20"/>
                <w:lang w:eastAsia="sk-SK"/>
              </w:rPr>
              <w:t xml:space="preserve"> </w:t>
            </w:r>
            <w:r>
              <w:rPr>
                <w:rFonts w:ascii="Arial" w:hAnsi="Arial" w:cs="Arial"/>
                <w:sz w:val="20"/>
                <w:szCs w:val="20"/>
                <w:lang w:eastAsia="sk-SK"/>
              </w:rPr>
              <w:t>sú v platnosti</w:t>
            </w:r>
            <w:r w:rsidRPr="002F4E1E">
              <w:rPr>
                <w:rFonts w:ascii="Arial" w:hAnsi="Arial" w:cs="Arial"/>
                <w:sz w:val="20"/>
                <w:szCs w:val="20"/>
                <w:lang w:eastAsia="sk-SK"/>
              </w:rPr>
              <w:t xml:space="preserve"> bez zmeny od roku 2008.</w:t>
            </w:r>
          </w:p>
          <w:p w:rsidR="00A52B70" w:rsidRPr="00C641F8" w:rsidRDefault="00A52B70" w:rsidP="00A52B70">
            <w:pPr>
              <w:spacing w:after="0" w:line="240" w:lineRule="auto"/>
              <w:jc w:val="both"/>
              <w:rPr>
                <w:rFonts w:ascii="Arial" w:hAnsi="Arial" w:cs="Arial"/>
                <w:b/>
                <w:sz w:val="20"/>
                <w:szCs w:val="20"/>
                <w:lang w:eastAsia="sk-SK"/>
              </w:rPr>
            </w:pPr>
            <w:r w:rsidRPr="00C641F8">
              <w:rPr>
                <w:rFonts w:ascii="Arial" w:hAnsi="Arial" w:cs="Arial"/>
                <w:b/>
                <w:sz w:val="20"/>
                <w:szCs w:val="20"/>
                <w:lang w:eastAsia="sk-SK"/>
              </w:rPr>
              <w:t>K zavedeniu komunitnej a prierezovej starostlivosti:</w:t>
            </w:r>
          </w:p>
          <w:p w:rsidR="00A52B70" w:rsidRPr="009C41CA" w:rsidRDefault="00A52B70" w:rsidP="00A52B70">
            <w:pPr>
              <w:spacing w:after="0" w:line="240" w:lineRule="auto"/>
              <w:jc w:val="both"/>
              <w:rPr>
                <w:rFonts w:ascii="Arial" w:hAnsi="Arial" w:cs="Arial"/>
                <w:sz w:val="20"/>
                <w:szCs w:val="20"/>
                <w:lang w:eastAsia="sk-SK"/>
              </w:rPr>
            </w:pPr>
            <w:r w:rsidRPr="009C41CA">
              <w:rPr>
                <w:rFonts w:ascii="Arial" w:hAnsi="Arial" w:cs="Arial"/>
                <w:sz w:val="20"/>
                <w:szCs w:val="20"/>
                <w:lang w:eastAsia="sk-SK"/>
              </w:rPr>
              <w:t xml:space="preserve">Zavedenie komunitnej a prierezovej starostlivosti do zákona o poskytovaní zdravotnej starostlivosti má potenciál priniesť významné pozitívne sociálne vplyvy. Aktuálne legislatíva neobsahuje mechanizmy na koordináciu komplexnej starostlivosti, čo často vedie k fragmentácii poskytovaných služieb, nedostatočnej komunikácii medzi jednotlivými poskytovateľmi a prehlbovaniu sociálnych a zdravotných problémov u pacientov. Zavedenie komunitnej a prierezovej </w:t>
            </w:r>
            <w:r w:rsidRPr="009C41CA">
              <w:rPr>
                <w:rFonts w:ascii="Arial" w:hAnsi="Arial" w:cs="Arial"/>
                <w:sz w:val="20"/>
                <w:szCs w:val="20"/>
                <w:lang w:eastAsia="sk-SK"/>
              </w:rPr>
              <w:lastRenderedPageBreak/>
              <w:t>starostlivosti by mohlo výrazne zlepšiť prístup k zdravotnej a sociálnej starostlivosti prostredníctvom niekoľkých kľúčových aspektov.</w:t>
            </w:r>
          </w:p>
          <w:p w:rsidR="00A52B70" w:rsidRDefault="00A52B70" w:rsidP="00A52B70">
            <w:pPr>
              <w:spacing w:after="0" w:line="240" w:lineRule="auto"/>
              <w:jc w:val="both"/>
              <w:rPr>
                <w:rFonts w:ascii="Arial" w:hAnsi="Arial" w:cs="Arial"/>
                <w:sz w:val="20"/>
                <w:szCs w:val="20"/>
                <w:lang w:eastAsia="sk-SK"/>
              </w:rPr>
            </w:pPr>
            <w:r w:rsidRPr="009C41CA">
              <w:rPr>
                <w:rFonts w:ascii="Arial" w:hAnsi="Arial" w:cs="Arial"/>
                <w:sz w:val="20"/>
                <w:szCs w:val="20"/>
                <w:lang w:eastAsia="sk-SK"/>
              </w:rPr>
              <w:t>Komunitná a prierezová starostlivosť integruje rôzne druhy služieb, ktoré sú pacientom poskytované v rámci jednej koordinovanej siete. Tento prístup zabezpečuje, že pacienti nebudú musieť samostatne navigovať komplexným systémom zdravotnej a sociálnej starostlivosti. Namiesto toho budú mať prístup k službám prostredníctvom jedného kontaktného bodu, čím sa eliminuje mnoho prekážok a administratívnych ťažkostí, ktoré môžu odradiť od vyhľadania potrebnej starostlivosti.</w:t>
            </w:r>
            <w:r w:rsidRPr="009C41CA">
              <w:rPr>
                <w:rFonts w:ascii="Arial" w:hAnsi="Arial" w:cs="Arial"/>
              </w:rPr>
              <w:t xml:space="preserve"> </w:t>
            </w:r>
            <w:r w:rsidRPr="009C41CA">
              <w:rPr>
                <w:rFonts w:ascii="Arial" w:hAnsi="Arial" w:cs="Arial"/>
                <w:sz w:val="20"/>
                <w:szCs w:val="20"/>
                <w:lang w:eastAsia="sk-SK"/>
              </w:rPr>
              <w:t xml:space="preserve">Jedným z kľúčových prvkov tejto reformy je zavedenie pozície </w:t>
            </w:r>
            <w:proofErr w:type="spellStart"/>
            <w:r w:rsidRPr="009C41CA">
              <w:rPr>
                <w:rFonts w:ascii="Arial" w:hAnsi="Arial" w:cs="Arial"/>
                <w:sz w:val="20"/>
                <w:szCs w:val="20"/>
                <w:lang w:eastAsia="sk-SK"/>
              </w:rPr>
              <w:t>case</w:t>
            </w:r>
            <w:proofErr w:type="spellEnd"/>
            <w:r w:rsidRPr="009C41CA">
              <w:rPr>
                <w:rFonts w:ascii="Arial" w:hAnsi="Arial" w:cs="Arial"/>
                <w:sz w:val="20"/>
                <w:szCs w:val="20"/>
                <w:lang w:eastAsia="sk-SK"/>
              </w:rPr>
              <w:t xml:space="preserve"> manažéra. </w:t>
            </w:r>
            <w:proofErr w:type="spellStart"/>
            <w:r w:rsidRPr="009C41CA">
              <w:rPr>
                <w:rFonts w:ascii="Arial" w:hAnsi="Arial" w:cs="Arial"/>
                <w:sz w:val="20"/>
                <w:szCs w:val="20"/>
                <w:lang w:eastAsia="sk-SK"/>
              </w:rPr>
              <w:t>Case</w:t>
            </w:r>
            <w:proofErr w:type="spellEnd"/>
            <w:r w:rsidRPr="009C41CA">
              <w:rPr>
                <w:rFonts w:ascii="Arial" w:hAnsi="Arial" w:cs="Arial"/>
                <w:sz w:val="20"/>
                <w:szCs w:val="20"/>
                <w:lang w:eastAsia="sk-SK"/>
              </w:rPr>
              <w:t xml:space="preserve"> manažér je odborník, ktorý má na starosti koordináciu všetkých členov multidisciplinárneho tímu, ktorý zahŕňa lekárov, zdravotné sestry, sociálnych pracovníkov, terapeutov a iných odborníkov potrebných na poskytnutie komplexnej starostlivosti. Úlohou </w:t>
            </w:r>
            <w:proofErr w:type="spellStart"/>
            <w:r w:rsidRPr="009C41CA">
              <w:rPr>
                <w:rFonts w:ascii="Arial" w:hAnsi="Arial" w:cs="Arial"/>
                <w:sz w:val="20"/>
                <w:szCs w:val="20"/>
                <w:lang w:eastAsia="sk-SK"/>
              </w:rPr>
              <w:t>case</w:t>
            </w:r>
            <w:proofErr w:type="spellEnd"/>
            <w:r w:rsidRPr="009C41CA">
              <w:rPr>
                <w:rFonts w:ascii="Arial" w:hAnsi="Arial" w:cs="Arial"/>
                <w:sz w:val="20"/>
                <w:szCs w:val="20"/>
                <w:lang w:eastAsia="sk-SK"/>
              </w:rPr>
              <w:t xml:space="preserve"> manažéra je zabezpečiť, že všetky aspekty starostlivosti sú integrovane a efektívne poskytované, pričom sa sústreďuje na individuálne potreby pacienta.</w:t>
            </w:r>
            <w:r w:rsidRPr="009C41CA">
              <w:rPr>
                <w:rFonts w:ascii="Arial" w:hAnsi="Arial" w:cs="Arial"/>
              </w:rPr>
              <w:t xml:space="preserve"> </w:t>
            </w:r>
            <w:r w:rsidRPr="009C41CA">
              <w:rPr>
                <w:rFonts w:ascii="Arial" w:hAnsi="Arial" w:cs="Arial"/>
                <w:sz w:val="20"/>
                <w:szCs w:val="20"/>
                <w:lang w:eastAsia="sk-SK"/>
              </w:rPr>
              <w:t>Na komunitnej úrovni má táto legislatívna zmena potenciál zlepšiť celkové zdravie a pohodu komunity. Poskytovaním integrovaných služieb sa znižuje sociálna nerovnosť a zlepšuje sa prístup k starostlivosti pre zraniteľné skupiny, ako sú seniori, ľudia s chronickými ochoreniami, osoby so zdravotným postihnutím a ľudia v sociálne znevýhodnených situáciách. Toto vedie k silnejšej a zdravšej komunite, kde sú obyvatelia lepšie podporovaní a majú väčšiu šancu na aktívny a nezávislý život.</w:t>
            </w:r>
          </w:p>
          <w:p w:rsidR="00A52B70" w:rsidRDefault="00A52B70" w:rsidP="00A52B70">
            <w:pPr>
              <w:spacing w:after="0" w:line="240" w:lineRule="auto"/>
              <w:jc w:val="both"/>
              <w:rPr>
                <w:rFonts w:ascii="Arial" w:hAnsi="Arial" w:cs="Arial"/>
                <w:b/>
                <w:sz w:val="20"/>
                <w:szCs w:val="20"/>
                <w:lang w:eastAsia="sk-SK"/>
              </w:rPr>
            </w:pPr>
            <w:r w:rsidRPr="00C641F8">
              <w:rPr>
                <w:rFonts w:ascii="Arial" w:hAnsi="Arial" w:cs="Arial"/>
                <w:b/>
                <w:sz w:val="20"/>
                <w:szCs w:val="20"/>
                <w:lang w:eastAsia="sk-SK"/>
              </w:rPr>
              <w:t>K úprave obmedzovacích prostriedkov:</w:t>
            </w:r>
          </w:p>
          <w:p w:rsidR="00A52B70" w:rsidRDefault="00A52B70" w:rsidP="00A52B70">
            <w:pPr>
              <w:spacing w:after="0" w:line="240" w:lineRule="auto"/>
              <w:jc w:val="both"/>
              <w:rPr>
                <w:rFonts w:ascii="Arial" w:hAnsi="Arial" w:cs="Arial"/>
                <w:sz w:val="20"/>
                <w:szCs w:val="20"/>
                <w:lang w:eastAsia="sk-SK"/>
              </w:rPr>
            </w:pPr>
            <w:r w:rsidRPr="00C641F8">
              <w:rPr>
                <w:rFonts w:ascii="Arial" w:hAnsi="Arial" w:cs="Arial"/>
                <w:sz w:val="20"/>
                <w:szCs w:val="20"/>
                <w:lang w:eastAsia="sk-SK"/>
              </w:rPr>
              <w:t>Úprava súčasného znenia ustanovení § 9b o obmedzovacích prostriedkoch v zákone č. 576/2004 Z. z. a ich nahradenie navrhovaným znením má predovšetkým pozitívny sociálny vplyv. Tieto zmeny prinášajú niekoľko kľúčových výhod a ochranných mechanizmov, ktoré zlepšujú práva a bezpečnosť pacientov pri použití obmedzovacích prostri</w:t>
            </w:r>
            <w:r>
              <w:rPr>
                <w:rFonts w:ascii="Arial" w:hAnsi="Arial" w:cs="Arial"/>
                <w:sz w:val="20"/>
                <w:szCs w:val="20"/>
                <w:lang w:eastAsia="sk-SK"/>
              </w:rPr>
              <w:t>edkov v ústavnej starostlivosti:</w:t>
            </w:r>
          </w:p>
          <w:p w:rsidR="00A52B70" w:rsidRDefault="00A52B70" w:rsidP="00A52B70">
            <w:pPr>
              <w:pStyle w:val="Odsekzoznamu"/>
              <w:numPr>
                <w:ilvl w:val="0"/>
                <w:numId w:val="4"/>
              </w:numPr>
              <w:spacing w:after="0" w:line="240" w:lineRule="auto"/>
              <w:jc w:val="both"/>
              <w:rPr>
                <w:rFonts w:ascii="Arial" w:eastAsia="Calibri" w:hAnsi="Arial" w:cs="Arial"/>
                <w:sz w:val="20"/>
                <w:szCs w:val="20"/>
                <w:lang w:eastAsia="sk-SK"/>
              </w:rPr>
            </w:pPr>
            <w:r>
              <w:rPr>
                <w:rFonts w:ascii="Arial" w:eastAsia="Calibri" w:hAnsi="Arial" w:cs="Arial"/>
                <w:sz w:val="20"/>
                <w:szCs w:val="20"/>
                <w:lang w:eastAsia="sk-SK"/>
              </w:rPr>
              <w:t>zlepšenie ochrany práv pacientov,</w:t>
            </w:r>
          </w:p>
          <w:p w:rsidR="00A52B70" w:rsidRDefault="00A52B70" w:rsidP="00A52B70">
            <w:pPr>
              <w:pStyle w:val="Odsekzoznamu"/>
              <w:numPr>
                <w:ilvl w:val="0"/>
                <w:numId w:val="4"/>
              </w:numPr>
              <w:spacing w:after="0" w:line="240" w:lineRule="auto"/>
              <w:jc w:val="both"/>
              <w:rPr>
                <w:rFonts w:ascii="Arial" w:eastAsia="Calibri" w:hAnsi="Arial" w:cs="Arial"/>
                <w:sz w:val="20"/>
                <w:szCs w:val="20"/>
                <w:lang w:eastAsia="sk-SK"/>
              </w:rPr>
            </w:pPr>
            <w:r>
              <w:rPr>
                <w:rFonts w:ascii="Arial" w:eastAsia="Calibri" w:hAnsi="Arial" w:cs="Arial"/>
                <w:sz w:val="20"/>
                <w:szCs w:val="20"/>
                <w:lang w:eastAsia="sk-SK"/>
              </w:rPr>
              <w:t>transparentnosť a zodpovednosť,</w:t>
            </w:r>
          </w:p>
          <w:p w:rsidR="00A52B70" w:rsidRDefault="00A52B70" w:rsidP="00A52B70">
            <w:pPr>
              <w:pStyle w:val="Odsekzoznamu"/>
              <w:numPr>
                <w:ilvl w:val="0"/>
                <w:numId w:val="4"/>
              </w:numPr>
              <w:spacing w:after="0" w:line="240" w:lineRule="auto"/>
              <w:jc w:val="both"/>
              <w:rPr>
                <w:rFonts w:ascii="Arial" w:eastAsia="Calibri" w:hAnsi="Arial" w:cs="Arial"/>
                <w:sz w:val="20"/>
                <w:szCs w:val="20"/>
                <w:lang w:eastAsia="sk-SK"/>
              </w:rPr>
            </w:pPr>
            <w:r>
              <w:rPr>
                <w:rFonts w:ascii="Arial" w:eastAsia="Calibri" w:hAnsi="Arial" w:cs="Arial"/>
                <w:sz w:val="20"/>
                <w:szCs w:val="20"/>
                <w:lang w:eastAsia="sk-SK"/>
              </w:rPr>
              <w:t>odborné školenie a kvalifikácia,</w:t>
            </w:r>
          </w:p>
          <w:p w:rsidR="00A52B70" w:rsidRPr="00C641F8" w:rsidRDefault="00A52B70" w:rsidP="00A52B70">
            <w:pPr>
              <w:pStyle w:val="Odsekzoznamu"/>
              <w:numPr>
                <w:ilvl w:val="0"/>
                <w:numId w:val="4"/>
              </w:numPr>
              <w:spacing w:after="0" w:line="240" w:lineRule="auto"/>
              <w:jc w:val="both"/>
              <w:rPr>
                <w:rFonts w:ascii="Arial" w:eastAsia="Calibri" w:hAnsi="Arial" w:cs="Arial"/>
                <w:sz w:val="20"/>
                <w:szCs w:val="20"/>
                <w:lang w:eastAsia="sk-SK"/>
              </w:rPr>
            </w:pPr>
            <w:r>
              <w:rPr>
                <w:rFonts w:ascii="Arial" w:eastAsia="Calibri" w:hAnsi="Arial" w:cs="Arial"/>
                <w:sz w:val="20"/>
                <w:szCs w:val="20"/>
                <w:lang w:eastAsia="sk-SK"/>
              </w:rPr>
              <w:t>minimalizácia poškodenia a rizika.</w:t>
            </w:r>
          </w:p>
          <w:p w:rsidR="00A52B70" w:rsidRDefault="00A52B70" w:rsidP="00A52B70">
            <w:pPr>
              <w:spacing w:after="0" w:line="240" w:lineRule="auto"/>
              <w:jc w:val="both"/>
              <w:rPr>
                <w:rFonts w:ascii="Arial" w:hAnsi="Arial" w:cs="Arial"/>
                <w:b/>
                <w:sz w:val="20"/>
                <w:szCs w:val="20"/>
                <w:lang w:eastAsia="sk-SK"/>
              </w:rPr>
            </w:pPr>
            <w:r>
              <w:rPr>
                <w:rFonts w:ascii="Arial" w:hAnsi="Arial" w:cs="Arial"/>
                <w:b/>
                <w:sz w:val="20"/>
                <w:szCs w:val="20"/>
                <w:lang w:eastAsia="sk-SK"/>
              </w:rPr>
              <w:t>K </w:t>
            </w:r>
            <w:proofErr w:type="spellStart"/>
            <w:r>
              <w:rPr>
                <w:rFonts w:ascii="Arial" w:hAnsi="Arial" w:cs="Arial"/>
                <w:b/>
                <w:sz w:val="20"/>
                <w:szCs w:val="20"/>
                <w:lang w:eastAsia="sk-SK"/>
              </w:rPr>
              <w:t>telemedicíne</w:t>
            </w:r>
            <w:proofErr w:type="spellEnd"/>
            <w:r>
              <w:rPr>
                <w:rFonts w:ascii="Arial" w:hAnsi="Arial" w:cs="Arial"/>
                <w:b/>
                <w:sz w:val="20"/>
                <w:szCs w:val="20"/>
                <w:lang w:eastAsia="sk-SK"/>
              </w:rPr>
              <w:t>:</w:t>
            </w:r>
          </w:p>
          <w:p w:rsidR="00A52B70" w:rsidRDefault="00A52B70" w:rsidP="00A52B70">
            <w:pPr>
              <w:spacing w:after="0" w:line="240" w:lineRule="auto"/>
              <w:jc w:val="both"/>
              <w:rPr>
                <w:rFonts w:ascii="Arial" w:hAnsi="Arial" w:cs="Arial"/>
                <w:sz w:val="20"/>
                <w:szCs w:val="20"/>
                <w:lang w:eastAsia="sk-SK"/>
              </w:rPr>
            </w:pPr>
            <w:r w:rsidRPr="00C641F8">
              <w:rPr>
                <w:rFonts w:ascii="Arial" w:hAnsi="Arial" w:cs="Arial"/>
                <w:sz w:val="20"/>
                <w:szCs w:val="20"/>
                <w:lang w:eastAsia="sk-SK"/>
              </w:rPr>
              <w:t xml:space="preserve">Zavedenie </w:t>
            </w:r>
            <w:proofErr w:type="spellStart"/>
            <w:r w:rsidRPr="00C641F8">
              <w:rPr>
                <w:rFonts w:ascii="Arial" w:hAnsi="Arial" w:cs="Arial"/>
                <w:sz w:val="20"/>
                <w:szCs w:val="20"/>
                <w:lang w:eastAsia="sk-SK"/>
              </w:rPr>
              <w:t>telemedicíny</w:t>
            </w:r>
            <w:proofErr w:type="spellEnd"/>
            <w:r w:rsidRPr="00C641F8">
              <w:rPr>
                <w:rFonts w:ascii="Arial" w:hAnsi="Arial" w:cs="Arial"/>
                <w:sz w:val="20"/>
                <w:szCs w:val="20"/>
                <w:lang w:eastAsia="sk-SK"/>
              </w:rPr>
              <w:t xml:space="preserve"> do zdravotníckych predpisov prináša množstvo pozitívnych sociálnych vplyvov. Ide o moderný spôsob poskytovania zdravotnej starostlivosti, ktorý využíva informačné a komunikačné technológie na diagnostiku, liečbu a prevenciu chorôb na diaľku. Toto opatrenie má potenciál výrazne zlepšiť prístup k zdravotnej starostlivosti, efektivitu a kvalitu služieb, čo sa prejaví pozitívne na celkovom sociálnom prostredí.</w:t>
            </w:r>
          </w:p>
          <w:p w:rsidR="00A52B70" w:rsidRDefault="00A52B70" w:rsidP="00A52B70">
            <w:pPr>
              <w:spacing w:after="0" w:line="240" w:lineRule="auto"/>
              <w:jc w:val="both"/>
              <w:rPr>
                <w:rFonts w:ascii="Arial" w:hAnsi="Arial" w:cs="Arial"/>
                <w:sz w:val="20"/>
                <w:szCs w:val="20"/>
                <w:lang w:eastAsia="sk-SK"/>
              </w:rPr>
            </w:pPr>
            <w:r>
              <w:rPr>
                <w:rFonts w:ascii="Arial" w:hAnsi="Arial" w:cs="Arial"/>
                <w:sz w:val="20"/>
                <w:szCs w:val="20"/>
                <w:lang w:eastAsia="sk-SK"/>
              </w:rPr>
              <w:t xml:space="preserve">Medzi hlavné výhody </w:t>
            </w:r>
            <w:proofErr w:type="spellStart"/>
            <w:r>
              <w:rPr>
                <w:rFonts w:ascii="Arial" w:hAnsi="Arial" w:cs="Arial"/>
                <w:sz w:val="20"/>
                <w:szCs w:val="20"/>
                <w:lang w:eastAsia="sk-SK"/>
              </w:rPr>
              <w:t>telemedicíny</w:t>
            </w:r>
            <w:proofErr w:type="spellEnd"/>
            <w:r>
              <w:rPr>
                <w:rFonts w:ascii="Arial" w:hAnsi="Arial" w:cs="Arial"/>
                <w:sz w:val="20"/>
                <w:szCs w:val="20"/>
                <w:lang w:eastAsia="sk-SK"/>
              </w:rPr>
              <w:t xml:space="preserve"> patrí zlepšenie prístupu k zdravotnej starostlivosti, efektívnosť a úspora nákladov, zvýšená flexibilita a komfort pre pacientov, zlepšenie zdravotnej gramotnosti a angažovanie pacientov. </w:t>
            </w:r>
          </w:p>
          <w:p w:rsidR="00A52B70" w:rsidRDefault="00A52B70" w:rsidP="00A52B70">
            <w:pPr>
              <w:spacing w:after="0" w:line="240" w:lineRule="auto"/>
              <w:jc w:val="both"/>
              <w:rPr>
                <w:rFonts w:ascii="Arial" w:hAnsi="Arial" w:cs="Arial"/>
                <w:sz w:val="20"/>
                <w:szCs w:val="20"/>
                <w:lang w:eastAsia="sk-SK"/>
              </w:rPr>
            </w:pPr>
            <w:r>
              <w:rPr>
                <w:rFonts w:ascii="Arial" w:hAnsi="Arial" w:cs="Arial"/>
                <w:sz w:val="20"/>
                <w:szCs w:val="20"/>
                <w:lang w:eastAsia="sk-SK"/>
              </w:rPr>
              <w:lastRenderedPageBreak/>
              <w:t xml:space="preserve">V rámci dopadov na sociálne prostredie je možné hovoriť o sociálnej inklúzii, zlepšení kvality života či podpory verejného zdravia. </w:t>
            </w:r>
          </w:p>
          <w:p w:rsidR="00A52B70" w:rsidRDefault="00A52B70" w:rsidP="00A52B70">
            <w:pPr>
              <w:spacing w:after="0" w:line="240" w:lineRule="auto"/>
              <w:jc w:val="both"/>
              <w:rPr>
                <w:rFonts w:ascii="Arial" w:hAnsi="Arial" w:cs="Arial"/>
                <w:sz w:val="20"/>
                <w:szCs w:val="20"/>
                <w:lang w:eastAsia="sk-SK"/>
              </w:rPr>
            </w:pPr>
            <w:r>
              <w:rPr>
                <w:rFonts w:ascii="Arial" w:hAnsi="Arial" w:cs="Arial"/>
                <w:sz w:val="20"/>
                <w:szCs w:val="20"/>
                <w:lang w:eastAsia="sk-SK"/>
              </w:rPr>
              <w:t>T</w:t>
            </w:r>
            <w:r w:rsidRPr="00FB0A79">
              <w:rPr>
                <w:rFonts w:ascii="Arial" w:hAnsi="Arial" w:cs="Arial"/>
                <w:sz w:val="20"/>
                <w:szCs w:val="20"/>
                <w:lang w:eastAsia="sk-SK"/>
              </w:rPr>
              <w:t xml:space="preserve">ento krok zlepšuje prístup k zdravotnej starostlivosti, zvyšuje efektívnosť a kvalitu služieb, a zároveň podporuje sociálnu inklúziu a zlepšuje kvalitu života pacientov. </w:t>
            </w:r>
            <w:proofErr w:type="spellStart"/>
            <w:r w:rsidRPr="00FB0A79">
              <w:rPr>
                <w:rFonts w:ascii="Arial" w:hAnsi="Arial" w:cs="Arial"/>
                <w:sz w:val="20"/>
                <w:szCs w:val="20"/>
                <w:lang w:eastAsia="sk-SK"/>
              </w:rPr>
              <w:t>Telemedicína</w:t>
            </w:r>
            <w:proofErr w:type="spellEnd"/>
            <w:r w:rsidRPr="00FB0A79">
              <w:rPr>
                <w:rFonts w:ascii="Arial" w:hAnsi="Arial" w:cs="Arial"/>
                <w:sz w:val="20"/>
                <w:szCs w:val="20"/>
                <w:lang w:eastAsia="sk-SK"/>
              </w:rPr>
              <w:t xml:space="preserve"> má potenciál výrazne transformovať zdravotnícke systémy a priniesť mnoho výhod pre spoločnosť ako celok.</w:t>
            </w:r>
          </w:p>
          <w:p w:rsidR="00A52B70" w:rsidRPr="00FB0A79" w:rsidRDefault="00A52B70" w:rsidP="00A52B70">
            <w:pPr>
              <w:spacing w:after="0" w:line="240" w:lineRule="auto"/>
              <w:jc w:val="both"/>
              <w:rPr>
                <w:rFonts w:ascii="Arial" w:hAnsi="Arial" w:cs="Arial"/>
                <w:b/>
                <w:sz w:val="20"/>
                <w:szCs w:val="20"/>
                <w:lang w:eastAsia="sk-SK"/>
              </w:rPr>
            </w:pPr>
            <w:r w:rsidRPr="00FB0A79">
              <w:rPr>
                <w:rFonts w:ascii="Arial" w:hAnsi="Arial" w:cs="Arial"/>
                <w:b/>
                <w:sz w:val="20"/>
                <w:szCs w:val="20"/>
                <w:lang w:eastAsia="sk-SK"/>
              </w:rPr>
              <w:t>K </w:t>
            </w:r>
            <w:proofErr w:type="spellStart"/>
            <w:r w:rsidRPr="00FB0A79">
              <w:rPr>
                <w:rFonts w:ascii="Arial" w:hAnsi="Arial" w:cs="Arial"/>
                <w:b/>
                <w:sz w:val="20"/>
                <w:szCs w:val="20"/>
                <w:lang w:eastAsia="sk-SK"/>
              </w:rPr>
              <w:t>ePN</w:t>
            </w:r>
            <w:proofErr w:type="spellEnd"/>
            <w:r w:rsidRPr="00FB0A79">
              <w:rPr>
                <w:rFonts w:ascii="Arial" w:hAnsi="Arial" w:cs="Arial"/>
                <w:b/>
                <w:sz w:val="20"/>
                <w:szCs w:val="20"/>
                <w:lang w:eastAsia="sk-SK"/>
              </w:rPr>
              <w:t>:</w:t>
            </w:r>
          </w:p>
          <w:p w:rsidR="00A52B70" w:rsidRPr="00FC06E2" w:rsidRDefault="00A52B70" w:rsidP="00A52B70">
            <w:pPr>
              <w:spacing w:after="0" w:line="240" w:lineRule="auto"/>
              <w:jc w:val="both"/>
              <w:rPr>
                <w:rFonts w:ascii="Arial" w:hAnsi="Arial" w:cs="Arial"/>
                <w:sz w:val="20"/>
                <w:szCs w:val="20"/>
                <w:lang w:eastAsia="sk-SK"/>
              </w:rPr>
            </w:pPr>
            <w:r w:rsidRPr="00FC06E2">
              <w:rPr>
                <w:rFonts w:ascii="Arial" w:hAnsi="Arial" w:cs="Arial"/>
                <w:sz w:val="20"/>
                <w:szCs w:val="20"/>
                <w:lang w:eastAsia="sk-SK"/>
              </w:rPr>
              <w:t>S</w:t>
            </w:r>
            <w:r w:rsidRPr="00FC06E2">
              <w:rPr>
                <w:rFonts w:ascii="Arial" w:hAnsi="Arial" w:cs="Arial"/>
                <w:bCs/>
                <w:sz w:val="20"/>
                <w:szCs w:val="20"/>
                <w:lang w:eastAsia="sk-SK"/>
              </w:rPr>
              <w:t>pätné uznanie DPN:</w:t>
            </w:r>
            <w:r w:rsidRPr="00FC06E2">
              <w:rPr>
                <w:rFonts w:ascii="Arial" w:hAnsi="Arial" w:cs="Arial"/>
                <w:sz w:val="20"/>
                <w:szCs w:val="20"/>
                <w:lang w:eastAsia="sk-SK"/>
              </w:rPr>
              <w:t xml:space="preserve"> Pomáha pacientom, ktorí sa nemohli včas dostaviť k lekárovi z rôznych dôvodov, čím sa zabezpečuje spravodlivé posúdenie ich zdravotného stavu.</w:t>
            </w:r>
          </w:p>
          <w:p w:rsidR="00A52B70" w:rsidRDefault="00A52B70" w:rsidP="00A52B70">
            <w:pPr>
              <w:spacing w:after="0" w:line="240" w:lineRule="auto"/>
              <w:jc w:val="both"/>
              <w:rPr>
                <w:rFonts w:ascii="Arial" w:hAnsi="Arial" w:cs="Arial"/>
                <w:sz w:val="20"/>
                <w:szCs w:val="20"/>
                <w:lang w:eastAsia="sk-SK"/>
              </w:rPr>
            </w:pPr>
            <w:r w:rsidRPr="00FC06E2">
              <w:rPr>
                <w:rFonts w:ascii="Arial" w:hAnsi="Arial" w:cs="Arial"/>
                <w:bCs/>
                <w:sz w:val="20"/>
                <w:szCs w:val="20"/>
                <w:lang w:eastAsia="sk-SK"/>
              </w:rPr>
              <w:t>Flexibilita pre pacientov:</w:t>
            </w:r>
            <w:r w:rsidRPr="00FC06E2">
              <w:rPr>
                <w:rFonts w:ascii="Arial" w:hAnsi="Arial" w:cs="Arial"/>
                <w:sz w:val="20"/>
                <w:szCs w:val="20"/>
                <w:lang w:eastAsia="sk-SK"/>
              </w:rPr>
              <w:t xml:space="preserve"> Možnosť meniť vychádzky a miesto pobytu poskytuje pacientom väčšiu flexibilitu a komfort počas obdobia DPN.</w:t>
            </w:r>
          </w:p>
          <w:p w:rsidR="00A52B70" w:rsidRPr="00FC06E2" w:rsidRDefault="00A52B70" w:rsidP="00A52B70">
            <w:pPr>
              <w:spacing w:after="0" w:line="240" w:lineRule="auto"/>
              <w:jc w:val="both"/>
              <w:rPr>
                <w:rFonts w:ascii="Arial" w:hAnsi="Arial" w:cs="Arial"/>
                <w:b/>
                <w:sz w:val="20"/>
                <w:szCs w:val="20"/>
                <w:lang w:eastAsia="sk-SK"/>
              </w:rPr>
            </w:pPr>
            <w:r w:rsidRPr="00FC06E2">
              <w:rPr>
                <w:rFonts w:ascii="Arial" w:hAnsi="Arial" w:cs="Arial"/>
                <w:bCs/>
                <w:sz w:val="20"/>
                <w:szCs w:val="20"/>
                <w:lang w:eastAsia="sk-SK"/>
              </w:rPr>
              <w:t>Povinnosť oznámenia:</w:t>
            </w:r>
            <w:r w:rsidRPr="00FC06E2">
              <w:rPr>
                <w:rFonts w:ascii="Arial" w:hAnsi="Arial" w:cs="Arial"/>
                <w:sz w:val="20"/>
                <w:szCs w:val="20"/>
                <w:lang w:eastAsia="sk-SK"/>
              </w:rPr>
              <w:t xml:space="preserve"> Zabezpečuje lepšiu informovanosť ošetrujúceho lekára o zdravotnom stave pacienta po prepustení z ústavnej starostlivosti, čo vedie k lepšej kontinuite starostlivosti.</w:t>
            </w:r>
          </w:p>
          <w:p w:rsidR="00A52B70" w:rsidRDefault="00A52B70" w:rsidP="00A52B70">
            <w:pPr>
              <w:spacing w:after="0" w:line="240" w:lineRule="auto"/>
              <w:jc w:val="both"/>
              <w:rPr>
                <w:rFonts w:ascii="Arial" w:hAnsi="Arial" w:cs="Arial"/>
                <w:b/>
                <w:sz w:val="20"/>
                <w:szCs w:val="20"/>
                <w:lang w:eastAsia="sk-SK"/>
              </w:rPr>
            </w:pPr>
            <w:r w:rsidRPr="00FC06E2">
              <w:rPr>
                <w:rFonts w:ascii="Arial" w:hAnsi="Arial" w:cs="Arial"/>
                <w:b/>
                <w:sz w:val="20"/>
                <w:szCs w:val="20"/>
                <w:lang w:eastAsia="sk-SK"/>
              </w:rPr>
              <w:t>K zubno-lekárskemu ošetreniu v celkovej anestézii</w:t>
            </w:r>
          </w:p>
          <w:p w:rsidR="00A52B70" w:rsidRDefault="00A52B70" w:rsidP="00A52B70">
            <w:pPr>
              <w:spacing w:after="0" w:line="240" w:lineRule="auto"/>
              <w:jc w:val="both"/>
              <w:rPr>
                <w:rFonts w:ascii="Arial" w:hAnsi="Arial" w:cs="Arial"/>
                <w:sz w:val="20"/>
                <w:szCs w:val="20"/>
                <w:lang w:eastAsia="sk-SK"/>
              </w:rPr>
            </w:pPr>
            <w:r w:rsidRPr="00FC06E2">
              <w:rPr>
                <w:rFonts w:ascii="Arial" w:hAnsi="Arial" w:cs="Arial"/>
                <w:sz w:val="20"/>
                <w:szCs w:val="20"/>
                <w:lang w:eastAsia="sk-SK"/>
              </w:rPr>
              <w:t>Zavedenie povinného hradenia zubno-lekárskej starostlivosti v celkovej anestézii zo strany poisťovní pre osoby, ktoré nie je možné ošetriť iným spôsobom, má výz</w:t>
            </w:r>
            <w:r>
              <w:rPr>
                <w:rFonts w:ascii="Arial" w:hAnsi="Arial" w:cs="Arial"/>
                <w:sz w:val="20"/>
                <w:szCs w:val="20"/>
                <w:lang w:eastAsia="sk-SK"/>
              </w:rPr>
              <w:t>namné pozitívne sociálne vplyvy:</w:t>
            </w:r>
          </w:p>
          <w:p w:rsidR="00A52B70" w:rsidRDefault="00A52B70" w:rsidP="00A52B70">
            <w:pPr>
              <w:pStyle w:val="Odsekzoznamu"/>
              <w:numPr>
                <w:ilvl w:val="0"/>
                <w:numId w:val="5"/>
              </w:numPr>
              <w:spacing w:after="0" w:line="240" w:lineRule="auto"/>
              <w:jc w:val="both"/>
              <w:rPr>
                <w:rFonts w:ascii="Arial" w:eastAsia="Calibri" w:hAnsi="Arial" w:cs="Arial"/>
                <w:sz w:val="20"/>
                <w:szCs w:val="20"/>
                <w:lang w:eastAsia="sk-SK"/>
              </w:rPr>
            </w:pPr>
            <w:r>
              <w:rPr>
                <w:rFonts w:ascii="Arial" w:eastAsia="Calibri" w:hAnsi="Arial" w:cs="Arial"/>
                <w:sz w:val="20"/>
                <w:szCs w:val="20"/>
                <w:lang w:eastAsia="sk-SK"/>
              </w:rPr>
              <w:t xml:space="preserve">zvýšený prístup k zdravotnej starostlivosti </w:t>
            </w:r>
          </w:p>
          <w:p w:rsidR="00A52B70" w:rsidRPr="002F4E1E" w:rsidRDefault="00A52B70" w:rsidP="00A52B70">
            <w:pPr>
              <w:spacing w:after="0" w:line="240" w:lineRule="auto"/>
              <w:jc w:val="both"/>
              <w:rPr>
                <w:rFonts w:ascii="Arial" w:hAnsi="Arial" w:cs="Arial"/>
                <w:color w:val="FF0000"/>
                <w:sz w:val="20"/>
                <w:szCs w:val="20"/>
                <w:lang w:eastAsia="sk-SK"/>
              </w:rPr>
            </w:pPr>
            <w:r>
              <w:rPr>
                <w:rFonts w:ascii="Arial" w:hAnsi="Arial" w:cs="Arial"/>
                <w:sz w:val="20"/>
                <w:szCs w:val="20"/>
                <w:lang w:eastAsia="sk-SK"/>
              </w:rPr>
              <w:t>p</w:t>
            </w:r>
            <w:r w:rsidRPr="0014349E">
              <w:rPr>
                <w:rFonts w:ascii="Arial" w:hAnsi="Arial" w:cs="Arial"/>
                <w:sz w:val="20"/>
                <w:szCs w:val="20"/>
                <w:lang w:eastAsia="sk-SK"/>
              </w:rPr>
              <w:t>acienti, ktorí nie sú schopní podstúpiť zubné ošetrenie tradičnými metódami kvôli závažným zdravotným stavom alebo iným komplikáciám, získajú prístup k potrebnej starostlivosti. Tento krok odstráni finančné bariéry, ktoré by mohli brániť v prijatí ošetrenia.</w:t>
            </w:r>
          </w:p>
        </w:tc>
      </w:tr>
      <w:tr w:rsidR="009B0803" w:rsidRPr="002F4E1E" w:rsidTr="00FC3E5A">
        <w:trPr>
          <w:jc w:val="center"/>
        </w:trPr>
        <w:tc>
          <w:tcPr>
            <w:tcW w:w="180" w:type="pct"/>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18"/>
                <w:lang w:eastAsia="sk-SK"/>
              </w:rPr>
            </w:pPr>
            <w:r w:rsidRPr="002F4E1E">
              <w:rPr>
                <w:rFonts w:ascii="Arial" w:hAnsi="Arial" w:cs="Arial"/>
                <w:i/>
                <w:sz w:val="18"/>
                <w:lang w:eastAsia="sk-SK"/>
              </w:rPr>
              <w:lastRenderedPageBreak/>
              <w:t>b)</w:t>
            </w:r>
          </w:p>
        </w:tc>
        <w:tc>
          <w:tcPr>
            <w:tcW w:w="4820" w:type="pct"/>
            <w:gridSpan w:val="2"/>
            <w:tcBorders>
              <w:bottom w:val="single" w:sz="4" w:space="0" w:color="auto"/>
            </w:tcBorders>
            <w:shd w:val="clear" w:color="auto" w:fill="F2F2F2"/>
          </w:tcPr>
          <w:p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i/>
                <w:sz w:val="20"/>
                <w:szCs w:val="20"/>
                <w:lang w:eastAsia="sk-SK"/>
              </w:rPr>
              <w:t xml:space="preserve">Má návrh významný vplyv na niektorú zo zraniteľných skupín obyvateľstva alebo skupín v riziku chudoby alebo sociálneho vylúčenia? </w:t>
            </w:r>
          </w:p>
          <w:p w:rsidR="009B0803" w:rsidRPr="002F4E1E" w:rsidRDefault="009B0803" w:rsidP="00FC3E5A">
            <w:pPr>
              <w:spacing w:after="0" w:line="240" w:lineRule="auto"/>
              <w:jc w:val="both"/>
              <w:rPr>
                <w:rFonts w:ascii="Arial" w:hAnsi="Arial" w:cs="Arial"/>
                <w:i/>
                <w:lang w:eastAsia="sk-SK"/>
              </w:rPr>
            </w:pPr>
            <w:r w:rsidRPr="002F4E1E">
              <w:rPr>
                <w:rFonts w:ascii="Arial" w:hAnsi="Arial" w:cs="Arial"/>
                <w:i/>
                <w:sz w:val="20"/>
                <w:szCs w:val="20"/>
                <w:lang w:eastAsia="sk-SK"/>
              </w:rPr>
              <w:t xml:space="preserve">Špecifikujte ovplyvnené skupiny v riziku chudoby a sociálneho vylúčenia a popíšte vplyv na </w:t>
            </w:r>
            <w:proofErr w:type="spellStart"/>
            <w:r w:rsidRPr="002F4E1E">
              <w:rPr>
                <w:rFonts w:ascii="Arial" w:hAnsi="Arial" w:cs="Arial"/>
                <w:i/>
                <w:sz w:val="20"/>
                <w:szCs w:val="20"/>
                <w:lang w:eastAsia="sk-SK"/>
              </w:rPr>
              <w:t>ne</w:t>
            </w:r>
            <w:proofErr w:type="spellEnd"/>
            <w:r w:rsidRPr="002F4E1E">
              <w:rPr>
                <w:rFonts w:ascii="Arial" w:hAnsi="Arial" w:cs="Arial"/>
                <w:i/>
                <w:sz w:val="20"/>
                <w:szCs w:val="20"/>
                <w:lang w:eastAsia="sk-SK"/>
              </w:rPr>
              <w:t>. Je tento vplyv väčší ako vplyv na iné skupiny či subjekty? Uveďte veľkosť jednotlivých ovplyvnených skupín.</w:t>
            </w:r>
          </w:p>
        </w:tc>
      </w:tr>
      <w:tr w:rsidR="009B0803" w:rsidRPr="002F4E1E" w:rsidTr="00FC3E5A">
        <w:tblPrEx>
          <w:tblBorders>
            <w:top w:val="none" w:sz="0" w:space="0" w:color="auto"/>
          </w:tblBorders>
        </w:tblPrEx>
        <w:trPr>
          <w:trHeight w:val="677"/>
          <w:jc w:val="center"/>
        </w:trPr>
        <w:tc>
          <w:tcPr>
            <w:tcW w:w="180" w:type="pct"/>
            <w:shd w:val="clear" w:color="auto" w:fill="auto"/>
            <w:vAlign w:val="center"/>
          </w:tcPr>
          <w:p w:rsidR="009B0803" w:rsidRPr="002F4E1E" w:rsidRDefault="009B0803" w:rsidP="00FC3E5A">
            <w:pPr>
              <w:spacing w:after="0" w:line="240" w:lineRule="auto"/>
              <w:rPr>
                <w:rFonts w:ascii="Arial" w:hAnsi="Arial" w:cs="Arial"/>
                <w:i/>
                <w:sz w:val="18"/>
                <w:szCs w:val="18"/>
                <w:lang w:eastAsia="sk-SK"/>
              </w:rPr>
            </w:pPr>
            <w:r w:rsidRPr="002F4E1E">
              <w:rPr>
                <w:rFonts w:ascii="Arial" w:hAnsi="Arial" w:cs="Arial"/>
                <w:i/>
                <w:sz w:val="18"/>
                <w:szCs w:val="18"/>
                <w:lang w:eastAsia="sk-SK"/>
              </w:rPr>
              <w:t>c)</w:t>
            </w:r>
          </w:p>
        </w:tc>
        <w:tc>
          <w:tcPr>
            <w:tcW w:w="2206" w:type="pct"/>
            <w:shd w:val="clear" w:color="auto" w:fill="auto"/>
          </w:tcPr>
          <w:p w:rsidR="009B0803" w:rsidRPr="002F4E1E" w:rsidRDefault="009B0803" w:rsidP="00FC3E5A">
            <w:pPr>
              <w:spacing w:after="0" w:line="240" w:lineRule="auto"/>
              <w:jc w:val="both"/>
              <w:rPr>
                <w:rFonts w:ascii="Arial" w:hAnsi="Arial" w:cs="Arial"/>
                <w:i/>
                <w:sz w:val="18"/>
                <w:szCs w:val="18"/>
                <w:lang w:eastAsia="sk-SK"/>
              </w:rPr>
            </w:pPr>
            <w:r w:rsidRPr="002F4E1E">
              <w:rPr>
                <w:rFonts w:ascii="Arial" w:hAnsi="Arial" w:cs="Arial"/>
                <w:i/>
                <w:sz w:val="18"/>
                <w:szCs w:val="18"/>
                <w:lang w:eastAsia="sk-SK"/>
              </w:rPr>
              <w:t>Zraniteľné skupiny alebo skupiny v riziku chudoby alebo sociálneho vylúčenia sú napr.:</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nezamestnaní, najmä dlhodobo nezamestnaní, mladí nezamestnaní a nezamestnaní nad 50 rokov,</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deti (0 – 17),</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mladí ľudia (18 – 25 rokov),</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starší ľudia, napr. ľudia vo veku nad 65 rokov alebo dôchodcovia,</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ľudia so zdravotným postihnutím,</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marginalizované rómske komunity </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domácnosti s 3 a viac deťmi,</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jednorodičovské domácnosti s deťmi (neúplné rodiny, ktoré tvoria najmä osamelé matky s deťmi),</w:t>
            </w:r>
          </w:p>
          <w:p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príslušníci tretích krajín, azylanti, žiadatelia o azyl,</w:t>
            </w:r>
          </w:p>
          <w:p w:rsidR="009B0803" w:rsidRPr="002F4E1E" w:rsidRDefault="009B0803" w:rsidP="009B0803">
            <w:pPr>
              <w:numPr>
                <w:ilvl w:val="0"/>
                <w:numId w:val="1"/>
              </w:numPr>
              <w:spacing w:after="0" w:line="240" w:lineRule="auto"/>
              <w:ind w:left="170" w:hanging="170"/>
              <w:jc w:val="both"/>
              <w:rPr>
                <w:rFonts w:ascii="Arial" w:hAnsi="Arial" w:cs="Arial"/>
                <w:sz w:val="20"/>
                <w:lang w:eastAsia="sk-SK"/>
              </w:rPr>
            </w:pPr>
            <w:r w:rsidRPr="002F4E1E">
              <w:rPr>
                <w:rFonts w:ascii="Arial" w:hAnsi="Arial" w:cs="Arial"/>
                <w:i/>
                <w:sz w:val="18"/>
                <w:szCs w:val="18"/>
                <w:lang w:eastAsia="sk-SK"/>
              </w:rPr>
              <w:t>iné zraniteľné skupiny, ako sú napr. bezdomovci, ľudia opúšťajúci detské domovy alebo iné inštitucionálne zariadenia</w:t>
            </w:r>
          </w:p>
        </w:tc>
        <w:tc>
          <w:tcPr>
            <w:tcW w:w="2615" w:type="pct"/>
            <w:shd w:val="clear" w:color="auto" w:fill="auto"/>
          </w:tcPr>
          <w:p w:rsidR="009B0803" w:rsidRPr="002F4E1E" w:rsidRDefault="0098287A" w:rsidP="00FC3E5A">
            <w:pPr>
              <w:spacing w:after="0" w:line="240" w:lineRule="auto"/>
              <w:jc w:val="both"/>
              <w:rPr>
                <w:rFonts w:ascii="Arial" w:hAnsi="Arial" w:cs="Arial"/>
                <w:sz w:val="20"/>
                <w:szCs w:val="20"/>
                <w:lang w:eastAsia="sk-SK"/>
              </w:rPr>
            </w:pPr>
            <w:r>
              <w:rPr>
                <w:rFonts w:ascii="Arial" w:hAnsi="Arial" w:cs="Arial"/>
                <w:sz w:val="20"/>
                <w:szCs w:val="20"/>
                <w:lang w:eastAsia="sk-SK"/>
              </w:rPr>
              <w:t>Pre</w:t>
            </w:r>
            <w:r w:rsidR="009B0803" w:rsidRPr="002F4E1E">
              <w:rPr>
                <w:rFonts w:ascii="Arial" w:hAnsi="Arial" w:cs="Arial"/>
                <w:sz w:val="20"/>
                <w:szCs w:val="20"/>
                <w:lang w:eastAsia="sk-SK"/>
              </w:rPr>
              <w:t xml:space="preserve"> niektorú zo zraniteľných skupín obyvateľstva alebo skupín v riziku chudoby alebo sociálneho vylúčenia</w:t>
            </w:r>
            <w:r>
              <w:rPr>
                <w:rFonts w:ascii="Arial" w:hAnsi="Arial" w:cs="Arial"/>
                <w:sz w:val="20"/>
                <w:szCs w:val="20"/>
                <w:lang w:eastAsia="sk-SK"/>
              </w:rPr>
              <w:t xml:space="preserve"> má významný vplyv</w:t>
            </w:r>
            <w:r w:rsidR="009B0803" w:rsidRPr="002F4E1E">
              <w:rPr>
                <w:rFonts w:ascii="Arial" w:hAnsi="Arial" w:cs="Arial"/>
                <w:sz w:val="20"/>
                <w:szCs w:val="20"/>
                <w:lang w:eastAsia="sk-SK"/>
              </w:rPr>
              <w:t xml:space="preserve">. Špecializovaná ambulantná starostlivosť </w:t>
            </w:r>
            <w:r w:rsidR="009B0803">
              <w:rPr>
                <w:rFonts w:ascii="Arial" w:hAnsi="Arial" w:cs="Arial"/>
                <w:sz w:val="20"/>
                <w:szCs w:val="20"/>
                <w:lang w:eastAsia="sk-SK"/>
              </w:rPr>
              <w:t xml:space="preserve">poskytovaná v špecializovaných ambulanciách </w:t>
            </w:r>
            <w:r w:rsidR="009B0803" w:rsidRPr="002F4E1E">
              <w:rPr>
                <w:rFonts w:ascii="Arial" w:hAnsi="Arial" w:cs="Arial"/>
                <w:sz w:val="20"/>
                <w:szCs w:val="20"/>
                <w:lang w:eastAsia="sk-SK"/>
              </w:rPr>
              <w:t>nie je poskytovaná iba niektorej vybranej skupine. Je poskytovaná osobám verejne zdravotne poisteným a v prípade neodkladnej zdravotnej starostlivosti platí univerzálny prístup pre obyvateľov ako aj cudzincov.</w:t>
            </w:r>
          </w:p>
          <w:p w:rsidR="00A52B70" w:rsidRPr="00C641F8" w:rsidRDefault="00A52B70" w:rsidP="00A52B70">
            <w:pPr>
              <w:spacing w:after="0" w:line="240" w:lineRule="auto"/>
              <w:jc w:val="both"/>
              <w:rPr>
                <w:rFonts w:ascii="Arial" w:hAnsi="Arial" w:cs="Arial"/>
                <w:b/>
                <w:sz w:val="20"/>
                <w:szCs w:val="20"/>
                <w:lang w:eastAsia="sk-SK"/>
              </w:rPr>
            </w:pPr>
            <w:r w:rsidRPr="00C641F8">
              <w:rPr>
                <w:rFonts w:ascii="Arial" w:hAnsi="Arial" w:cs="Arial"/>
                <w:b/>
                <w:sz w:val="20"/>
                <w:szCs w:val="20"/>
                <w:lang w:eastAsia="sk-SK"/>
              </w:rPr>
              <w:t>K zavedeniu komunitnej a prierezovej starostlivosti:</w:t>
            </w:r>
          </w:p>
          <w:p w:rsidR="00A52B70" w:rsidRDefault="00A52B70" w:rsidP="00A52B70">
            <w:pPr>
              <w:spacing w:after="0" w:line="240" w:lineRule="auto"/>
              <w:jc w:val="both"/>
              <w:rPr>
                <w:rFonts w:ascii="Arial" w:hAnsi="Arial" w:cs="Arial"/>
                <w:sz w:val="20"/>
                <w:szCs w:val="20"/>
                <w:lang w:eastAsia="sk-SK"/>
              </w:rPr>
            </w:pPr>
            <w:r w:rsidRPr="009C41CA">
              <w:rPr>
                <w:rFonts w:ascii="Arial" w:hAnsi="Arial" w:cs="Arial"/>
                <w:sz w:val="20"/>
                <w:szCs w:val="20"/>
                <w:lang w:eastAsia="sk-SK"/>
              </w:rPr>
              <w:t>Vplyv zavedenia komunitnej a prierezovej starostlivosti je výraznejší na vyššie uvedené zraniteľné skupiny v porovnaní s inými subjekty. Tieto skupiny sú častejšie konfrontované s prekážkami v prístupe k službám a ich situácia môže byť výrazne zlepšená koordinovaným prístupom k starostlivosti. Pre ostatné skupiny obyvateľstva, ktoré nemajú rovnaké problémy s prístupom alebo ktoré majú lepšie finančné a sociálne zázemie, bude tento vplyv menej výrazný, hoci stále pozitívny.</w:t>
            </w:r>
          </w:p>
          <w:p w:rsidR="00A52B70" w:rsidRPr="00C641F8" w:rsidRDefault="00A52B70" w:rsidP="00A52B70">
            <w:pPr>
              <w:spacing w:after="0" w:line="240" w:lineRule="auto"/>
              <w:jc w:val="both"/>
              <w:rPr>
                <w:rFonts w:ascii="Arial" w:hAnsi="Arial" w:cs="Arial"/>
                <w:sz w:val="20"/>
                <w:szCs w:val="20"/>
                <w:lang w:eastAsia="sk-SK"/>
              </w:rPr>
            </w:pPr>
            <w:r w:rsidRPr="00C641F8">
              <w:rPr>
                <w:rFonts w:ascii="Arial" w:hAnsi="Arial" w:cs="Arial"/>
                <w:sz w:val="20"/>
                <w:szCs w:val="20"/>
                <w:lang w:eastAsia="sk-SK"/>
              </w:rPr>
              <w:t xml:space="preserve">Podľa údajov </w:t>
            </w:r>
            <w:proofErr w:type="spellStart"/>
            <w:r w:rsidRPr="00C641F8">
              <w:rPr>
                <w:rFonts w:ascii="Arial" w:hAnsi="Arial" w:cs="Arial"/>
                <w:sz w:val="20"/>
                <w:szCs w:val="20"/>
                <w:lang w:eastAsia="sk-SK"/>
              </w:rPr>
              <w:t>Eurostatu</w:t>
            </w:r>
            <w:proofErr w:type="spellEnd"/>
            <w:r w:rsidRPr="00C641F8">
              <w:rPr>
                <w:rFonts w:ascii="Arial" w:hAnsi="Arial" w:cs="Arial"/>
                <w:sz w:val="20"/>
                <w:szCs w:val="20"/>
                <w:lang w:eastAsia="sk-SK"/>
              </w:rPr>
              <w:t xml:space="preserve">, v roku 2020 bolo približne 19,1% populácie Slovenska vo veku 65 rokov a viac. </w:t>
            </w:r>
            <w:r w:rsidRPr="00C641F8">
              <w:rPr>
                <w:rFonts w:ascii="Arial" w:hAnsi="Arial" w:cs="Arial"/>
                <w:sz w:val="20"/>
                <w:szCs w:val="20"/>
                <w:lang w:eastAsia="sk-SK"/>
              </w:rPr>
              <w:lastRenderedPageBreak/>
              <w:t xml:space="preserve">Seniori často čelia problémom s prístupom k zdravotnej a sociálnej starostlivosti kvôli </w:t>
            </w:r>
            <w:proofErr w:type="spellStart"/>
            <w:r w:rsidRPr="00C641F8">
              <w:rPr>
                <w:rFonts w:ascii="Arial" w:hAnsi="Arial" w:cs="Arial"/>
                <w:sz w:val="20"/>
                <w:szCs w:val="20"/>
                <w:lang w:eastAsia="sk-SK"/>
              </w:rPr>
              <w:t>mobilitným</w:t>
            </w:r>
            <w:proofErr w:type="spellEnd"/>
            <w:r w:rsidRPr="00C641F8">
              <w:rPr>
                <w:rFonts w:ascii="Arial" w:hAnsi="Arial" w:cs="Arial"/>
                <w:sz w:val="20"/>
                <w:szCs w:val="20"/>
                <w:lang w:eastAsia="sk-SK"/>
              </w:rPr>
              <w:t xml:space="preserve"> obmedzeniam, nízkym dôchodkom a nedostatku informácií o dostupných službách. Koordinovaná starostlivosť zabezpečená </w:t>
            </w:r>
            <w:proofErr w:type="spellStart"/>
            <w:r w:rsidRPr="00C641F8">
              <w:rPr>
                <w:rFonts w:ascii="Arial" w:hAnsi="Arial" w:cs="Arial"/>
                <w:sz w:val="20"/>
                <w:szCs w:val="20"/>
                <w:lang w:eastAsia="sk-SK"/>
              </w:rPr>
              <w:t>case</w:t>
            </w:r>
            <w:proofErr w:type="spellEnd"/>
            <w:r w:rsidRPr="00C641F8">
              <w:rPr>
                <w:rFonts w:ascii="Arial" w:hAnsi="Arial" w:cs="Arial"/>
                <w:sz w:val="20"/>
                <w:szCs w:val="20"/>
                <w:lang w:eastAsia="sk-SK"/>
              </w:rPr>
              <w:t xml:space="preserve"> manažérom zlepší ich prístup k službám, poskytne podporu pri navigácii systémom a zvýši kvalitu života. </w:t>
            </w:r>
          </w:p>
          <w:p w:rsidR="00A52B70" w:rsidRPr="00C641F8" w:rsidRDefault="00A52B70" w:rsidP="00A52B70">
            <w:pPr>
              <w:spacing w:after="0" w:line="240" w:lineRule="auto"/>
              <w:jc w:val="both"/>
              <w:rPr>
                <w:rFonts w:ascii="Arial" w:hAnsi="Arial" w:cs="Arial"/>
                <w:sz w:val="20"/>
                <w:szCs w:val="20"/>
                <w:lang w:eastAsia="sk-SK"/>
              </w:rPr>
            </w:pPr>
            <w:r w:rsidRPr="00C641F8">
              <w:rPr>
                <w:rFonts w:ascii="Arial" w:hAnsi="Arial" w:cs="Arial"/>
                <w:sz w:val="20"/>
                <w:szCs w:val="20"/>
                <w:lang w:eastAsia="sk-SK"/>
              </w:rPr>
              <w:t>N</w:t>
            </w:r>
            <w:r>
              <w:rPr>
                <w:rFonts w:ascii="Arial" w:hAnsi="Arial" w:cs="Arial"/>
                <w:sz w:val="20"/>
                <w:szCs w:val="20"/>
                <w:lang w:eastAsia="sk-SK"/>
              </w:rPr>
              <w:t xml:space="preserve">a </w:t>
            </w:r>
            <w:r w:rsidRPr="00C641F8">
              <w:rPr>
                <w:rFonts w:ascii="Arial" w:hAnsi="Arial" w:cs="Arial"/>
                <w:sz w:val="20"/>
                <w:szCs w:val="20"/>
                <w:lang w:eastAsia="sk-SK"/>
              </w:rPr>
              <w:t>Slovensku je podľa údajov Národného centra zdravotníckych informácií (NCZI) približne 12% obyvateľov so zdravotným postihnutím. Táto skupina často potrebuje špecializovanú starostlivosť a podporu, čo môže byť ťažko dostupné v súčasnom systéme. Integrovaná starostlivosť umožní lepšiu koordináciu medzi zdravotníckymi a sociálnymi službami, čím sa zníži stres a zlepší celková pohoda týchto osôb.</w:t>
            </w:r>
          </w:p>
          <w:p w:rsidR="00A52B70" w:rsidRPr="00C641F8" w:rsidRDefault="00A52B70" w:rsidP="00A52B70">
            <w:pPr>
              <w:spacing w:after="0" w:line="240" w:lineRule="auto"/>
              <w:jc w:val="both"/>
              <w:rPr>
                <w:rFonts w:ascii="Arial" w:hAnsi="Arial" w:cs="Arial"/>
                <w:sz w:val="20"/>
                <w:szCs w:val="20"/>
                <w:lang w:eastAsia="sk-SK"/>
              </w:rPr>
            </w:pPr>
            <w:r w:rsidRPr="00C641F8">
              <w:rPr>
                <w:rFonts w:ascii="Arial" w:hAnsi="Arial" w:cs="Arial"/>
                <w:sz w:val="20"/>
                <w:szCs w:val="20"/>
                <w:lang w:eastAsia="sk-SK"/>
              </w:rPr>
              <w:t xml:space="preserve">Podľa štatistík </w:t>
            </w:r>
            <w:proofErr w:type="spellStart"/>
            <w:r w:rsidRPr="00C641F8">
              <w:rPr>
                <w:rFonts w:ascii="Arial" w:hAnsi="Arial" w:cs="Arial"/>
                <w:sz w:val="20"/>
                <w:szCs w:val="20"/>
                <w:lang w:eastAsia="sk-SK"/>
              </w:rPr>
              <w:t>Eurostatu</w:t>
            </w:r>
            <w:proofErr w:type="spellEnd"/>
            <w:r w:rsidRPr="00C641F8">
              <w:rPr>
                <w:rFonts w:ascii="Arial" w:hAnsi="Arial" w:cs="Arial"/>
                <w:sz w:val="20"/>
                <w:szCs w:val="20"/>
                <w:lang w:eastAsia="sk-SK"/>
              </w:rPr>
              <w:t>, približne 12,8% populácie Slovenska žilo v roku 2020 v domácnostiach s príjmom pod hranicou chudoby. Rodiny s nízkymi príjmami často nemajú prostriedky na súkromnú zdravotnú starostlivosť a môžu mať obmedzený prístup k verejným službám. Koordinovaná starostlivosť im poskytne lepšiu podporu a zabezpečí, že dostanú potrebnú pomoc bez zbytočných komplikácií a dodatočných nákladov.</w:t>
            </w:r>
          </w:p>
          <w:p w:rsidR="00A52B70" w:rsidRDefault="00A52B70" w:rsidP="00A52B70">
            <w:pPr>
              <w:spacing w:after="0" w:line="240" w:lineRule="auto"/>
              <w:jc w:val="both"/>
              <w:rPr>
                <w:rFonts w:ascii="Arial" w:hAnsi="Arial" w:cs="Arial"/>
                <w:sz w:val="20"/>
                <w:szCs w:val="20"/>
                <w:lang w:eastAsia="sk-SK"/>
              </w:rPr>
            </w:pPr>
            <w:r w:rsidRPr="00C641F8">
              <w:rPr>
                <w:rFonts w:ascii="Arial" w:hAnsi="Arial" w:cs="Arial"/>
                <w:sz w:val="20"/>
                <w:szCs w:val="20"/>
                <w:lang w:eastAsia="sk-SK"/>
              </w:rPr>
              <w:t>Podľa odhadov žije na Slovensku približne 500,000 Rómov, čo predstavuje asi 9% populácie. Rómovia často čelia diskriminácii a sociálnemu vylúčeniu, čo výrazne obmedzuje ich prístup k zdravotnej a sociálnej starostlivosti. Zavedenie komunitnej a prierezovej starostlivosti môže znížiť tieto bariéry, zvýšiť inklúziu a zlepšiť zdravotné a sociálne výsledky v týchto komunitách.</w:t>
            </w:r>
          </w:p>
          <w:p w:rsidR="00A52B70" w:rsidRDefault="00A52B70" w:rsidP="00A52B70">
            <w:pPr>
              <w:spacing w:after="0" w:line="240" w:lineRule="auto"/>
              <w:jc w:val="both"/>
              <w:rPr>
                <w:rFonts w:ascii="Arial" w:hAnsi="Arial" w:cs="Arial"/>
                <w:b/>
                <w:sz w:val="20"/>
                <w:szCs w:val="20"/>
                <w:lang w:eastAsia="sk-SK"/>
              </w:rPr>
            </w:pPr>
            <w:r w:rsidRPr="00C641F8">
              <w:rPr>
                <w:rFonts w:ascii="Arial" w:hAnsi="Arial" w:cs="Arial"/>
                <w:b/>
                <w:sz w:val="20"/>
                <w:szCs w:val="20"/>
                <w:lang w:eastAsia="sk-SK"/>
              </w:rPr>
              <w:t>K úprave obmedzovacích prostriedkov:</w:t>
            </w:r>
          </w:p>
          <w:p w:rsidR="00A52B70" w:rsidRDefault="00A52B70" w:rsidP="00A52B70">
            <w:pPr>
              <w:spacing w:after="0" w:line="240" w:lineRule="auto"/>
              <w:jc w:val="both"/>
              <w:rPr>
                <w:rFonts w:ascii="Arial" w:hAnsi="Arial" w:cs="Arial"/>
                <w:sz w:val="20"/>
                <w:szCs w:val="20"/>
                <w:lang w:eastAsia="sk-SK"/>
              </w:rPr>
            </w:pPr>
            <w:r>
              <w:rPr>
                <w:rFonts w:ascii="Arial" w:hAnsi="Arial" w:cs="Arial"/>
                <w:sz w:val="20"/>
                <w:szCs w:val="20"/>
                <w:lang w:eastAsia="sk-SK"/>
              </w:rPr>
              <w:t>Nemá významný vplyv.</w:t>
            </w:r>
          </w:p>
          <w:p w:rsidR="00A52B70" w:rsidRDefault="00A52B70" w:rsidP="00A52B70">
            <w:pPr>
              <w:spacing w:after="0" w:line="240" w:lineRule="auto"/>
              <w:jc w:val="both"/>
              <w:rPr>
                <w:rFonts w:ascii="Arial" w:hAnsi="Arial" w:cs="Arial"/>
                <w:b/>
                <w:sz w:val="20"/>
                <w:szCs w:val="20"/>
                <w:lang w:eastAsia="sk-SK"/>
              </w:rPr>
            </w:pPr>
            <w:r w:rsidRPr="00FB0A79">
              <w:rPr>
                <w:rFonts w:ascii="Arial" w:hAnsi="Arial" w:cs="Arial"/>
                <w:b/>
                <w:sz w:val="20"/>
                <w:szCs w:val="20"/>
                <w:lang w:eastAsia="sk-SK"/>
              </w:rPr>
              <w:t>K </w:t>
            </w:r>
            <w:proofErr w:type="spellStart"/>
            <w:r w:rsidRPr="00FB0A79">
              <w:rPr>
                <w:rFonts w:ascii="Arial" w:hAnsi="Arial" w:cs="Arial"/>
                <w:b/>
                <w:sz w:val="20"/>
                <w:szCs w:val="20"/>
                <w:lang w:eastAsia="sk-SK"/>
              </w:rPr>
              <w:t>telemedicíne</w:t>
            </w:r>
            <w:proofErr w:type="spellEnd"/>
            <w:r w:rsidRPr="00FB0A79">
              <w:rPr>
                <w:rFonts w:ascii="Arial" w:hAnsi="Arial" w:cs="Arial"/>
                <w:b/>
                <w:sz w:val="20"/>
                <w:szCs w:val="20"/>
                <w:lang w:eastAsia="sk-SK"/>
              </w:rPr>
              <w:t>:</w:t>
            </w:r>
          </w:p>
          <w:p w:rsidR="00A52B70" w:rsidRDefault="00A52B70" w:rsidP="00A52B70">
            <w:pPr>
              <w:spacing w:after="0" w:line="240" w:lineRule="auto"/>
              <w:jc w:val="both"/>
              <w:rPr>
                <w:rFonts w:ascii="Arial" w:hAnsi="Arial" w:cs="Arial"/>
                <w:sz w:val="20"/>
                <w:szCs w:val="20"/>
                <w:lang w:eastAsia="sk-SK"/>
              </w:rPr>
            </w:pPr>
            <w:proofErr w:type="spellStart"/>
            <w:r w:rsidRPr="00FB0A79">
              <w:rPr>
                <w:rFonts w:ascii="Arial" w:hAnsi="Arial" w:cs="Arial"/>
                <w:sz w:val="20"/>
                <w:szCs w:val="20"/>
                <w:lang w:eastAsia="sk-SK"/>
              </w:rPr>
              <w:t>Telemedicína</w:t>
            </w:r>
            <w:proofErr w:type="spellEnd"/>
            <w:r w:rsidRPr="00FB0A79">
              <w:rPr>
                <w:rFonts w:ascii="Arial" w:hAnsi="Arial" w:cs="Arial"/>
                <w:sz w:val="20"/>
                <w:szCs w:val="20"/>
                <w:lang w:eastAsia="sk-SK"/>
              </w:rPr>
              <w:t xml:space="preserve"> umožňuje pacientom v odľahlých a vidieckych oblastiach získať prístup k špecializovanej zdravotnej starostlivosti bez nutnosti cestovania do vzdialených zdravotníckych zariadení. To môže byť zvlášť významné pre starších ľudí a osoby so zníženou mobilitou.</w:t>
            </w:r>
            <w:r w:rsidRPr="00FB0A79">
              <w:t xml:space="preserve"> </w:t>
            </w:r>
            <w:proofErr w:type="spellStart"/>
            <w:r w:rsidRPr="00FB0A79">
              <w:rPr>
                <w:rFonts w:ascii="Arial" w:hAnsi="Arial" w:cs="Arial"/>
                <w:sz w:val="20"/>
                <w:szCs w:val="20"/>
                <w:lang w:eastAsia="sk-SK"/>
              </w:rPr>
              <w:t>Telemedicína</w:t>
            </w:r>
            <w:proofErr w:type="spellEnd"/>
            <w:r w:rsidRPr="00FB0A79">
              <w:rPr>
                <w:rFonts w:ascii="Arial" w:hAnsi="Arial" w:cs="Arial"/>
                <w:sz w:val="20"/>
                <w:szCs w:val="20"/>
                <w:lang w:eastAsia="sk-SK"/>
              </w:rPr>
              <w:t xml:space="preserve"> môže znížiť náklady spojené s cestovaním, hospitalizáciou a administratívnymi úkonmi. Pre zdravotnícke zariadenia to znamená efektívnejšie využívanie zdrojov.</w:t>
            </w:r>
            <w:r w:rsidRPr="00FB0A79">
              <w:rPr>
                <w:rFonts w:ascii="Times New Roman" w:eastAsia="Times New Roman" w:hAnsi="Symbol"/>
                <w:sz w:val="24"/>
                <w:szCs w:val="24"/>
                <w:lang w:eastAsia="sk-SK"/>
              </w:rPr>
              <w:t xml:space="preserve"> </w:t>
            </w:r>
            <w:proofErr w:type="spellStart"/>
            <w:r w:rsidRPr="00FB0A79">
              <w:rPr>
                <w:rFonts w:ascii="Arial" w:hAnsi="Arial" w:cs="Arial"/>
                <w:sz w:val="20"/>
                <w:szCs w:val="20"/>
                <w:lang w:eastAsia="sk-SK"/>
              </w:rPr>
              <w:t>Telemedicína</w:t>
            </w:r>
            <w:proofErr w:type="spellEnd"/>
            <w:r w:rsidRPr="00FB0A79">
              <w:rPr>
                <w:rFonts w:ascii="Arial" w:hAnsi="Arial" w:cs="Arial"/>
                <w:sz w:val="20"/>
                <w:szCs w:val="20"/>
                <w:lang w:eastAsia="sk-SK"/>
              </w:rPr>
              <w:t xml:space="preserve"> môže pomôcť preklenúť medzery v prístupe k zdravotnej starostlivosti pre marginalizované a zraniteľné skupiny obyvateľstva, ako sú seniori, osoby so zdravotným postihnutím a nízkopríjmové rodiny. Zlepšený prístup k zdravotnej starostlivosti môže znížiť sociálne nerovnosti a podporiť sociálnu inklúziu.</w:t>
            </w:r>
          </w:p>
          <w:p w:rsidR="00A52B70" w:rsidRDefault="00A52B70" w:rsidP="00A52B70">
            <w:pPr>
              <w:spacing w:after="0" w:line="240" w:lineRule="auto"/>
              <w:jc w:val="both"/>
              <w:rPr>
                <w:rFonts w:ascii="Arial" w:hAnsi="Arial" w:cs="Arial"/>
                <w:b/>
                <w:sz w:val="20"/>
                <w:szCs w:val="20"/>
                <w:lang w:eastAsia="sk-SK"/>
              </w:rPr>
            </w:pPr>
            <w:r>
              <w:rPr>
                <w:rFonts w:ascii="Arial" w:hAnsi="Arial" w:cs="Arial"/>
                <w:b/>
                <w:sz w:val="20"/>
                <w:szCs w:val="20"/>
                <w:lang w:eastAsia="sk-SK"/>
              </w:rPr>
              <w:t>K </w:t>
            </w:r>
            <w:proofErr w:type="spellStart"/>
            <w:r>
              <w:rPr>
                <w:rFonts w:ascii="Arial" w:hAnsi="Arial" w:cs="Arial"/>
                <w:b/>
                <w:sz w:val="20"/>
                <w:szCs w:val="20"/>
                <w:lang w:eastAsia="sk-SK"/>
              </w:rPr>
              <w:t>ePN</w:t>
            </w:r>
            <w:proofErr w:type="spellEnd"/>
            <w:r>
              <w:rPr>
                <w:rFonts w:ascii="Arial" w:hAnsi="Arial" w:cs="Arial"/>
                <w:b/>
                <w:sz w:val="20"/>
                <w:szCs w:val="20"/>
                <w:lang w:eastAsia="sk-SK"/>
              </w:rPr>
              <w:t>:</w:t>
            </w:r>
          </w:p>
          <w:p w:rsidR="00A52B70" w:rsidRDefault="00A52B70" w:rsidP="00A52B70">
            <w:pPr>
              <w:spacing w:after="0" w:line="240" w:lineRule="auto"/>
              <w:jc w:val="both"/>
              <w:rPr>
                <w:rFonts w:ascii="Arial" w:hAnsi="Arial" w:cs="Arial"/>
                <w:bCs/>
                <w:sz w:val="20"/>
                <w:szCs w:val="20"/>
                <w:lang w:eastAsia="sk-SK"/>
              </w:rPr>
            </w:pPr>
            <w:r w:rsidRPr="00FC06E2">
              <w:rPr>
                <w:rFonts w:ascii="Arial" w:hAnsi="Arial" w:cs="Arial"/>
                <w:bCs/>
                <w:sz w:val="20"/>
                <w:szCs w:val="20"/>
                <w:lang w:eastAsia="sk-SK"/>
              </w:rPr>
              <w:t>Nemá výrazný vplyv na niektorú zo zraniteľných skupín.</w:t>
            </w:r>
          </w:p>
          <w:p w:rsidR="00A52B70" w:rsidRDefault="00A52B70" w:rsidP="00A52B70">
            <w:pPr>
              <w:spacing w:after="0" w:line="240" w:lineRule="auto"/>
              <w:jc w:val="both"/>
              <w:rPr>
                <w:rFonts w:ascii="Arial" w:hAnsi="Arial" w:cs="Arial"/>
                <w:b/>
                <w:sz w:val="20"/>
                <w:szCs w:val="20"/>
                <w:lang w:eastAsia="sk-SK"/>
              </w:rPr>
            </w:pPr>
            <w:r w:rsidRPr="00FC06E2">
              <w:rPr>
                <w:rFonts w:ascii="Arial" w:hAnsi="Arial" w:cs="Arial"/>
                <w:b/>
                <w:sz w:val="20"/>
                <w:szCs w:val="20"/>
                <w:lang w:eastAsia="sk-SK"/>
              </w:rPr>
              <w:t>K zubno-lekárskemu ošetreniu v celkovej anestézii</w:t>
            </w:r>
          </w:p>
          <w:p w:rsidR="00A52B70" w:rsidRDefault="00A52B70" w:rsidP="00A52B70">
            <w:pPr>
              <w:spacing w:after="0" w:line="240" w:lineRule="auto"/>
              <w:jc w:val="both"/>
              <w:rPr>
                <w:rFonts w:ascii="Arial" w:hAnsi="Arial" w:cs="Arial"/>
                <w:sz w:val="20"/>
                <w:szCs w:val="20"/>
                <w:lang w:eastAsia="sk-SK"/>
              </w:rPr>
            </w:pPr>
            <w:r>
              <w:rPr>
                <w:rFonts w:ascii="Arial" w:hAnsi="Arial" w:cs="Arial"/>
                <w:sz w:val="20"/>
                <w:szCs w:val="20"/>
                <w:lang w:eastAsia="sk-SK"/>
              </w:rPr>
              <w:t>Uvedená úprava má významný vplyv pre zraniteľnú skupinu obyvateľov, nakoľko sa uvedenou úpravou výrazne podporujú všetky zraniteľné skupiny</w:t>
            </w:r>
          </w:p>
          <w:p w:rsidR="00A52B70" w:rsidRDefault="00A52B70" w:rsidP="00A52B70">
            <w:pPr>
              <w:pStyle w:val="Odsekzoznamu"/>
              <w:numPr>
                <w:ilvl w:val="0"/>
                <w:numId w:val="6"/>
              </w:numPr>
              <w:spacing w:after="0" w:line="240" w:lineRule="auto"/>
              <w:jc w:val="both"/>
              <w:rPr>
                <w:rFonts w:ascii="Arial" w:hAnsi="Arial" w:cs="Arial"/>
                <w:sz w:val="20"/>
                <w:szCs w:val="20"/>
                <w:lang w:eastAsia="sk-SK"/>
              </w:rPr>
            </w:pPr>
            <w:r w:rsidRPr="0014349E">
              <w:rPr>
                <w:rFonts w:ascii="Arial" w:hAnsi="Arial" w:cs="Arial"/>
                <w:b/>
                <w:bCs/>
                <w:sz w:val="20"/>
                <w:szCs w:val="20"/>
                <w:lang w:eastAsia="sk-SK"/>
              </w:rPr>
              <w:t>Deti a starší pacienti:</w:t>
            </w:r>
            <w:r w:rsidRPr="0014349E">
              <w:rPr>
                <w:rFonts w:ascii="Arial" w:hAnsi="Arial" w:cs="Arial"/>
                <w:sz w:val="20"/>
                <w:szCs w:val="20"/>
                <w:lang w:eastAsia="sk-SK"/>
              </w:rPr>
              <w:t xml:space="preserve"> Deti, starší pacienti a osoby so zdravotným postihnutím, ktoré môžu mať problémy s tradičným zubným ošetrením, </w:t>
            </w:r>
            <w:r w:rsidRPr="0014349E">
              <w:rPr>
                <w:rFonts w:ascii="Arial" w:hAnsi="Arial" w:cs="Arial"/>
                <w:sz w:val="20"/>
                <w:szCs w:val="20"/>
                <w:lang w:eastAsia="sk-SK"/>
              </w:rPr>
              <w:lastRenderedPageBreak/>
              <w:t>budú mať zabezpečenú potrebnú starostlivosť v bezpečnom prostredí celkovej anestézie.</w:t>
            </w:r>
          </w:p>
          <w:p w:rsidR="009B0803" w:rsidRPr="002F4E1E" w:rsidRDefault="00A52B70" w:rsidP="00A52B70">
            <w:pPr>
              <w:spacing w:after="0" w:line="240" w:lineRule="auto"/>
              <w:rPr>
                <w:rFonts w:ascii="Arial" w:hAnsi="Arial" w:cs="Arial"/>
                <w:sz w:val="20"/>
                <w:szCs w:val="20"/>
                <w:lang w:eastAsia="sk-SK"/>
              </w:rPr>
            </w:pPr>
            <w:r w:rsidRPr="0014349E">
              <w:rPr>
                <w:rFonts w:ascii="Arial" w:hAnsi="Arial" w:cs="Arial"/>
                <w:b/>
                <w:bCs/>
                <w:sz w:val="20"/>
                <w:szCs w:val="20"/>
                <w:lang w:eastAsia="sk-SK"/>
              </w:rPr>
              <w:t>Osoby s psychickými a fyzickými obmedzeniami:</w:t>
            </w:r>
            <w:r w:rsidRPr="0014349E">
              <w:rPr>
                <w:rFonts w:ascii="Arial" w:hAnsi="Arial" w:cs="Arial"/>
                <w:sz w:val="20"/>
                <w:szCs w:val="20"/>
                <w:lang w:eastAsia="sk-SK"/>
              </w:rPr>
              <w:t xml:space="preserve"> Pacienti trpiaci silným strachom z návštevy zubára alebo pacienti s fyzickými obmedzeniami, ktoré im znemožňujú absolvovať zubné ošetrenie tradičnými metódami, budú mať možnosť podstúpiť ošetrenie bez stresu a bolesti.</w:t>
            </w:r>
          </w:p>
        </w:tc>
      </w:tr>
    </w:tbl>
    <w:p w:rsidR="009B0803" w:rsidRPr="00A244E5" w:rsidRDefault="009B0803" w:rsidP="009B0803">
      <w:pPr>
        <w:spacing w:after="160" w:line="259" w:lineRule="auto"/>
        <w:rPr>
          <w:rFonts w:ascii="Times New Roman" w:hAnsi="Times New Roman"/>
          <w:sz w:val="20"/>
        </w:rPr>
        <w:sectPr w:rsidR="009B0803" w:rsidRPr="00A244E5" w:rsidSect="00FD284C">
          <w:headerReference w:type="default" r:id="rId11"/>
          <w:footerReference w:type="default" r:id="rId12"/>
          <w:footnotePr>
            <w:numFmt w:val="chicago"/>
          </w:footnotePr>
          <w:type w:val="continuous"/>
          <w:pgSz w:w="11906" w:h="16838"/>
          <w:pgMar w:top="992" w:right="1418" w:bottom="1418" w:left="1418" w:header="510" w:footer="567" w:gutter="0"/>
          <w:pgNumType w:start="3"/>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75"/>
        <w:gridCol w:w="3460"/>
        <w:gridCol w:w="5510"/>
      </w:tblGrid>
      <w:tr w:rsidR="009B0803" w:rsidRPr="002F4E1E" w:rsidTr="00FC3E5A">
        <w:trPr>
          <w:jc w:val="center"/>
        </w:trPr>
        <w:tc>
          <w:tcPr>
            <w:tcW w:w="5000" w:type="pct"/>
            <w:gridSpan w:val="3"/>
            <w:shd w:val="clear" w:color="auto" w:fill="D9D9D9"/>
          </w:tcPr>
          <w:p w:rsidR="009B0803" w:rsidRPr="002F4E1E" w:rsidRDefault="009B0803" w:rsidP="00FC3E5A">
            <w:pPr>
              <w:spacing w:after="0" w:line="240" w:lineRule="auto"/>
              <w:rPr>
                <w:rFonts w:ascii="Arial" w:hAnsi="Arial" w:cs="Arial"/>
                <w:b/>
                <w:sz w:val="24"/>
                <w:szCs w:val="24"/>
              </w:rPr>
            </w:pPr>
            <w:r w:rsidRPr="002F4E1E">
              <w:rPr>
                <w:rFonts w:ascii="Arial" w:hAnsi="Arial" w:cs="Arial"/>
                <w:b/>
                <w:sz w:val="24"/>
                <w:szCs w:val="24"/>
              </w:rPr>
              <w:lastRenderedPageBreak/>
              <w:t>4.3 Identifikujte a popíšte vplyv na rovnosť príležitostí.</w:t>
            </w:r>
          </w:p>
          <w:p w:rsidR="009B0803" w:rsidRPr="002F4E1E" w:rsidRDefault="009B0803" w:rsidP="00FC3E5A">
            <w:pPr>
              <w:spacing w:after="0" w:line="240" w:lineRule="auto"/>
              <w:ind w:left="340"/>
              <w:jc w:val="both"/>
              <w:rPr>
                <w:rFonts w:ascii="Arial" w:hAnsi="Arial" w:cs="Arial"/>
                <w:sz w:val="24"/>
                <w:szCs w:val="24"/>
              </w:rPr>
            </w:pPr>
            <w:r w:rsidRPr="002F4E1E">
              <w:rPr>
                <w:rFonts w:ascii="Arial" w:hAnsi="Arial" w:cs="Arial"/>
                <w:b/>
                <w:sz w:val="24"/>
                <w:szCs w:val="24"/>
              </w:rPr>
              <w:t>Identifikujte, popíšte a kvantifikujte vplyv na rovnosť žien a mužov.</w:t>
            </w:r>
          </w:p>
        </w:tc>
      </w:tr>
      <w:tr w:rsidR="009B0803" w:rsidRPr="002F4E1E" w:rsidTr="00FC3E5A">
        <w:trPr>
          <w:jc w:val="center"/>
        </w:trPr>
        <w:tc>
          <w:tcPr>
            <w:tcW w:w="132" w:type="pct"/>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24"/>
                <w:szCs w:val="24"/>
              </w:rPr>
            </w:pPr>
            <w:r w:rsidRPr="002F4E1E">
              <w:rPr>
                <w:rFonts w:ascii="Arial" w:hAnsi="Arial" w:cs="Arial"/>
                <w:i/>
                <w:sz w:val="18"/>
                <w:szCs w:val="24"/>
              </w:rPr>
              <w:t>a)</w:t>
            </w:r>
          </w:p>
        </w:tc>
        <w:tc>
          <w:tcPr>
            <w:tcW w:w="4868" w:type="pct"/>
            <w:gridSpan w:val="2"/>
            <w:tcBorders>
              <w:bottom w:val="single" w:sz="4" w:space="0" w:color="auto"/>
            </w:tcBorders>
            <w:shd w:val="clear" w:color="auto" w:fill="F2F2F2"/>
          </w:tcPr>
          <w:p w:rsidR="009B0803" w:rsidRPr="002F4E1E" w:rsidRDefault="009B0803" w:rsidP="00FC3E5A">
            <w:pPr>
              <w:spacing w:after="0" w:line="240" w:lineRule="auto"/>
              <w:jc w:val="both"/>
              <w:rPr>
                <w:rFonts w:ascii="Arial" w:hAnsi="Arial" w:cs="Arial"/>
                <w:i/>
                <w:sz w:val="24"/>
                <w:szCs w:val="24"/>
              </w:rPr>
            </w:pPr>
            <w:r w:rsidRPr="002F4E1E">
              <w:rPr>
                <w:rFonts w:ascii="Arial" w:hAnsi="Arial" w:cs="Arial"/>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9B0803" w:rsidRPr="002F4E1E" w:rsidTr="00FC3E5A">
        <w:trPr>
          <w:trHeight w:val="928"/>
          <w:jc w:val="center"/>
        </w:trPr>
        <w:tc>
          <w:tcPr>
            <w:tcW w:w="132" w:type="pct"/>
            <w:tcBorders>
              <w:top w:val="nil"/>
              <w:bottom w:val="nil"/>
            </w:tcBorders>
            <w:shd w:val="clear" w:color="auto" w:fill="auto"/>
          </w:tcPr>
          <w:p w:rsidR="009B0803" w:rsidRPr="002F4E1E" w:rsidRDefault="009B0803" w:rsidP="00FC3E5A">
            <w:pPr>
              <w:spacing w:after="0" w:line="240" w:lineRule="auto"/>
              <w:rPr>
                <w:rFonts w:ascii="Arial" w:hAnsi="Arial" w:cs="Arial"/>
                <w:sz w:val="20"/>
              </w:rPr>
            </w:pPr>
          </w:p>
          <w:p w:rsidR="009B0803" w:rsidRPr="002F4E1E" w:rsidRDefault="009B0803" w:rsidP="00FC3E5A">
            <w:pPr>
              <w:spacing w:after="0" w:line="240" w:lineRule="auto"/>
              <w:rPr>
                <w:rFonts w:ascii="Arial" w:hAnsi="Arial" w:cs="Arial"/>
                <w:i/>
                <w:sz w:val="20"/>
              </w:rPr>
            </w:pPr>
          </w:p>
          <w:p w:rsidR="009B0803" w:rsidRPr="002F4E1E" w:rsidRDefault="009B0803" w:rsidP="00FC3E5A">
            <w:pPr>
              <w:spacing w:after="0" w:line="240" w:lineRule="auto"/>
              <w:rPr>
                <w:rFonts w:ascii="Arial" w:hAnsi="Arial" w:cs="Arial"/>
                <w:i/>
                <w:sz w:val="20"/>
              </w:rPr>
            </w:pPr>
          </w:p>
          <w:p w:rsidR="009B0803" w:rsidRPr="002F4E1E" w:rsidRDefault="009B0803" w:rsidP="00FC3E5A">
            <w:pPr>
              <w:spacing w:after="0" w:line="240" w:lineRule="auto"/>
              <w:rPr>
                <w:rFonts w:ascii="Arial" w:hAnsi="Arial" w:cs="Arial"/>
                <w:i/>
                <w:sz w:val="18"/>
              </w:rPr>
            </w:pPr>
            <w:r w:rsidRPr="002F4E1E">
              <w:rPr>
                <w:rFonts w:ascii="Arial" w:hAnsi="Arial" w:cs="Arial"/>
                <w:i/>
                <w:sz w:val="18"/>
              </w:rPr>
              <w:t>b)</w:t>
            </w:r>
          </w:p>
          <w:p w:rsidR="009B0803" w:rsidRPr="002F4E1E" w:rsidRDefault="009B0803" w:rsidP="00FC3E5A">
            <w:pPr>
              <w:spacing w:after="0" w:line="240" w:lineRule="auto"/>
              <w:rPr>
                <w:rFonts w:ascii="Arial" w:hAnsi="Arial" w:cs="Arial"/>
                <w:i/>
                <w:sz w:val="20"/>
              </w:rPr>
            </w:pPr>
          </w:p>
          <w:p w:rsidR="009B0803" w:rsidRPr="002F4E1E" w:rsidRDefault="009B0803" w:rsidP="00FC3E5A">
            <w:pPr>
              <w:spacing w:after="0" w:line="240" w:lineRule="auto"/>
              <w:rPr>
                <w:rFonts w:ascii="Arial" w:hAnsi="Arial" w:cs="Arial"/>
                <w:i/>
                <w:sz w:val="20"/>
              </w:rPr>
            </w:pPr>
          </w:p>
          <w:p w:rsidR="009B0803" w:rsidRPr="002F4E1E" w:rsidRDefault="009B0803" w:rsidP="00FC3E5A">
            <w:pPr>
              <w:spacing w:after="0" w:line="240" w:lineRule="auto"/>
              <w:rPr>
                <w:rFonts w:ascii="Arial" w:hAnsi="Arial" w:cs="Arial"/>
                <w:i/>
                <w:sz w:val="20"/>
              </w:rPr>
            </w:pPr>
          </w:p>
        </w:tc>
        <w:tc>
          <w:tcPr>
            <w:tcW w:w="4868" w:type="pct"/>
            <w:gridSpan w:val="2"/>
            <w:tcBorders>
              <w:top w:val="nil"/>
              <w:bottom w:val="nil"/>
            </w:tcBorders>
            <w:shd w:val="clear" w:color="auto" w:fill="auto"/>
          </w:tcPr>
          <w:p w:rsidR="009B0803" w:rsidRPr="002F4E1E" w:rsidRDefault="009B0803" w:rsidP="00FC3E5A">
            <w:pPr>
              <w:spacing w:after="160" w:line="259" w:lineRule="auto"/>
              <w:rPr>
                <w:rFonts w:ascii="Arial" w:hAnsi="Arial" w:cs="Arial"/>
                <w:sz w:val="20"/>
              </w:rPr>
            </w:pPr>
            <w:r w:rsidRPr="002F4E1E">
              <w:rPr>
                <w:rFonts w:ascii="Arial" w:hAnsi="Arial" w:cs="Arial"/>
                <w:sz w:val="20"/>
              </w:rPr>
              <w:t>Návrh zákona dodržiava povinnosť rovnakého zaobchádzania so skupinami alebo jednotlivcami na základe pohlavia, rasy, etnicity, náboženstva alebo viery, zdravotného postihnutia a sexuálnej orientácie. Návrh zákona nemá vplyv na rovnosť príležitostí.</w:t>
            </w:r>
          </w:p>
        </w:tc>
      </w:tr>
      <w:tr w:rsidR="009B0803" w:rsidRPr="002F4E1E" w:rsidTr="00FC3E5A">
        <w:trPr>
          <w:trHeight w:val="345"/>
          <w:jc w:val="center"/>
        </w:trPr>
        <w:tc>
          <w:tcPr>
            <w:tcW w:w="132" w:type="pct"/>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c)</w:t>
            </w:r>
          </w:p>
        </w:tc>
        <w:tc>
          <w:tcPr>
            <w:tcW w:w="4868" w:type="pct"/>
            <w:gridSpan w:val="2"/>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20"/>
                <w:szCs w:val="20"/>
              </w:rPr>
            </w:pPr>
            <w:r w:rsidRPr="002F4E1E">
              <w:rPr>
                <w:rFonts w:ascii="Arial" w:hAnsi="Arial" w:cs="Arial"/>
                <w:i/>
                <w:sz w:val="20"/>
                <w:szCs w:val="20"/>
              </w:rPr>
              <w:t xml:space="preserve">4.3.2 Môže návrh viesť k zväčšovaniu nerovností medzi ženami a mužmi? </w:t>
            </w:r>
            <w:r w:rsidRPr="002F4E1E">
              <w:rPr>
                <w:rFonts w:ascii="Arial" w:hAnsi="Arial" w:cs="Arial"/>
                <w:i/>
                <w:sz w:val="20"/>
                <w:szCs w:val="24"/>
              </w:rPr>
              <w:t xml:space="preserve">Podporuje návrh rovnosť príležitostí? </w:t>
            </w:r>
            <w:r w:rsidRPr="002F4E1E">
              <w:rPr>
                <w:rFonts w:ascii="Arial" w:hAnsi="Arial" w:cs="Arial"/>
                <w:i/>
                <w:sz w:val="20"/>
                <w:szCs w:val="20"/>
              </w:rPr>
              <w:t>Má návrh odlišný vplyv na ženy a mužov? Popíšte vplyvy.</w:t>
            </w:r>
          </w:p>
        </w:tc>
      </w:tr>
      <w:tr w:rsidR="009B0803" w:rsidRPr="002F4E1E" w:rsidTr="00FC3E5A">
        <w:tblPrEx>
          <w:tblBorders>
            <w:top w:val="none" w:sz="0" w:space="0" w:color="auto"/>
            <w:bottom w:val="none" w:sz="0" w:space="0" w:color="auto"/>
          </w:tblBorders>
        </w:tblPrEx>
        <w:trPr>
          <w:trHeight w:val="372"/>
          <w:jc w:val="center"/>
        </w:trPr>
        <w:tc>
          <w:tcPr>
            <w:tcW w:w="132" w:type="pct"/>
            <w:shd w:val="clear" w:color="auto" w:fill="auto"/>
            <w:vAlign w:val="center"/>
          </w:tcPr>
          <w:p w:rsidR="009B0803" w:rsidRPr="002F4E1E" w:rsidRDefault="009B0803" w:rsidP="00FC3E5A">
            <w:pPr>
              <w:spacing w:after="0" w:line="240" w:lineRule="auto"/>
              <w:rPr>
                <w:rFonts w:ascii="Arial" w:hAnsi="Arial" w:cs="Arial"/>
                <w:i/>
                <w:sz w:val="18"/>
                <w:szCs w:val="18"/>
                <w:lang w:eastAsia="sk-SK"/>
              </w:rPr>
            </w:pPr>
            <w:r w:rsidRPr="002F4E1E">
              <w:rPr>
                <w:rFonts w:ascii="Arial" w:hAnsi="Arial" w:cs="Arial"/>
                <w:i/>
                <w:sz w:val="18"/>
                <w:szCs w:val="18"/>
                <w:lang w:eastAsia="sk-SK"/>
              </w:rPr>
              <w:t>d)</w:t>
            </w:r>
          </w:p>
        </w:tc>
        <w:tc>
          <w:tcPr>
            <w:tcW w:w="1880" w:type="pct"/>
            <w:shd w:val="clear" w:color="auto" w:fill="auto"/>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Popíšte riziká návrhu, ktoré môžu viesť k zväčšovaniu nerovností:</w:t>
            </w:r>
          </w:p>
        </w:tc>
        <w:tc>
          <w:tcPr>
            <w:tcW w:w="2988" w:type="pct"/>
            <w:shd w:val="clear" w:color="auto" w:fill="auto"/>
          </w:tcPr>
          <w:p w:rsidR="009B0803" w:rsidRPr="002F4E1E" w:rsidRDefault="009B0803" w:rsidP="00FC3E5A">
            <w:pPr>
              <w:spacing w:after="0" w:line="240" w:lineRule="auto"/>
              <w:jc w:val="both"/>
              <w:rPr>
                <w:rFonts w:ascii="Arial" w:hAnsi="Arial" w:cs="Arial"/>
                <w:sz w:val="20"/>
              </w:rPr>
            </w:pPr>
            <w:r w:rsidRPr="002F4E1E">
              <w:rPr>
                <w:rFonts w:ascii="Arial" w:hAnsi="Arial" w:cs="Arial"/>
                <w:sz w:val="20"/>
              </w:rPr>
              <w:t>Bez vplyvu.</w:t>
            </w:r>
          </w:p>
        </w:tc>
      </w:tr>
      <w:tr w:rsidR="009B0803" w:rsidRPr="002F4E1E" w:rsidTr="00FC3E5A">
        <w:tblPrEx>
          <w:tblBorders>
            <w:top w:val="none" w:sz="0" w:space="0" w:color="auto"/>
            <w:bottom w:val="none" w:sz="0" w:space="0" w:color="auto"/>
          </w:tblBorders>
        </w:tblPrEx>
        <w:trPr>
          <w:trHeight w:val="371"/>
          <w:jc w:val="center"/>
        </w:trPr>
        <w:tc>
          <w:tcPr>
            <w:tcW w:w="132" w:type="pct"/>
            <w:shd w:val="clear" w:color="auto" w:fill="auto"/>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e)</w:t>
            </w:r>
          </w:p>
        </w:tc>
        <w:tc>
          <w:tcPr>
            <w:tcW w:w="1880" w:type="pct"/>
            <w:shd w:val="clear" w:color="auto" w:fill="auto"/>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9B0803" w:rsidRPr="002F4E1E" w:rsidRDefault="009B0803" w:rsidP="00FC3E5A">
            <w:pPr>
              <w:spacing w:after="0" w:line="240" w:lineRule="auto"/>
              <w:jc w:val="both"/>
              <w:rPr>
                <w:rFonts w:ascii="Arial" w:hAnsi="Arial" w:cs="Arial"/>
                <w:i/>
                <w:sz w:val="18"/>
                <w:szCs w:val="18"/>
              </w:rPr>
            </w:pPr>
          </w:p>
        </w:tc>
      </w:tr>
      <w:tr w:rsidR="009B0803" w:rsidRPr="002F4E1E" w:rsidTr="00FC3E5A">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f)</w:t>
            </w:r>
          </w:p>
        </w:tc>
        <w:tc>
          <w:tcPr>
            <w:tcW w:w="1880" w:type="pct"/>
            <w:tcBorders>
              <w:bottom w:val="single" w:sz="4" w:space="0" w:color="auto"/>
            </w:tcBorders>
            <w:shd w:val="clear" w:color="auto" w:fill="auto"/>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9B0803" w:rsidRPr="002F4E1E" w:rsidRDefault="009B0803" w:rsidP="00FC3E5A">
            <w:pPr>
              <w:spacing w:after="0" w:line="240" w:lineRule="auto"/>
              <w:jc w:val="both"/>
              <w:rPr>
                <w:rFonts w:ascii="Arial" w:hAnsi="Arial" w:cs="Arial"/>
                <w:i/>
                <w:sz w:val="18"/>
                <w:szCs w:val="18"/>
              </w:rPr>
            </w:pPr>
          </w:p>
        </w:tc>
      </w:tr>
      <w:tr w:rsidR="009B0803" w:rsidRPr="002F4E1E" w:rsidTr="00FC3E5A">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g)</w:t>
            </w:r>
          </w:p>
        </w:tc>
        <w:tc>
          <w:tcPr>
            <w:tcW w:w="1880" w:type="pct"/>
            <w:tcBorders>
              <w:top w:val="single" w:sz="4" w:space="0" w:color="auto"/>
              <w:bottom w:val="single" w:sz="4" w:space="0" w:color="auto"/>
            </w:tcBorders>
            <w:shd w:val="clear" w:color="auto" w:fill="auto"/>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9B0803" w:rsidRPr="002F4E1E" w:rsidRDefault="009B0803" w:rsidP="00FC3E5A">
            <w:pPr>
              <w:spacing w:after="0" w:line="240" w:lineRule="auto"/>
              <w:jc w:val="both"/>
              <w:rPr>
                <w:rFonts w:ascii="Arial" w:eastAsia="Times New Roman" w:hAnsi="Arial" w:cs="Arial"/>
                <w:color w:val="000000"/>
                <w:sz w:val="27"/>
                <w:szCs w:val="27"/>
              </w:rPr>
            </w:pPr>
            <w:r w:rsidRPr="002F4E1E">
              <w:rPr>
                <w:rFonts w:ascii="Arial" w:hAnsi="Arial" w:cs="Arial"/>
                <w:i/>
                <w:sz w:val="18"/>
                <w:szCs w:val="18"/>
              </w:rPr>
              <w:t xml:space="preserve">V ktorých oblastiach podpory rovnosti žien a mužov návrh odstraňuje prekážky a/alebo podporuje rovnosť žien a mužov? </w:t>
            </w:r>
            <w:r w:rsidRPr="002F4E1E">
              <w:rPr>
                <w:rFonts w:ascii="Arial" w:eastAsia="Times New Roman" w:hAnsi="Arial" w:cs="Arial"/>
                <w:i/>
                <w:iCs/>
                <w:color w:val="000000"/>
                <w:sz w:val="18"/>
                <w:szCs w:val="18"/>
              </w:rPr>
              <w:t>Medzi oblasti podpory rovnosti žien a mužov okrem iného patria:</w:t>
            </w:r>
          </w:p>
          <w:p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podpora slobodného výberu povolania a ekonomickej činnosti</w:t>
            </w:r>
          </w:p>
          <w:p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podpora vyrovnávania ekonomickej nezávislosti, </w:t>
            </w:r>
          </w:p>
          <w:p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zosúladenie pracovného, súkromného a rodinného života, </w:t>
            </w:r>
          </w:p>
          <w:p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podpora rovnosti príležitostí pri participácii na rozhodovaní, </w:t>
            </w:r>
          </w:p>
          <w:p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boj proti domácemu násiliu,  násiliu na ženách  a obchodovaniu s ľuďmi, </w:t>
            </w:r>
          </w:p>
          <w:p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podpora vnímania osobnej starostlivosti o dieťa za rovnocennú s ekonomickou činnosťou a podpora neviditeľnej práce v domácnosti ako takej,</w:t>
            </w:r>
          </w:p>
          <w:p w:rsidR="009B0803" w:rsidRPr="002F4E1E" w:rsidRDefault="009B0803" w:rsidP="009B0803">
            <w:pPr>
              <w:numPr>
                <w:ilvl w:val="0"/>
                <w:numId w:val="2"/>
              </w:numPr>
              <w:spacing w:after="0" w:line="240" w:lineRule="auto"/>
              <w:ind w:left="170" w:hanging="170"/>
              <w:jc w:val="both"/>
              <w:rPr>
                <w:rFonts w:ascii="Arial" w:hAnsi="Arial" w:cs="Arial"/>
                <w:i/>
                <w:sz w:val="18"/>
                <w:szCs w:val="18"/>
              </w:rPr>
            </w:pPr>
            <w:r w:rsidRPr="002F4E1E">
              <w:rPr>
                <w:rFonts w:ascii="Arial" w:hAnsi="Arial" w:cs="Arial"/>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9B0803" w:rsidRPr="002F4E1E" w:rsidRDefault="009B0803" w:rsidP="00FC3E5A">
            <w:pPr>
              <w:spacing w:after="0" w:line="240" w:lineRule="auto"/>
              <w:rPr>
                <w:rFonts w:ascii="Arial" w:hAnsi="Arial" w:cs="Arial"/>
                <w:sz w:val="20"/>
              </w:rPr>
            </w:pPr>
            <w:r w:rsidRPr="002F4E1E">
              <w:rPr>
                <w:rFonts w:ascii="Arial" w:hAnsi="Arial" w:cs="Arial"/>
                <w:sz w:val="20"/>
              </w:rPr>
              <w:t>Bez vplyvu.</w:t>
            </w:r>
          </w:p>
        </w:tc>
      </w:tr>
    </w:tbl>
    <w:p w:rsidR="009B0803" w:rsidRPr="002F4E1E" w:rsidRDefault="009B0803" w:rsidP="009B0803">
      <w:pPr>
        <w:spacing w:after="0" w:line="240" w:lineRule="auto"/>
        <w:rPr>
          <w:rFonts w:ascii="Arial" w:hAnsi="Arial" w:cs="Arial"/>
          <w:b/>
          <w:sz w:val="24"/>
          <w:lang w:eastAsia="sk-SK"/>
        </w:rPr>
        <w:sectPr w:rsidR="009B0803" w:rsidRPr="002F4E1E" w:rsidSect="00DB5C4F">
          <w:footnotePr>
            <w:numFmt w:val="chicago"/>
          </w:footnotePr>
          <w:pgSz w:w="11906" w:h="16838"/>
          <w:pgMar w:top="992" w:right="1418" w:bottom="1418"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9B0803" w:rsidRPr="002F4E1E" w:rsidTr="00FC3E5A">
        <w:trPr>
          <w:jc w:val="center"/>
        </w:trPr>
        <w:tc>
          <w:tcPr>
            <w:tcW w:w="5000" w:type="pct"/>
            <w:gridSpan w:val="3"/>
            <w:shd w:val="clear" w:color="auto" w:fill="D9D9D9"/>
          </w:tcPr>
          <w:p w:rsidR="009B0803" w:rsidRPr="002F4E1E" w:rsidRDefault="009B0803" w:rsidP="00FC3E5A">
            <w:pPr>
              <w:spacing w:after="0" w:line="240" w:lineRule="auto"/>
              <w:rPr>
                <w:rFonts w:ascii="Arial" w:hAnsi="Arial" w:cs="Arial"/>
                <w:b/>
                <w:sz w:val="24"/>
                <w:lang w:eastAsia="sk-SK"/>
              </w:rPr>
            </w:pPr>
            <w:r w:rsidRPr="002F4E1E">
              <w:rPr>
                <w:rFonts w:ascii="Arial" w:hAnsi="Arial" w:cs="Arial"/>
                <w:b/>
                <w:sz w:val="24"/>
                <w:lang w:eastAsia="sk-SK"/>
              </w:rPr>
              <w:lastRenderedPageBreak/>
              <w:t>4.4 Identifikujte, popíšte a kvantifikujte vplyvy na zamestnanosť a na trh práce.</w:t>
            </w:r>
          </w:p>
          <w:p w:rsidR="009B0803" w:rsidRPr="002F4E1E" w:rsidRDefault="009B0803" w:rsidP="00FC3E5A">
            <w:pPr>
              <w:spacing w:after="0" w:line="240" w:lineRule="auto"/>
              <w:jc w:val="both"/>
              <w:rPr>
                <w:rFonts w:ascii="Arial" w:hAnsi="Arial" w:cs="Arial"/>
                <w:i/>
                <w:lang w:eastAsia="sk-SK"/>
              </w:rPr>
            </w:pPr>
            <w:r w:rsidRPr="002F4E1E">
              <w:rPr>
                <w:rFonts w:ascii="Arial" w:hAnsi="Arial" w:cs="Arial"/>
                <w:i/>
                <w:lang w:eastAsia="sk-SK"/>
              </w:rPr>
              <w:t xml:space="preserve">V prípade kladnej odpovede pripojte </w:t>
            </w:r>
            <w:r w:rsidRPr="002F4E1E">
              <w:rPr>
                <w:rFonts w:ascii="Arial" w:hAnsi="Arial" w:cs="Arial"/>
                <w:b/>
                <w:i/>
                <w:lang w:eastAsia="sk-SK"/>
              </w:rPr>
              <w:t>odôvodnenie</w:t>
            </w:r>
            <w:r w:rsidRPr="002F4E1E">
              <w:rPr>
                <w:rFonts w:ascii="Arial" w:hAnsi="Arial" w:cs="Arial"/>
                <w:i/>
                <w:lang w:eastAsia="sk-SK"/>
              </w:rPr>
              <w:t xml:space="preserve"> v súlade s Metodickým postupom pre analýzu sociálnych vplyvov.</w:t>
            </w:r>
          </w:p>
        </w:tc>
      </w:tr>
      <w:tr w:rsidR="009B0803" w:rsidRPr="002F4E1E" w:rsidTr="00FC3E5A">
        <w:trPr>
          <w:trHeight w:val="287"/>
          <w:jc w:val="center"/>
        </w:trPr>
        <w:tc>
          <w:tcPr>
            <w:tcW w:w="129" w:type="pct"/>
            <w:tcBorders>
              <w:top w:val="nil"/>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a)</w:t>
            </w:r>
          </w:p>
        </w:tc>
        <w:tc>
          <w:tcPr>
            <w:tcW w:w="4871" w:type="pct"/>
            <w:gridSpan w:val="2"/>
            <w:tcBorders>
              <w:top w:val="nil"/>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20"/>
                <w:szCs w:val="20"/>
              </w:rPr>
            </w:pPr>
            <w:r w:rsidRPr="002F4E1E">
              <w:rPr>
                <w:rFonts w:ascii="Arial" w:hAnsi="Arial" w:cs="Arial"/>
                <w:i/>
                <w:sz w:val="20"/>
                <w:szCs w:val="20"/>
              </w:rPr>
              <w:t>Uľahčuje návrh vznik nových pracovných miest? Ak áno, ako? Ak je to možné, doplňte kvantifikáciu.</w:t>
            </w:r>
          </w:p>
        </w:tc>
      </w:tr>
      <w:tr w:rsidR="009B0803" w:rsidRPr="002F4E1E" w:rsidTr="00FC3E5A">
        <w:trPr>
          <w:trHeight w:val="567"/>
          <w:jc w:val="center"/>
        </w:trPr>
        <w:tc>
          <w:tcPr>
            <w:tcW w:w="129" w:type="pct"/>
            <w:tcBorders>
              <w:top w:val="nil"/>
              <w:bottom w:val="single" w:sz="4" w:space="0" w:color="auto"/>
            </w:tcBorders>
            <w:shd w:val="clear" w:color="auto" w:fill="FFFFFF"/>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b)</w:t>
            </w:r>
          </w:p>
        </w:tc>
        <w:tc>
          <w:tcPr>
            <w:tcW w:w="1838" w:type="pct"/>
            <w:tcBorders>
              <w:top w:val="nil"/>
              <w:bottom w:val="single" w:sz="4" w:space="0" w:color="auto"/>
            </w:tcBorders>
            <w:shd w:val="clear" w:color="auto" w:fill="FFFFFF"/>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9B0803" w:rsidRPr="002F4E1E" w:rsidRDefault="009B0803" w:rsidP="00FC3E5A">
            <w:pPr>
              <w:spacing w:after="0" w:line="240" w:lineRule="auto"/>
              <w:jc w:val="both"/>
              <w:rPr>
                <w:rFonts w:ascii="Arial" w:hAnsi="Arial" w:cs="Arial"/>
                <w:sz w:val="20"/>
                <w:szCs w:val="18"/>
              </w:rPr>
            </w:pPr>
            <w:r w:rsidRPr="002F4E1E">
              <w:rPr>
                <w:rFonts w:ascii="Arial" w:hAnsi="Arial" w:cs="Arial"/>
                <w:sz w:val="20"/>
                <w:szCs w:val="18"/>
              </w:rPr>
              <w:t xml:space="preserve">Áno, návrh </w:t>
            </w:r>
            <w:r w:rsidRPr="00BC18E1">
              <w:rPr>
                <w:rFonts w:ascii="Arial" w:hAnsi="Arial" w:cs="Arial"/>
                <w:sz w:val="20"/>
                <w:szCs w:val="18"/>
              </w:rPr>
              <w:t>nového definovania verejnej optimálnej siete poskytovateľov špecializovanej ambulantnej starostlivosti poskytovanej v špecializovaných ambulanciách podporuje vznik nových pracovných miest (sektor zdravotníctvo, povolanie lekár v špecializovanej ambulancii, poskytovateľ špecializovanej ambulantnej starostlivosti v špecializovanej ambulancii) identifikovaním nedostatkových okresov resp. krajov z hľadiska naplnenosti verejnej optimálnej siete na území Slovenskej republiky. Ak sa lekár v príslušnom špecializačnom odbore rozhodne stať sa poskytovateľom zdravotnej starostlivosti a začať prevádzkovať špecializovanú ambulanciu v nedostatkovom regióne, zdravotná poisťovňa bude povinná s ním uzatvoriť zmluvu o poskytovaní zdravotnej starostlivosti do výšky naplnenia definovaného rozsahu verejnej optimálnej siete v príslušnom regióne.</w:t>
            </w:r>
            <w:r w:rsidRPr="002F4E1E">
              <w:rPr>
                <w:rFonts w:ascii="Arial" w:hAnsi="Arial" w:cs="Arial"/>
                <w:sz w:val="20"/>
                <w:szCs w:val="18"/>
              </w:rPr>
              <w:t xml:space="preserve"> </w:t>
            </w:r>
          </w:p>
        </w:tc>
      </w:tr>
      <w:tr w:rsidR="009B0803" w:rsidRPr="002F4E1E" w:rsidTr="00FC3E5A">
        <w:trPr>
          <w:trHeight w:val="270"/>
          <w:jc w:val="center"/>
        </w:trPr>
        <w:tc>
          <w:tcPr>
            <w:tcW w:w="129" w:type="pct"/>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c)</w:t>
            </w:r>
          </w:p>
        </w:tc>
        <w:tc>
          <w:tcPr>
            <w:tcW w:w="4871" w:type="pct"/>
            <w:gridSpan w:val="2"/>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20"/>
                <w:szCs w:val="20"/>
              </w:rPr>
            </w:pPr>
            <w:r w:rsidRPr="002F4E1E">
              <w:rPr>
                <w:rFonts w:ascii="Arial" w:hAnsi="Arial" w:cs="Arial"/>
                <w:i/>
                <w:sz w:val="20"/>
                <w:szCs w:val="20"/>
              </w:rPr>
              <w:t>Vedie návrh k zániku pracovných miest?</w:t>
            </w:r>
            <w:r w:rsidRPr="002F4E1E">
              <w:rPr>
                <w:rFonts w:ascii="Arial" w:hAnsi="Arial" w:cs="Arial"/>
                <w:sz w:val="20"/>
                <w:szCs w:val="20"/>
              </w:rPr>
              <w:t xml:space="preserve"> </w:t>
            </w:r>
            <w:r w:rsidRPr="002F4E1E">
              <w:rPr>
                <w:rFonts w:ascii="Arial" w:hAnsi="Arial" w:cs="Arial"/>
                <w:i/>
                <w:sz w:val="20"/>
                <w:szCs w:val="20"/>
              </w:rPr>
              <w:t>Ak áno, ako a akých? Ak je to možné, doplňte kvantifikáciu</w:t>
            </w:r>
          </w:p>
        </w:tc>
      </w:tr>
      <w:tr w:rsidR="009B0803" w:rsidRPr="002F4E1E" w:rsidTr="00FC3E5A">
        <w:trPr>
          <w:trHeight w:val="454"/>
          <w:jc w:val="center"/>
        </w:trPr>
        <w:tc>
          <w:tcPr>
            <w:tcW w:w="129" w:type="pct"/>
            <w:tcBorders>
              <w:bottom w:val="single" w:sz="4" w:space="0" w:color="auto"/>
            </w:tcBorders>
            <w:shd w:val="clear" w:color="auto" w:fill="FFFFFF"/>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d)</w:t>
            </w:r>
          </w:p>
        </w:tc>
        <w:tc>
          <w:tcPr>
            <w:tcW w:w="1838" w:type="pct"/>
            <w:tcBorders>
              <w:bottom w:val="single" w:sz="4" w:space="0" w:color="auto"/>
            </w:tcBorders>
            <w:shd w:val="clear" w:color="auto" w:fill="FFFFFF"/>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9B0803" w:rsidRPr="002F4E1E" w:rsidRDefault="009B0803" w:rsidP="00FC3E5A">
            <w:pPr>
              <w:spacing w:after="0" w:line="240" w:lineRule="auto"/>
              <w:rPr>
                <w:rFonts w:ascii="Arial" w:hAnsi="Arial" w:cs="Arial"/>
                <w:sz w:val="20"/>
                <w:szCs w:val="18"/>
              </w:rPr>
            </w:pPr>
            <w:r w:rsidRPr="002F4E1E">
              <w:rPr>
                <w:rFonts w:ascii="Arial" w:hAnsi="Arial" w:cs="Arial"/>
                <w:sz w:val="20"/>
                <w:szCs w:val="18"/>
              </w:rPr>
              <w:t>Návrh zákona nemá vplyv na zánik pracovných miest.</w:t>
            </w:r>
          </w:p>
        </w:tc>
      </w:tr>
      <w:tr w:rsidR="009B0803" w:rsidRPr="002F4E1E" w:rsidTr="00FC3E5A">
        <w:trPr>
          <w:trHeight w:val="248"/>
          <w:jc w:val="center"/>
        </w:trPr>
        <w:tc>
          <w:tcPr>
            <w:tcW w:w="129" w:type="pct"/>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e)</w:t>
            </w:r>
          </w:p>
        </w:tc>
        <w:tc>
          <w:tcPr>
            <w:tcW w:w="4871" w:type="pct"/>
            <w:gridSpan w:val="2"/>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sz w:val="20"/>
                <w:szCs w:val="20"/>
              </w:rPr>
            </w:pPr>
            <w:r w:rsidRPr="002F4E1E">
              <w:rPr>
                <w:rFonts w:ascii="Arial" w:hAnsi="Arial" w:cs="Arial"/>
                <w:i/>
                <w:sz w:val="20"/>
                <w:szCs w:val="20"/>
              </w:rPr>
              <w:t>Ovplyvňuje návrh dopyt po práci? Ak áno, ako?</w:t>
            </w:r>
          </w:p>
        </w:tc>
      </w:tr>
      <w:tr w:rsidR="009B0803" w:rsidRPr="002F4E1E" w:rsidTr="00FC3E5A">
        <w:trPr>
          <w:trHeight w:val="209"/>
          <w:jc w:val="center"/>
        </w:trPr>
        <w:tc>
          <w:tcPr>
            <w:tcW w:w="129" w:type="pct"/>
            <w:tcBorders>
              <w:bottom w:val="single" w:sz="4" w:space="0" w:color="auto"/>
            </w:tcBorders>
            <w:shd w:val="clear" w:color="auto" w:fill="FFFFFF"/>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f)</w:t>
            </w:r>
          </w:p>
        </w:tc>
        <w:tc>
          <w:tcPr>
            <w:tcW w:w="1838" w:type="pct"/>
            <w:tcBorders>
              <w:bottom w:val="single" w:sz="4" w:space="0" w:color="auto"/>
            </w:tcBorders>
            <w:shd w:val="clear" w:color="auto" w:fill="FFFFFF"/>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9B0803" w:rsidRPr="002F4E1E" w:rsidRDefault="009B0803" w:rsidP="00FC3E5A">
            <w:pPr>
              <w:spacing w:after="0" w:line="240" w:lineRule="auto"/>
              <w:rPr>
                <w:rFonts w:ascii="Arial" w:hAnsi="Arial" w:cs="Arial"/>
                <w:sz w:val="20"/>
                <w:szCs w:val="18"/>
              </w:rPr>
            </w:pPr>
            <w:r w:rsidRPr="002F4E1E">
              <w:rPr>
                <w:rFonts w:ascii="Arial" w:hAnsi="Arial" w:cs="Arial"/>
                <w:sz w:val="20"/>
                <w:szCs w:val="18"/>
              </w:rPr>
              <w:t xml:space="preserve">Áno, návrh </w:t>
            </w:r>
            <w:r w:rsidRPr="00BC18E1">
              <w:rPr>
                <w:rFonts w:ascii="Arial" w:hAnsi="Arial" w:cs="Arial"/>
                <w:sz w:val="20"/>
                <w:szCs w:val="18"/>
              </w:rPr>
              <w:t>umožní mladým lekárom s prí</w:t>
            </w:r>
            <w:r>
              <w:rPr>
                <w:rFonts w:ascii="Arial" w:hAnsi="Arial" w:cs="Arial"/>
                <w:sz w:val="20"/>
                <w:szCs w:val="18"/>
              </w:rPr>
              <w:t>s</w:t>
            </w:r>
            <w:r w:rsidRPr="00BC18E1">
              <w:rPr>
                <w:rFonts w:ascii="Arial" w:hAnsi="Arial" w:cs="Arial"/>
                <w:sz w:val="20"/>
                <w:szCs w:val="18"/>
              </w:rPr>
              <w:t>lušnou špecializáciou získať štruktúrovanú informáciu o počte chýbajúcich špecializovaných ambulancií v okresoch resp. krajoch, kde nie je zabezpečený dostatočný počet ambulancií za účelom prijatia informovaného</w:t>
            </w:r>
            <w:r w:rsidRPr="002F4E1E">
              <w:rPr>
                <w:rFonts w:ascii="Arial" w:hAnsi="Arial" w:cs="Arial"/>
                <w:sz w:val="20"/>
                <w:szCs w:val="18"/>
              </w:rPr>
              <w:t xml:space="preserve"> rozhodnutia pri voľbe svojej budúcej kariérnej cesty.</w:t>
            </w:r>
          </w:p>
        </w:tc>
      </w:tr>
      <w:tr w:rsidR="009B0803" w:rsidRPr="002F4E1E" w:rsidTr="00FC3E5A">
        <w:trPr>
          <w:trHeight w:val="208"/>
          <w:jc w:val="center"/>
        </w:trPr>
        <w:tc>
          <w:tcPr>
            <w:tcW w:w="129" w:type="pct"/>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g)</w:t>
            </w:r>
          </w:p>
        </w:tc>
        <w:tc>
          <w:tcPr>
            <w:tcW w:w="4871" w:type="pct"/>
            <w:gridSpan w:val="2"/>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sz w:val="20"/>
                <w:szCs w:val="20"/>
              </w:rPr>
            </w:pPr>
            <w:r w:rsidRPr="002F4E1E">
              <w:rPr>
                <w:rFonts w:ascii="Arial" w:hAnsi="Arial" w:cs="Arial"/>
                <w:i/>
                <w:sz w:val="20"/>
                <w:szCs w:val="20"/>
              </w:rPr>
              <w:t>Má návrh dosah na fungovanie trhu práce?</w:t>
            </w:r>
            <w:r w:rsidRPr="002F4E1E">
              <w:rPr>
                <w:rFonts w:ascii="Arial" w:hAnsi="Arial" w:cs="Arial"/>
                <w:sz w:val="20"/>
                <w:szCs w:val="20"/>
              </w:rPr>
              <w:t xml:space="preserve"> </w:t>
            </w:r>
            <w:r w:rsidRPr="002F4E1E">
              <w:rPr>
                <w:rFonts w:ascii="Arial" w:hAnsi="Arial" w:cs="Arial"/>
                <w:i/>
                <w:sz w:val="20"/>
                <w:szCs w:val="20"/>
              </w:rPr>
              <w:t>Ak áno, aký?</w:t>
            </w:r>
          </w:p>
        </w:tc>
      </w:tr>
      <w:tr w:rsidR="009B0803" w:rsidRPr="002F4E1E" w:rsidTr="00FC3E5A">
        <w:trPr>
          <w:trHeight w:val="794"/>
          <w:jc w:val="center"/>
        </w:trPr>
        <w:tc>
          <w:tcPr>
            <w:tcW w:w="129" w:type="pct"/>
            <w:tcBorders>
              <w:bottom w:val="single" w:sz="4" w:space="0" w:color="auto"/>
            </w:tcBorders>
            <w:shd w:val="clear" w:color="auto" w:fill="FFFFFF"/>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h)</w:t>
            </w:r>
          </w:p>
        </w:tc>
        <w:tc>
          <w:tcPr>
            <w:tcW w:w="1838" w:type="pct"/>
            <w:tcBorders>
              <w:bottom w:val="single" w:sz="4" w:space="0" w:color="auto"/>
            </w:tcBorders>
            <w:shd w:val="clear" w:color="auto" w:fill="FFFFFF"/>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Týka sa makroekonomických dosahov ako je napr. participácia na trhu práce, dlhodobá nezamestnanosť, regionálne rozdiely v mierach zamestnanosti.</w:t>
            </w:r>
            <w:r w:rsidRPr="002F4E1E">
              <w:rPr>
                <w:rFonts w:ascii="Arial" w:hAnsi="Arial" w:cs="Arial"/>
                <w:sz w:val="18"/>
                <w:szCs w:val="18"/>
              </w:rPr>
              <w:t xml:space="preserve"> </w:t>
            </w:r>
            <w:r w:rsidRPr="002F4E1E">
              <w:rPr>
                <w:rFonts w:ascii="Arial" w:hAnsi="Arial" w:cs="Arial"/>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9B0803" w:rsidRPr="002F4E1E" w:rsidRDefault="009B0803" w:rsidP="00FC3E5A">
            <w:pPr>
              <w:spacing w:after="0" w:line="240" w:lineRule="auto"/>
              <w:rPr>
                <w:rFonts w:ascii="Arial" w:hAnsi="Arial" w:cs="Arial"/>
                <w:sz w:val="20"/>
                <w:szCs w:val="18"/>
              </w:rPr>
            </w:pPr>
            <w:r w:rsidRPr="002F4E1E">
              <w:rPr>
                <w:rFonts w:ascii="Arial" w:hAnsi="Arial" w:cs="Arial"/>
                <w:sz w:val="20"/>
                <w:szCs w:val="18"/>
              </w:rPr>
              <w:t>Áno, návrh vytvára nové pracovné príležitosti aj v nedostatkových regiónoch a má potenciál prispieť k efektívnejšej alokácii pracovnej sily.</w:t>
            </w:r>
          </w:p>
        </w:tc>
      </w:tr>
      <w:tr w:rsidR="009B0803" w:rsidRPr="002F4E1E" w:rsidTr="00FC3E5A">
        <w:trPr>
          <w:trHeight w:val="324"/>
          <w:jc w:val="center"/>
        </w:trPr>
        <w:tc>
          <w:tcPr>
            <w:tcW w:w="129" w:type="pct"/>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i)</w:t>
            </w:r>
          </w:p>
        </w:tc>
        <w:tc>
          <w:tcPr>
            <w:tcW w:w="4871" w:type="pct"/>
            <w:gridSpan w:val="2"/>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sz w:val="20"/>
                <w:szCs w:val="20"/>
              </w:rPr>
            </w:pPr>
            <w:r w:rsidRPr="002F4E1E">
              <w:rPr>
                <w:rFonts w:ascii="Arial" w:hAnsi="Arial" w:cs="Arial"/>
                <w:i/>
                <w:sz w:val="20"/>
                <w:szCs w:val="20"/>
              </w:rPr>
              <w:t>Má návrh špecifické negatívne dôsledky pre isté skupiny profesií, skupín zamestnancov či živnostníkov?</w:t>
            </w:r>
            <w:r w:rsidRPr="002F4E1E">
              <w:rPr>
                <w:rFonts w:ascii="Arial" w:hAnsi="Arial" w:cs="Arial"/>
                <w:sz w:val="20"/>
                <w:szCs w:val="20"/>
              </w:rPr>
              <w:t xml:space="preserve"> </w:t>
            </w:r>
            <w:r w:rsidRPr="002F4E1E">
              <w:rPr>
                <w:rFonts w:ascii="Arial" w:hAnsi="Arial" w:cs="Arial"/>
                <w:i/>
                <w:sz w:val="20"/>
                <w:szCs w:val="20"/>
              </w:rPr>
              <w:t>Ak áno, aké a pre ktoré skupiny?</w:t>
            </w:r>
          </w:p>
        </w:tc>
      </w:tr>
      <w:tr w:rsidR="009B0803" w:rsidRPr="002F4E1E" w:rsidTr="00FC3E5A">
        <w:trPr>
          <w:trHeight w:val="216"/>
          <w:jc w:val="center"/>
        </w:trPr>
        <w:tc>
          <w:tcPr>
            <w:tcW w:w="129" w:type="pct"/>
            <w:tcBorders>
              <w:bottom w:val="single" w:sz="4" w:space="0" w:color="auto"/>
            </w:tcBorders>
            <w:shd w:val="clear" w:color="auto" w:fill="FFFFFF"/>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j)</w:t>
            </w:r>
          </w:p>
        </w:tc>
        <w:tc>
          <w:tcPr>
            <w:tcW w:w="1838" w:type="pct"/>
            <w:tcBorders>
              <w:bottom w:val="single" w:sz="4" w:space="0" w:color="auto"/>
            </w:tcBorders>
            <w:shd w:val="clear" w:color="auto" w:fill="FFFFFF"/>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9B0803" w:rsidRPr="002F4E1E" w:rsidRDefault="009B0803" w:rsidP="00FC3E5A">
            <w:pPr>
              <w:spacing w:after="0" w:line="240" w:lineRule="auto"/>
              <w:rPr>
                <w:rFonts w:ascii="Arial" w:hAnsi="Arial" w:cs="Arial"/>
                <w:sz w:val="20"/>
                <w:szCs w:val="18"/>
              </w:rPr>
            </w:pPr>
            <w:r w:rsidRPr="002F4E1E">
              <w:rPr>
                <w:rFonts w:ascii="Arial" w:hAnsi="Arial" w:cs="Arial"/>
                <w:sz w:val="20"/>
                <w:szCs w:val="18"/>
              </w:rPr>
              <w:t>Návrh zákona nemá negatívne dôsledky pre žiadne skupiny profesií.</w:t>
            </w:r>
          </w:p>
        </w:tc>
      </w:tr>
      <w:tr w:rsidR="009B0803" w:rsidRPr="002F4E1E" w:rsidTr="00FC3E5A">
        <w:trPr>
          <w:trHeight w:val="219"/>
          <w:jc w:val="center"/>
        </w:trPr>
        <w:tc>
          <w:tcPr>
            <w:tcW w:w="129" w:type="pct"/>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k)</w:t>
            </w:r>
          </w:p>
        </w:tc>
        <w:tc>
          <w:tcPr>
            <w:tcW w:w="4871" w:type="pct"/>
            <w:gridSpan w:val="2"/>
            <w:tcBorders>
              <w:bottom w:val="single" w:sz="4" w:space="0" w:color="auto"/>
            </w:tcBorders>
            <w:shd w:val="clear" w:color="auto" w:fill="F2F2F2"/>
            <w:vAlign w:val="center"/>
          </w:tcPr>
          <w:p w:rsidR="009B0803" w:rsidRPr="002F4E1E" w:rsidRDefault="009B0803" w:rsidP="00FC3E5A">
            <w:pPr>
              <w:spacing w:after="0" w:line="240" w:lineRule="auto"/>
              <w:rPr>
                <w:rFonts w:ascii="Arial" w:hAnsi="Arial" w:cs="Arial"/>
                <w:sz w:val="20"/>
                <w:szCs w:val="20"/>
              </w:rPr>
            </w:pPr>
            <w:r w:rsidRPr="002F4E1E">
              <w:rPr>
                <w:rFonts w:ascii="Arial" w:hAnsi="Arial" w:cs="Arial"/>
                <w:i/>
                <w:sz w:val="20"/>
                <w:szCs w:val="20"/>
              </w:rPr>
              <w:t>Ovplyvňuje návrh špecifické vekové skupiny zamestnancov? Ak áno, aké? Akým spôsobom?</w:t>
            </w:r>
          </w:p>
        </w:tc>
      </w:tr>
      <w:tr w:rsidR="009B0803" w:rsidRPr="002F4E1E" w:rsidTr="00FC3E5A">
        <w:trPr>
          <w:trHeight w:val="497"/>
          <w:jc w:val="center"/>
        </w:trPr>
        <w:tc>
          <w:tcPr>
            <w:tcW w:w="129" w:type="pct"/>
            <w:tcBorders>
              <w:bottom w:val="single" w:sz="4" w:space="0" w:color="auto"/>
            </w:tcBorders>
            <w:shd w:val="clear" w:color="auto" w:fill="FFFFFF"/>
            <w:vAlign w:val="center"/>
          </w:tcPr>
          <w:p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l)</w:t>
            </w:r>
          </w:p>
        </w:tc>
        <w:tc>
          <w:tcPr>
            <w:tcW w:w="1838" w:type="pct"/>
            <w:tcBorders>
              <w:bottom w:val="single" w:sz="4" w:space="0" w:color="auto"/>
            </w:tcBorders>
            <w:shd w:val="clear" w:color="auto" w:fill="FFFFFF"/>
          </w:tcPr>
          <w:p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9B0803" w:rsidRPr="002F4E1E" w:rsidRDefault="009B0803" w:rsidP="00FC3E5A">
            <w:pPr>
              <w:spacing w:after="0" w:line="240" w:lineRule="auto"/>
              <w:jc w:val="both"/>
              <w:rPr>
                <w:rFonts w:ascii="Arial" w:hAnsi="Arial" w:cs="Arial"/>
                <w:sz w:val="20"/>
                <w:szCs w:val="18"/>
              </w:rPr>
            </w:pPr>
            <w:r w:rsidRPr="002F4E1E">
              <w:rPr>
                <w:rFonts w:ascii="Arial" w:hAnsi="Arial" w:cs="Arial"/>
                <w:sz w:val="20"/>
                <w:szCs w:val="18"/>
              </w:rPr>
              <w:t>Návrh zákona nemá vplyv na špecifické vekové skupiny zamestnancov.</w:t>
            </w:r>
          </w:p>
        </w:tc>
      </w:tr>
    </w:tbl>
    <w:p w:rsidR="00E50350" w:rsidRDefault="00E50350"/>
    <w:sectPr w:rsidR="00E5035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4CA" w:rsidRDefault="001F04CA" w:rsidP="009B0803">
      <w:pPr>
        <w:spacing w:after="0" w:line="240" w:lineRule="auto"/>
      </w:pPr>
      <w:r>
        <w:separator/>
      </w:r>
    </w:p>
  </w:endnote>
  <w:endnote w:type="continuationSeparator" w:id="0">
    <w:p w:rsidR="001F04CA" w:rsidRDefault="001F04CA" w:rsidP="009B0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3781898"/>
      <w:docPartObj>
        <w:docPartGallery w:val="Page Numbers (Bottom of Page)"/>
        <w:docPartUnique/>
      </w:docPartObj>
    </w:sdtPr>
    <w:sdtEndPr/>
    <w:sdtContent>
      <w:p w:rsidR="00FD284C" w:rsidRDefault="00FD284C">
        <w:pPr>
          <w:pStyle w:val="Pta"/>
          <w:jc w:val="right"/>
        </w:pPr>
        <w:r>
          <w:fldChar w:fldCharType="begin"/>
        </w:r>
        <w:r>
          <w:instrText>PAGE   \* MERGEFORMAT</w:instrText>
        </w:r>
        <w:r>
          <w:fldChar w:fldCharType="separate"/>
        </w:r>
        <w:r w:rsidR="005A52D8">
          <w:rPr>
            <w:noProof/>
          </w:rPr>
          <w:t>2</w:t>
        </w:r>
        <w:r>
          <w:fldChar w:fldCharType="end"/>
        </w:r>
      </w:p>
    </w:sdtContent>
  </w:sdt>
  <w:p w:rsidR="00495A22" w:rsidRPr="001D6749" w:rsidRDefault="001F04CA">
    <w:pPr>
      <w:pStyle w:val="Pta"/>
      <w:jc w:val="right"/>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3592611"/>
      <w:docPartObj>
        <w:docPartGallery w:val="Page Numbers (Bottom of Page)"/>
        <w:docPartUnique/>
      </w:docPartObj>
    </w:sdtPr>
    <w:sdtEndPr/>
    <w:sdtContent>
      <w:p w:rsidR="00FD284C" w:rsidRDefault="00FD284C">
        <w:pPr>
          <w:pStyle w:val="Pta"/>
          <w:jc w:val="right"/>
        </w:pPr>
        <w:r>
          <w:fldChar w:fldCharType="begin"/>
        </w:r>
        <w:r>
          <w:instrText>PAGE   \* MERGEFORMAT</w:instrText>
        </w:r>
        <w:r>
          <w:fldChar w:fldCharType="separate"/>
        </w:r>
        <w:r w:rsidR="005A52D8">
          <w:rPr>
            <w:noProof/>
          </w:rPr>
          <w:t>4</w:t>
        </w:r>
        <w:r>
          <w:fldChar w:fldCharType="end"/>
        </w:r>
      </w:p>
    </w:sdtContent>
  </w:sdt>
  <w:p w:rsidR="00495A22" w:rsidRPr="001D6749" w:rsidRDefault="001F04CA">
    <w:pPr>
      <w:pStyle w:val="Pta"/>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4CA" w:rsidRDefault="001F04CA" w:rsidP="009B0803">
      <w:pPr>
        <w:spacing w:after="0" w:line="240" w:lineRule="auto"/>
      </w:pPr>
      <w:r>
        <w:separator/>
      </w:r>
    </w:p>
  </w:footnote>
  <w:footnote w:type="continuationSeparator" w:id="0">
    <w:p w:rsidR="001F04CA" w:rsidRDefault="001F04CA" w:rsidP="009B0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A22" w:rsidRPr="00433C47" w:rsidRDefault="001F04CA" w:rsidP="00DB5C4F">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2FDB266C"/>
    <w:multiLevelType w:val="hybridMultilevel"/>
    <w:tmpl w:val="92F6634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3A8B280A"/>
    <w:multiLevelType w:val="hybridMultilevel"/>
    <w:tmpl w:val="A8FAF1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5" w15:restartNumberingAfterBreak="0">
    <w:nsid w:val="719E79CA"/>
    <w:multiLevelType w:val="hybridMultilevel"/>
    <w:tmpl w:val="3F6EC21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803"/>
    <w:rsid w:val="001F04CA"/>
    <w:rsid w:val="003530D6"/>
    <w:rsid w:val="004979E2"/>
    <w:rsid w:val="005A52D8"/>
    <w:rsid w:val="00621A4F"/>
    <w:rsid w:val="0098287A"/>
    <w:rsid w:val="009B0803"/>
    <w:rsid w:val="00A52B70"/>
    <w:rsid w:val="00E50350"/>
    <w:rsid w:val="00FD284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ACA6D45-2AA7-42FC-B213-C37012060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9B0803"/>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9B0803"/>
    <w:pPr>
      <w:tabs>
        <w:tab w:val="center" w:pos="4536"/>
        <w:tab w:val="right" w:pos="9072"/>
      </w:tabs>
    </w:pPr>
  </w:style>
  <w:style w:type="character" w:customStyle="1" w:styleId="HlavikaChar">
    <w:name w:val="Hlavička Char"/>
    <w:basedOn w:val="Predvolenpsmoodseku"/>
    <w:link w:val="Hlavika"/>
    <w:uiPriority w:val="99"/>
    <w:rsid w:val="009B0803"/>
    <w:rPr>
      <w:rFonts w:ascii="Calibri" w:eastAsia="Calibri" w:hAnsi="Calibri" w:cs="Times New Roman"/>
    </w:rPr>
  </w:style>
  <w:style w:type="paragraph" w:styleId="Pta">
    <w:name w:val="footer"/>
    <w:basedOn w:val="Normlny"/>
    <w:link w:val="PtaChar"/>
    <w:uiPriority w:val="99"/>
    <w:unhideWhenUsed/>
    <w:rsid w:val="009B0803"/>
    <w:pPr>
      <w:tabs>
        <w:tab w:val="center" w:pos="4536"/>
        <w:tab w:val="right" w:pos="9072"/>
      </w:tabs>
    </w:pPr>
  </w:style>
  <w:style w:type="character" w:customStyle="1" w:styleId="PtaChar">
    <w:name w:val="Päta Char"/>
    <w:basedOn w:val="Predvolenpsmoodseku"/>
    <w:link w:val="Pta"/>
    <w:uiPriority w:val="99"/>
    <w:rsid w:val="009B0803"/>
    <w:rPr>
      <w:rFonts w:ascii="Calibri" w:eastAsia="Calibri" w:hAnsi="Calibri" w:cs="Times New Roman"/>
    </w:rPr>
  </w:style>
  <w:style w:type="paragraph" w:styleId="Odsekzoznamu">
    <w:name w:val="List Paragraph"/>
    <w:basedOn w:val="Normlny"/>
    <w:uiPriority w:val="34"/>
    <w:qFormat/>
    <w:rsid w:val="00A52B70"/>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18B2F721E73E849A2346974B4C8BC1A" ma:contentTypeVersion="4" ma:contentTypeDescription="Umožňuje vytvoriť nový dokument." ma:contentTypeScope="" ma:versionID="120c83c08e928355658f3546468d60f2">
  <xsd:schema xmlns:xsd="http://www.w3.org/2001/XMLSchema" xmlns:xs="http://www.w3.org/2001/XMLSchema" xmlns:p="http://schemas.microsoft.com/office/2006/metadata/properties" xmlns:ns2="9a5e1bb0-976f-4cc1-9bad-92f1a590c95e" targetNamespace="http://schemas.microsoft.com/office/2006/metadata/properties" ma:root="true" ma:fieldsID="8d3f77a1edc22efea109265c234890bb" ns2:_="">
    <xsd:import namespace="9a5e1bb0-976f-4cc1-9bad-92f1a590c9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e1bb0-976f-4cc1-9bad-92f1a590c9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A4B166-4240-4BBB-9299-E9475E2577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89A1D4-4AE5-431D-B745-B304FE635D5D}">
  <ds:schemaRefs>
    <ds:schemaRef ds:uri="http://schemas.microsoft.com/sharepoint/v3/contenttype/forms"/>
  </ds:schemaRefs>
</ds:datastoreItem>
</file>

<file path=customXml/itemProps3.xml><?xml version="1.0" encoding="utf-8"?>
<ds:datastoreItem xmlns:ds="http://schemas.openxmlformats.org/officeDocument/2006/customXml" ds:itemID="{324AE789-E8B6-4A41-8231-F01446C5C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e1bb0-976f-4cc1-9bad-92f1a590c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3487</Words>
  <Characters>19879</Characters>
  <Application>Microsoft Office Word</Application>
  <DocSecurity>0</DocSecurity>
  <Lines>165</Lines>
  <Paragraphs>46</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Povalová Lucia</dc:creator>
  <cp:keywords/>
  <dc:description/>
  <cp:lastModifiedBy>Povalová Lucia</cp:lastModifiedBy>
  <cp:revision>3</cp:revision>
  <dcterms:created xsi:type="dcterms:W3CDTF">2024-07-27T06:20:00Z</dcterms:created>
  <dcterms:modified xsi:type="dcterms:W3CDTF">2024-09-18T11:20:00Z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0x010100B18B2F721E73E849A2346974B4C8BC1A</vt:lpwstr>
  </property>
</Properties>
</file>