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449C6" w14:textId="77777777" w:rsidR="008355F6" w:rsidRPr="008355F6" w:rsidRDefault="008355F6" w:rsidP="008355F6">
      <w:pPr>
        <w:spacing w:after="0" w:line="240" w:lineRule="auto"/>
        <w:jc w:val="center"/>
        <w:rPr>
          <w:rFonts w:ascii="Times New Roman" w:eastAsia="Times New Roman" w:hAnsi="Times New Roman" w:cs="Times New Roman"/>
          <w:b/>
          <w:sz w:val="28"/>
          <w:szCs w:val="28"/>
          <w:lang w:eastAsia="sk-SK"/>
        </w:rPr>
      </w:pPr>
      <w:r w:rsidRPr="008355F6">
        <w:rPr>
          <w:rFonts w:ascii="Times New Roman" w:eastAsia="Times New Roman" w:hAnsi="Times New Roman" w:cs="Times New Roman"/>
          <w:b/>
          <w:sz w:val="28"/>
          <w:szCs w:val="28"/>
          <w:lang w:eastAsia="sk-SK"/>
        </w:rPr>
        <w:t>Doložka vybraných vplyvov</w:t>
      </w:r>
    </w:p>
    <w:p w14:paraId="300F06A6" w14:textId="77777777" w:rsidR="008355F6" w:rsidRPr="008355F6" w:rsidRDefault="008355F6" w:rsidP="008355F6">
      <w:pPr>
        <w:spacing w:after="200" w:line="276" w:lineRule="auto"/>
        <w:contextualSpacing/>
        <w:rPr>
          <w:rFonts w:ascii="Calibri" w:eastAsia="Calibri" w:hAnsi="Calibri" w:cs="Times New Roman"/>
          <w:b/>
        </w:rPr>
      </w:pPr>
    </w:p>
    <w:tbl>
      <w:tblPr>
        <w:tblStyle w:val="Mriekatabuky11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8355F6" w:rsidRPr="008355F6" w14:paraId="5D71B290" w14:textId="77777777" w:rsidTr="00F81060">
        <w:tc>
          <w:tcPr>
            <w:tcW w:w="9180" w:type="dxa"/>
            <w:gridSpan w:val="11"/>
            <w:tcBorders>
              <w:bottom w:val="single" w:sz="4" w:space="0" w:color="FFFFFF"/>
            </w:tcBorders>
            <w:shd w:val="clear" w:color="auto" w:fill="E2E2E2"/>
          </w:tcPr>
          <w:p w14:paraId="4B7EE05A"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Základné údaje</w:t>
            </w:r>
          </w:p>
        </w:tc>
      </w:tr>
      <w:tr w:rsidR="008355F6" w:rsidRPr="008355F6" w14:paraId="3083173D" w14:textId="77777777" w:rsidTr="00F81060">
        <w:tc>
          <w:tcPr>
            <w:tcW w:w="9180" w:type="dxa"/>
            <w:gridSpan w:val="11"/>
            <w:tcBorders>
              <w:bottom w:val="single" w:sz="4" w:space="0" w:color="FFFFFF"/>
            </w:tcBorders>
            <w:shd w:val="clear" w:color="auto" w:fill="E2E2E2"/>
          </w:tcPr>
          <w:p w14:paraId="6DDC1E4B"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Názov materiálu</w:t>
            </w:r>
          </w:p>
        </w:tc>
      </w:tr>
      <w:tr w:rsidR="008355F6" w:rsidRPr="008355F6" w14:paraId="38EEDCFD" w14:textId="77777777" w:rsidTr="00F81060">
        <w:tc>
          <w:tcPr>
            <w:tcW w:w="9180" w:type="dxa"/>
            <w:gridSpan w:val="11"/>
            <w:tcBorders>
              <w:top w:val="single" w:sz="4" w:space="0" w:color="FFFFFF"/>
              <w:bottom w:val="single" w:sz="4" w:space="0" w:color="auto"/>
            </w:tcBorders>
          </w:tcPr>
          <w:p w14:paraId="301F3988" w14:textId="3B851D7E" w:rsidR="008355F6" w:rsidRPr="008355F6" w:rsidRDefault="008355F6" w:rsidP="003E5D68">
            <w:pPr>
              <w:jc w:val="both"/>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4"/>
                <w:lang w:eastAsia="sk-SK"/>
              </w:rPr>
              <w:t>Návrh nariadenia vlády Slovenskej republiky</w:t>
            </w:r>
            <w:r w:rsidR="00452D89">
              <w:rPr>
                <w:rFonts w:ascii="Times New Roman" w:eastAsia="Times New Roman" w:hAnsi="Times New Roman" w:cs="Times New Roman"/>
                <w:sz w:val="20"/>
                <w:szCs w:val="24"/>
                <w:lang w:eastAsia="sk-SK"/>
              </w:rPr>
              <w:t xml:space="preserve">, </w:t>
            </w:r>
            <w:r w:rsidR="0028427E" w:rsidRPr="0028427E">
              <w:rPr>
                <w:rFonts w:ascii="Times New Roman" w:eastAsia="Times New Roman" w:hAnsi="Times New Roman" w:cs="Times New Roman"/>
                <w:sz w:val="20"/>
                <w:szCs w:val="24"/>
                <w:lang w:eastAsia="sk-SK"/>
              </w:rPr>
              <w:t>ktorým sa ustanovujú zraniteľní odberatelia elektriny a zraniteľní odberatelia plynu</w:t>
            </w:r>
            <w:r w:rsidR="00D53DD8" w:rsidRPr="00D53DD8">
              <w:rPr>
                <w:rFonts w:ascii="Times New Roman" w:eastAsia="Times New Roman" w:hAnsi="Times New Roman" w:cs="Times New Roman"/>
                <w:sz w:val="20"/>
                <w:szCs w:val="24"/>
                <w:lang w:eastAsia="sk-SK"/>
              </w:rPr>
              <w:t xml:space="preserve"> (ďalej len „návrh nariadenia vlády“)</w:t>
            </w:r>
            <w:r w:rsidR="00D53DD8">
              <w:rPr>
                <w:rFonts w:ascii="Times New Roman" w:eastAsia="Times New Roman" w:hAnsi="Times New Roman" w:cs="Times New Roman"/>
                <w:sz w:val="20"/>
                <w:szCs w:val="24"/>
                <w:lang w:eastAsia="sk-SK"/>
              </w:rPr>
              <w:t>.</w:t>
            </w:r>
          </w:p>
        </w:tc>
      </w:tr>
      <w:tr w:rsidR="008355F6" w:rsidRPr="008355F6" w14:paraId="361E6370" w14:textId="77777777" w:rsidTr="00F81060">
        <w:tc>
          <w:tcPr>
            <w:tcW w:w="9180" w:type="dxa"/>
            <w:gridSpan w:val="11"/>
            <w:tcBorders>
              <w:top w:val="single" w:sz="4" w:space="0" w:color="auto"/>
              <w:left w:val="single" w:sz="4" w:space="0" w:color="auto"/>
              <w:bottom w:val="single" w:sz="4" w:space="0" w:color="FFFFFF"/>
            </w:tcBorders>
            <w:shd w:val="clear" w:color="auto" w:fill="E2E2E2"/>
          </w:tcPr>
          <w:p w14:paraId="3EA0B3CC"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Predkladateľ (a spolupredkladateľ)</w:t>
            </w:r>
          </w:p>
        </w:tc>
      </w:tr>
      <w:tr w:rsidR="008355F6" w:rsidRPr="008355F6" w14:paraId="25F7954D" w14:textId="77777777" w:rsidTr="00F81060">
        <w:tc>
          <w:tcPr>
            <w:tcW w:w="9180" w:type="dxa"/>
            <w:gridSpan w:val="11"/>
            <w:tcBorders>
              <w:top w:val="single" w:sz="4" w:space="0" w:color="FFFFFF"/>
              <w:left w:val="single" w:sz="4" w:space="0" w:color="auto"/>
              <w:bottom w:val="single" w:sz="4" w:space="0" w:color="auto"/>
            </w:tcBorders>
            <w:shd w:val="clear" w:color="auto" w:fill="FFFFFF"/>
          </w:tcPr>
          <w:p w14:paraId="46D9A0B8"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Ministerstvo hospodárstva Slovenskej republiky (MH SR)</w:t>
            </w:r>
          </w:p>
        </w:tc>
      </w:tr>
      <w:tr w:rsidR="008355F6" w:rsidRPr="008355F6" w14:paraId="08A95202" w14:textId="77777777" w:rsidTr="00F81060">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26277860"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1469861516"/>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5341C6B4" w14:textId="674B9E66" w:rsidR="008355F6" w:rsidRPr="008355F6" w:rsidRDefault="00ED544A" w:rsidP="008355F6">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1D70BA57"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Materiál nelegislatívnej povahy</w:t>
            </w:r>
          </w:p>
        </w:tc>
      </w:tr>
      <w:tr w:rsidR="008355F6" w:rsidRPr="008355F6" w14:paraId="3900213C" w14:textId="77777777" w:rsidTr="00F81060">
        <w:tc>
          <w:tcPr>
            <w:tcW w:w="4212" w:type="dxa"/>
            <w:gridSpan w:val="2"/>
            <w:vMerge/>
            <w:tcBorders>
              <w:top w:val="nil"/>
              <w:left w:val="single" w:sz="4" w:space="0" w:color="auto"/>
              <w:bottom w:val="single" w:sz="4" w:space="0" w:color="FFFFFF"/>
            </w:tcBorders>
            <w:shd w:val="clear" w:color="auto" w:fill="E2E2E2"/>
          </w:tcPr>
          <w:p w14:paraId="62BBC541" w14:textId="77777777" w:rsidR="008355F6" w:rsidRPr="008355F6" w:rsidRDefault="008355F6" w:rsidP="008355F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467654737"/>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588B4719" w14:textId="450B800F" w:rsidR="008355F6" w:rsidRPr="008355F6" w:rsidRDefault="00390F10" w:rsidP="008355F6">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23366E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Materiál legislatívnej povahy</w:t>
            </w:r>
          </w:p>
        </w:tc>
      </w:tr>
      <w:tr w:rsidR="008355F6" w:rsidRPr="008355F6" w14:paraId="014BDB28" w14:textId="77777777" w:rsidTr="00F81060">
        <w:tc>
          <w:tcPr>
            <w:tcW w:w="4212" w:type="dxa"/>
            <w:gridSpan w:val="2"/>
            <w:vMerge/>
            <w:tcBorders>
              <w:top w:val="nil"/>
              <w:left w:val="single" w:sz="4" w:space="0" w:color="auto"/>
              <w:bottom w:val="single" w:sz="4" w:space="0" w:color="auto"/>
            </w:tcBorders>
            <w:shd w:val="clear" w:color="auto" w:fill="E2E2E2"/>
          </w:tcPr>
          <w:p w14:paraId="5507C8F2" w14:textId="77777777" w:rsidR="008355F6" w:rsidRPr="008355F6" w:rsidRDefault="008355F6" w:rsidP="008355F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62025606"/>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26B4D710" w14:textId="74A60643" w:rsidR="008355F6" w:rsidRPr="008355F6" w:rsidRDefault="00ED544A" w:rsidP="008355F6">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2AB50E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Transpozícia/ implementácia práva EÚ</w:t>
            </w:r>
          </w:p>
        </w:tc>
      </w:tr>
      <w:tr w:rsidR="008355F6" w:rsidRPr="008355F6" w14:paraId="35D762E5" w14:textId="77777777" w:rsidTr="00F81060">
        <w:tc>
          <w:tcPr>
            <w:tcW w:w="9180" w:type="dxa"/>
            <w:gridSpan w:val="11"/>
            <w:tcBorders>
              <w:top w:val="single" w:sz="4" w:space="0" w:color="auto"/>
              <w:left w:val="single" w:sz="4" w:space="0" w:color="auto"/>
              <w:bottom w:val="single" w:sz="4" w:space="0" w:color="FFFFFF"/>
            </w:tcBorders>
            <w:shd w:val="clear" w:color="auto" w:fill="FFFFFF"/>
          </w:tcPr>
          <w:p w14:paraId="6E7AC62D" w14:textId="4DA470B2" w:rsidR="00ED544A" w:rsidRPr="00ED544A" w:rsidRDefault="008355F6" w:rsidP="00ED544A">
            <w:pPr>
              <w:rPr>
                <w:rFonts w:ascii="Times New Roman" w:eastAsia="Times New Roman" w:hAnsi="Times New Roman" w:cs="Times New Roman"/>
                <w:i/>
                <w:sz w:val="20"/>
                <w:szCs w:val="20"/>
                <w:lang w:eastAsia="sk-SK"/>
              </w:rPr>
            </w:pPr>
            <w:r w:rsidRPr="008355F6">
              <w:rPr>
                <w:rFonts w:ascii="Times New Roman" w:eastAsia="Times New Roman" w:hAnsi="Times New Roman" w:cs="Times New Roman"/>
                <w:i/>
                <w:sz w:val="20"/>
                <w:szCs w:val="20"/>
                <w:lang w:eastAsia="sk-SK"/>
              </w:rPr>
              <w:t>V prípade transpozície/implementácie uveďte zoznam transponovaných/implementovaných predpisov:</w:t>
            </w:r>
          </w:p>
          <w:p w14:paraId="213CD580" w14:textId="3C4E4A15" w:rsidR="005D7100" w:rsidRPr="008355F6" w:rsidRDefault="005D7100" w:rsidP="008355F6">
            <w:pPr>
              <w:rPr>
                <w:rFonts w:ascii="Times New Roman" w:eastAsia="Times New Roman" w:hAnsi="Times New Roman" w:cs="Times New Roman"/>
                <w:sz w:val="20"/>
                <w:szCs w:val="20"/>
                <w:lang w:eastAsia="sk-SK"/>
              </w:rPr>
            </w:pPr>
          </w:p>
        </w:tc>
      </w:tr>
      <w:tr w:rsidR="008355F6" w:rsidRPr="008355F6" w14:paraId="78C050DC" w14:textId="77777777" w:rsidTr="00F81060">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2F9CB67"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63FCEA95"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Bez PPK</w:t>
            </w:r>
          </w:p>
        </w:tc>
      </w:tr>
      <w:tr w:rsidR="008355F6" w:rsidRPr="008355F6" w14:paraId="28B05455" w14:textId="77777777" w:rsidTr="00F8106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4EAF5FF" w14:textId="77777777" w:rsidR="008355F6" w:rsidRPr="008355F6" w:rsidRDefault="008355F6" w:rsidP="008355F6">
            <w:pPr>
              <w:spacing w:after="200" w:line="276" w:lineRule="auto"/>
              <w:contextualSpacing/>
              <w:rPr>
                <w:rFonts w:ascii="Times New Roman" w:eastAsia="Calibri" w:hAnsi="Times New Roman" w:cs="Times New Roman"/>
                <w:b/>
              </w:rPr>
            </w:pPr>
            <w:r w:rsidRPr="008355F6">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4EBE4AB" w14:textId="1585BF57" w:rsidR="008355F6" w:rsidRPr="008355F6" w:rsidRDefault="006F5C5F" w:rsidP="008355F6">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september </w:t>
            </w:r>
            <w:r w:rsidR="00C92194">
              <w:rPr>
                <w:rFonts w:ascii="Times New Roman" w:eastAsia="Times New Roman" w:hAnsi="Times New Roman" w:cs="Times New Roman"/>
                <w:sz w:val="20"/>
                <w:szCs w:val="20"/>
                <w:lang w:eastAsia="sk-SK"/>
              </w:rPr>
              <w:t>2026</w:t>
            </w:r>
          </w:p>
        </w:tc>
      </w:tr>
      <w:tr w:rsidR="008355F6" w:rsidRPr="008355F6" w14:paraId="409F92A4" w14:textId="77777777" w:rsidTr="00F81060">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F9FFD0D" w14:textId="77777777" w:rsidR="008355F6" w:rsidRPr="008355F6" w:rsidRDefault="008355F6" w:rsidP="008355F6">
            <w:pPr>
              <w:spacing w:line="276" w:lineRule="auto"/>
              <w:contextualSpacing/>
              <w:rPr>
                <w:rFonts w:ascii="Calibri" w:eastAsia="Calibri" w:hAnsi="Calibri" w:cs="Times New Roman"/>
                <w:b/>
              </w:rPr>
            </w:pPr>
            <w:r w:rsidRPr="008355F6">
              <w:rPr>
                <w:rFonts w:ascii="Times New Roman" w:eastAsia="Calibri" w:hAnsi="Times New Roman" w:cs="Times New Roman"/>
                <w:b/>
              </w:rPr>
              <w:t>Predpokladaný termín začiatku a ukončenia ZP**</w:t>
            </w:r>
            <w:r w:rsidRPr="008355F6">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7BB89BB" w14:textId="77777777" w:rsidR="008355F6" w:rsidRPr="008355F6" w:rsidRDefault="008355F6" w:rsidP="008355F6">
            <w:pPr>
              <w:rPr>
                <w:rFonts w:ascii="Times New Roman" w:eastAsia="Times New Roman" w:hAnsi="Times New Roman" w:cs="Times New Roman"/>
                <w:i/>
                <w:sz w:val="20"/>
                <w:szCs w:val="20"/>
                <w:lang w:eastAsia="sk-SK"/>
              </w:rPr>
            </w:pPr>
          </w:p>
        </w:tc>
      </w:tr>
      <w:tr w:rsidR="008355F6" w:rsidRPr="008355F6" w14:paraId="4B145266" w14:textId="77777777" w:rsidTr="00F8106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4C970E6" w14:textId="77777777" w:rsidR="008355F6" w:rsidRPr="008355F6" w:rsidRDefault="008355F6" w:rsidP="008355F6">
            <w:pPr>
              <w:spacing w:after="200" w:line="276" w:lineRule="auto"/>
              <w:contextualSpacing/>
              <w:jc w:val="both"/>
              <w:rPr>
                <w:rFonts w:ascii="Times New Roman" w:eastAsia="Calibri" w:hAnsi="Times New Roman" w:cs="Times New Roman"/>
                <w:b/>
              </w:rPr>
            </w:pPr>
            <w:r w:rsidRPr="008355F6">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7EFD00CA" w14:textId="470A2241" w:rsidR="008355F6" w:rsidRPr="00EE002F" w:rsidRDefault="006F5C5F" w:rsidP="008355F6">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október </w:t>
            </w:r>
            <w:r w:rsidR="003E5D68">
              <w:rPr>
                <w:rFonts w:ascii="Times New Roman" w:eastAsia="Times New Roman" w:hAnsi="Times New Roman" w:cs="Times New Roman"/>
                <w:sz w:val="20"/>
                <w:szCs w:val="20"/>
                <w:lang w:eastAsia="sk-SK"/>
              </w:rPr>
              <w:t>2026</w:t>
            </w:r>
          </w:p>
        </w:tc>
      </w:tr>
      <w:tr w:rsidR="008355F6" w:rsidRPr="008355F6" w14:paraId="421768B1" w14:textId="77777777" w:rsidTr="00F81060">
        <w:tc>
          <w:tcPr>
            <w:tcW w:w="9180" w:type="dxa"/>
            <w:gridSpan w:val="11"/>
            <w:tcBorders>
              <w:top w:val="single" w:sz="4" w:space="0" w:color="auto"/>
              <w:left w:val="nil"/>
              <w:bottom w:val="single" w:sz="4" w:space="0" w:color="auto"/>
              <w:right w:val="nil"/>
            </w:tcBorders>
            <w:shd w:val="clear" w:color="auto" w:fill="FFFFFF"/>
          </w:tcPr>
          <w:p w14:paraId="65A9E732" w14:textId="77777777" w:rsidR="008355F6" w:rsidRPr="008355F6" w:rsidRDefault="008355F6" w:rsidP="008355F6">
            <w:pPr>
              <w:rPr>
                <w:rFonts w:ascii="Times New Roman" w:eastAsia="Times New Roman" w:hAnsi="Times New Roman" w:cs="Times New Roman"/>
                <w:sz w:val="20"/>
                <w:szCs w:val="20"/>
                <w:lang w:eastAsia="sk-SK"/>
              </w:rPr>
            </w:pPr>
          </w:p>
        </w:tc>
      </w:tr>
      <w:tr w:rsidR="008355F6" w:rsidRPr="008355F6" w14:paraId="15A8F4AA" w14:textId="77777777" w:rsidTr="00F8106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7182DFD"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Definovanie problému</w:t>
            </w:r>
          </w:p>
        </w:tc>
      </w:tr>
      <w:tr w:rsidR="008355F6" w:rsidRPr="008355F6" w14:paraId="6FEE941E" w14:textId="77777777" w:rsidTr="00F81060">
        <w:trPr>
          <w:trHeight w:val="494"/>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DBEE89D" w14:textId="07CD370E" w:rsidR="008355F6" w:rsidRPr="008355F6" w:rsidRDefault="008355F6" w:rsidP="00D05D64">
            <w:pPr>
              <w:jc w:val="both"/>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 xml:space="preserve">Predkladaný </w:t>
            </w:r>
            <w:r w:rsidR="00452D89">
              <w:rPr>
                <w:rFonts w:ascii="Times New Roman" w:eastAsia="Times New Roman" w:hAnsi="Times New Roman" w:cs="Times New Roman"/>
                <w:sz w:val="20"/>
                <w:szCs w:val="20"/>
                <w:lang w:eastAsia="sk-SK"/>
              </w:rPr>
              <w:t xml:space="preserve">materiál </w:t>
            </w:r>
            <w:r w:rsidR="00D53DD8">
              <w:rPr>
                <w:rFonts w:ascii="Times New Roman" w:eastAsia="Times New Roman" w:hAnsi="Times New Roman" w:cs="Times New Roman"/>
                <w:sz w:val="20"/>
                <w:szCs w:val="20"/>
                <w:lang w:eastAsia="sk-SK"/>
              </w:rPr>
              <w:t xml:space="preserve">je vypracovaný </w:t>
            </w:r>
            <w:r w:rsidR="00D53DD8" w:rsidRPr="00D53DD8">
              <w:rPr>
                <w:rFonts w:ascii="Times New Roman" w:eastAsia="Times New Roman" w:hAnsi="Times New Roman" w:cs="Times New Roman"/>
                <w:sz w:val="20"/>
                <w:szCs w:val="20"/>
                <w:lang w:eastAsia="sk-SK"/>
              </w:rPr>
              <w:t xml:space="preserve">na základe </w:t>
            </w:r>
            <w:r w:rsidR="0028427E" w:rsidRPr="0028427E">
              <w:rPr>
                <w:rFonts w:ascii="Times New Roman" w:eastAsia="Times New Roman" w:hAnsi="Times New Roman" w:cs="Times New Roman"/>
                <w:sz w:val="20"/>
                <w:szCs w:val="20"/>
                <w:lang w:eastAsia="sk-SK"/>
              </w:rPr>
              <w:t xml:space="preserve">§ 95 ods. 4 zákona č. 251/2012 Z. z. o energetike a o zmene </w:t>
            </w:r>
            <w:r w:rsidR="00B363CA">
              <w:rPr>
                <w:rFonts w:ascii="Times New Roman" w:eastAsia="Times New Roman" w:hAnsi="Times New Roman" w:cs="Times New Roman"/>
                <w:sz w:val="20"/>
                <w:szCs w:val="20"/>
                <w:lang w:eastAsia="sk-SK"/>
              </w:rPr>
              <w:t xml:space="preserve">      </w:t>
            </w:r>
            <w:r w:rsidR="0028427E" w:rsidRPr="0028427E">
              <w:rPr>
                <w:rFonts w:ascii="Times New Roman" w:eastAsia="Times New Roman" w:hAnsi="Times New Roman" w:cs="Times New Roman"/>
                <w:sz w:val="20"/>
                <w:szCs w:val="20"/>
                <w:lang w:eastAsia="sk-SK"/>
              </w:rPr>
              <w:t xml:space="preserve">a doplnení niektorých zákonov v znení </w:t>
            </w:r>
            <w:r w:rsidR="0028427E">
              <w:rPr>
                <w:rFonts w:ascii="Times New Roman" w:eastAsia="Times New Roman" w:hAnsi="Times New Roman" w:cs="Times New Roman"/>
                <w:sz w:val="20"/>
                <w:szCs w:val="20"/>
                <w:lang w:eastAsia="sk-SK"/>
              </w:rPr>
              <w:t xml:space="preserve">zákona </w:t>
            </w:r>
            <w:r w:rsidR="00D53DD8" w:rsidRPr="00D53DD8">
              <w:rPr>
                <w:rFonts w:ascii="Times New Roman" w:eastAsia="Times New Roman" w:hAnsi="Times New Roman" w:cs="Times New Roman"/>
                <w:sz w:val="20"/>
                <w:szCs w:val="20"/>
                <w:lang w:eastAsia="sk-SK"/>
              </w:rPr>
              <w:t xml:space="preserve">č. 116/2026 Z. z., ktorým sa mení a dopĺňa zákon </w:t>
            </w:r>
            <w:r w:rsidR="00192F4C">
              <w:rPr>
                <w:rFonts w:ascii="Times New Roman" w:eastAsia="Times New Roman" w:hAnsi="Times New Roman" w:cs="Times New Roman"/>
                <w:sz w:val="20"/>
                <w:szCs w:val="20"/>
                <w:lang w:eastAsia="sk-SK"/>
              </w:rPr>
              <w:br/>
            </w:r>
            <w:r w:rsidR="00D53DD8" w:rsidRPr="00D53DD8">
              <w:rPr>
                <w:rFonts w:ascii="Times New Roman" w:eastAsia="Times New Roman" w:hAnsi="Times New Roman" w:cs="Times New Roman"/>
                <w:sz w:val="20"/>
                <w:szCs w:val="20"/>
                <w:lang w:eastAsia="sk-SK"/>
              </w:rPr>
              <w:t>č. 251/2012 Z. z. o energetike a o zmene a doplnení niektorých zákonov v znení neskorších predpisov a ktorým sa menia</w:t>
            </w:r>
            <w:r w:rsidR="00B363CA">
              <w:rPr>
                <w:rFonts w:ascii="Times New Roman" w:eastAsia="Times New Roman" w:hAnsi="Times New Roman" w:cs="Times New Roman"/>
                <w:sz w:val="20"/>
                <w:szCs w:val="20"/>
                <w:lang w:eastAsia="sk-SK"/>
              </w:rPr>
              <w:t xml:space="preserve"> </w:t>
            </w:r>
            <w:r w:rsidR="00D53DD8" w:rsidRPr="00D53DD8">
              <w:rPr>
                <w:rFonts w:ascii="Times New Roman" w:eastAsia="Times New Roman" w:hAnsi="Times New Roman" w:cs="Times New Roman"/>
                <w:sz w:val="20"/>
                <w:szCs w:val="20"/>
                <w:lang w:eastAsia="sk-SK"/>
              </w:rPr>
              <w:t>a dopĺňajú niektoré zákony</w:t>
            </w:r>
            <w:r w:rsidR="00D53DD8">
              <w:rPr>
                <w:rFonts w:ascii="Times New Roman" w:eastAsia="Times New Roman" w:hAnsi="Times New Roman" w:cs="Times New Roman"/>
                <w:sz w:val="20"/>
                <w:szCs w:val="20"/>
                <w:lang w:eastAsia="sk-SK"/>
              </w:rPr>
              <w:t>.</w:t>
            </w:r>
          </w:p>
        </w:tc>
      </w:tr>
      <w:tr w:rsidR="008355F6" w:rsidRPr="008355F6" w14:paraId="77D3F11B" w14:textId="77777777" w:rsidTr="00F81060">
        <w:tc>
          <w:tcPr>
            <w:tcW w:w="9180" w:type="dxa"/>
            <w:gridSpan w:val="11"/>
            <w:tcBorders>
              <w:top w:val="single" w:sz="4" w:space="0" w:color="auto"/>
              <w:left w:val="single" w:sz="4" w:space="0" w:color="auto"/>
              <w:bottom w:val="nil"/>
              <w:right w:val="single" w:sz="4" w:space="0" w:color="auto"/>
            </w:tcBorders>
            <w:shd w:val="clear" w:color="auto" w:fill="E2E2E2"/>
          </w:tcPr>
          <w:p w14:paraId="2EB52EDF"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Ciele a výsledný stav</w:t>
            </w:r>
          </w:p>
        </w:tc>
      </w:tr>
      <w:tr w:rsidR="008355F6" w:rsidRPr="008355F6" w14:paraId="565BAE40" w14:textId="77777777" w:rsidTr="00F81060">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18D59FAF" w14:textId="35A562FB" w:rsidR="004550E4" w:rsidRPr="008355F6" w:rsidRDefault="00D53DD8" w:rsidP="00D05D64">
            <w:pPr>
              <w:jc w:val="both"/>
              <w:rPr>
                <w:rFonts w:ascii="Times New Roman" w:eastAsia="Times New Roman" w:hAnsi="Times New Roman" w:cs="Times New Roman"/>
                <w:sz w:val="20"/>
                <w:szCs w:val="20"/>
                <w:lang w:eastAsia="sk-SK"/>
              </w:rPr>
            </w:pPr>
            <w:r w:rsidRPr="00D53DD8">
              <w:rPr>
                <w:rFonts w:ascii="Times New Roman" w:eastAsia="Times New Roman" w:hAnsi="Times New Roman" w:cs="Times New Roman"/>
                <w:sz w:val="20"/>
                <w:szCs w:val="20"/>
                <w:lang w:eastAsia="sk-SK"/>
              </w:rPr>
              <w:t xml:space="preserve">Cieľom návrhu nariadenia vlády je ustanoviť </w:t>
            </w:r>
            <w:r w:rsidR="0028427E" w:rsidRPr="0028427E">
              <w:rPr>
                <w:rFonts w:ascii="Times New Roman" w:eastAsia="Times New Roman" w:hAnsi="Times New Roman" w:cs="Times New Roman"/>
                <w:sz w:val="20"/>
                <w:szCs w:val="20"/>
                <w:lang w:eastAsia="sk-SK"/>
              </w:rPr>
              <w:t>odberateľov elektriny alebo odberateľov plynu, ktorí sú zraniteľnými odberateľmi, na základe kritérií spotreby, spôsobu využitia elektriny alebo plynu, predmetu činnosti, ktorú vykonávajú, alebo na základe sociálnych, ekonomických, demografických alebo iných obdobných dôvodov.</w:t>
            </w:r>
          </w:p>
        </w:tc>
      </w:tr>
      <w:tr w:rsidR="008355F6" w:rsidRPr="008355F6" w14:paraId="18E472B5" w14:textId="77777777" w:rsidTr="00F81060">
        <w:tc>
          <w:tcPr>
            <w:tcW w:w="9180" w:type="dxa"/>
            <w:gridSpan w:val="11"/>
            <w:tcBorders>
              <w:top w:val="single" w:sz="4" w:space="0" w:color="auto"/>
              <w:left w:val="single" w:sz="4" w:space="0" w:color="auto"/>
              <w:bottom w:val="nil"/>
              <w:right w:val="single" w:sz="4" w:space="0" w:color="auto"/>
            </w:tcBorders>
            <w:shd w:val="clear" w:color="auto" w:fill="E2E2E2"/>
          </w:tcPr>
          <w:p w14:paraId="1638B780"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Dotknuté subjekty</w:t>
            </w:r>
          </w:p>
        </w:tc>
      </w:tr>
      <w:tr w:rsidR="008355F6" w:rsidRPr="008355F6" w14:paraId="26101375" w14:textId="77777777" w:rsidTr="00F81060">
        <w:tc>
          <w:tcPr>
            <w:tcW w:w="9180" w:type="dxa"/>
            <w:gridSpan w:val="11"/>
            <w:tcBorders>
              <w:top w:val="nil"/>
              <w:left w:val="single" w:sz="4" w:space="0" w:color="auto"/>
              <w:bottom w:val="single" w:sz="4" w:space="0" w:color="auto"/>
              <w:right w:val="single" w:sz="4" w:space="0" w:color="auto"/>
            </w:tcBorders>
            <w:shd w:val="clear" w:color="auto" w:fill="FFFFFF"/>
          </w:tcPr>
          <w:p w14:paraId="0F114EFE" w14:textId="15E6CA73" w:rsidR="008355F6" w:rsidRPr="008355F6" w:rsidRDefault="0028427E" w:rsidP="00C341A3">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Zraniteľní</w:t>
            </w:r>
            <w:r w:rsidR="008355F6" w:rsidRPr="008355F6">
              <w:rPr>
                <w:rFonts w:ascii="Times New Roman" w:eastAsia="Times New Roman" w:hAnsi="Times New Roman" w:cs="Times New Roman"/>
                <w:sz w:val="20"/>
                <w:szCs w:val="20"/>
                <w:lang w:eastAsia="sk-SK"/>
              </w:rPr>
              <w:t xml:space="preserve"> odberatelia </w:t>
            </w:r>
            <w:r w:rsidR="00D53DD8">
              <w:rPr>
                <w:rFonts w:ascii="Times New Roman" w:eastAsia="Times New Roman" w:hAnsi="Times New Roman" w:cs="Times New Roman"/>
                <w:sz w:val="20"/>
                <w:szCs w:val="20"/>
                <w:lang w:eastAsia="sk-SK"/>
              </w:rPr>
              <w:t>elektriny</w:t>
            </w:r>
            <w:r>
              <w:rPr>
                <w:rFonts w:ascii="Times New Roman" w:eastAsia="Times New Roman" w:hAnsi="Times New Roman" w:cs="Times New Roman"/>
                <w:sz w:val="20"/>
                <w:szCs w:val="20"/>
                <w:lang w:eastAsia="sk-SK"/>
              </w:rPr>
              <w:t xml:space="preserve"> a plynu</w:t>
            </w:r>
            <w:r w:rsidR="008355F6" w:rsidRPr="008355F6">
              <w:rPr>
                <w:rFonts w:ascii="Times New Roman" w:eastAsia="Times New Roman" w:hAnsi="Times New Roman" w:cs="Times New Roman"/>
                <w:sz w:val="20"/>
                <w:szCs w:val="20"/>
                <w:lang w:eastAsia="sk-SK"/>
              </w:rPr>
              <w:t>.</w:t>
            </w:r>
          </w:p>
        </w:tc>
      </w:tr>
      <w:tr w:rsidR="008355F6" w:rsidRPr="008355F6" w14:paraId="62A0C5CE" w14:textId="77777777" w:rsidTr="00F81060">
        <w:tc>
          <w:tcPr>
            <w:tcW w:w="9180" w:type="dxa"/>
            <w:gridSpan w:val="11"/>
            <w:tcBorders>
              <w:top w:val="single" w:sz="4" w:space="0" w:color="auto"/>
              <w:left w:val="single" w:sz="4" w:space="0" w:color="auto"/>
              <w:bottom w:val="nil"/>
              <w:right w:val="single" w:sz="4" w:space="0" w:color="auto"/>
            </w:tcBorders>
            <w:shd w:val="clear" w:color="auto" w:fill="E2E2E2"/>
          </w:tcPr>
          <w:p w14:paraId="51C73749"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Alternatívne riešenia</w:t>
            </w:r>
          </w:p>
        </w:tc>
      </w:tr>
      <w:tr w:rsidR="008355F6" w:rsidRPr="008355F6" w14:paraId="76427F05" w14:textId="77777777" w:rsidTr="00452D89">
        <w:trPr>
          <w:trHeight w:val="494"/>
        </w:trPr>
        <w:tc>
          <w:tcPr>
            <w:tcW w:w="9180" w:type="dxa"/>
            <w:gridSpan w:val="11"/>
            <w:tcBorders>
              <w:top w:val="nil"/>
              <w:left w:val="single" w:sz="4" w:space="0" w:color="auto"/>
              <w:bottom w:val="single" w:sz="4" w:space="0" w:color="auto"/>
              <w:right w:val="single" w:sz="4" w:space="0" w:color="auto"/>
            </w:tcBorders>
            <w:shd w:val="clear" w:color="auto" w:fill="FFFFFF"/>
          </w:tcPr>
          <w:p w14:paraId="2A02921F" w14:textId="77CB99F7" w:rsidR="003B7FDE" w:rsidRDefault="003B7FDE" w:rsidP="003B7FDE">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Neboli posudzované a identifikované iné alternatívne riešenia.</w:t>
            </w:r>
          </w:p>
          <w:p w14:paraId="6C1ED79C" w14:textId="49102805" w:rsidR="008355F6" w:rsidRPr="003B7FDE" w:rsidRDefault="00FF5A90" w:rsidP="00452D89">
            <w:pPr>
              <w:jc w:val="both"/>
              <w:rPr>
                <w:rFonts w:ascii="Times New Roman" w:eastAsia="Times New Roman" w:hAnsi="Times New Roman" w:cs="Times New Roman"/>
                <w:sz w:val="20"/>
                <w:szCs w:val="20"/>
                <w:lang w:eastAsia="sk-SK"/>
              </w:rPr>
            </w:pPr>
            <w:r w:rsidRPr="00FF5A90">
              <w:rPr>
                <w:rFonts w:ascii="Times New Roman" w:eastAsia="Times New Roman" w:hAnsi="Times New Roman" w:cs="Times New Roman"/>
                <w:sz w:val="20"/>
                <w:szCs w:val="20"/>
                <w:lang w:eastAsia="sk-SK"/>
              </w:rPr>
              <w:t xml:space="preserve">V prípade, že nebude schválené nariadenie vlády, ktoré ustanoví odberateľov elektriny alebo odberateľov plynu, ktorí sú zraniteľnými odberateľmi, </w:t>
            </w:r>
            <w:r w:rsidR="00A67EFB" w:rsidRPr="00A67EFB">
              <w:rPr>
                <w:rFonts w:ascii="Times New Roman" w:eastAsia="Times New Roman" w:hAnsi="Times New Roman" w:cs="Times New Roman"/>
                <w:sz w:val="20"/>
                <w:szCs w:val="20"/>
                <w:lang w:eastAsia="sk-SK"/>
              </w:rPr>
              <w:t xml:space="preserve">nebude možné vykonať splnomocňovacie ustanovenie zákona </w:t>
            </w:r>
            <w:r w:rsidR="00A67EFB">
              <w:rPr>
                <w:rFonts w:ascii="Times New Roman" w:eastAsia="Times New Roman" w:hAnsi="Times New Roman" w:cs="Times New Roman"/>
                <w:sz w:val="20"/>
                <w:szCs w:val="20"/>
                <w:lang w:eastAsia="sk-SK"/>
              </w:rPr>
              <w:t xml:space="preserve">§ 95 ods. 4 </w:t>
            </w:r>
            <w:r w:rsidR="00A67EFB" w:rsidRPr="0028427E">
              <w:rPr>
                <w:rFonts w:ascii="Times New Roman" w:eastAsia="Times New Roman" w:hAnsi="Times New Roman" w:cs="Times New Roman"/>
                <w:sz w:val="20"/>
                <w:szCs w:val="20"/>
                <w:lang w:eastAsia="sk-SK"/>
              </w:rPr>
              <w:t>zákona č. 251/2012 Z. z. o energetike a o</w:t>
            </w:r>
            <w:r w:rsidR="00A67EFB">
              <w:rPr>
                <w:rFonts w:ascii="Times New Roman" w:eastAsia="Times New Roman" w:hAnsi="Times New Roman" w:cs="Times New Roman"/>
                <w:sz w:val="20"/>
                <w:szCs w:val="20"/>
                <w:lang w:eastAsia="sk-SK"/>
              </w:rPr>
              <w:t> </w:t>
            </w:r>
            <w:r w:rsidR="00A67EFB" w:rsidRPr="0028427E">
              <w:rPr>
                <w:rFonts w:ascii="Times New Roman" w:eastAsia="Times New Roman" w:hAnsi="Times New Roman" w:cs="Times New Roman"/>
                <w:sz w:val="20"/>
                <w:szCs w:val="20"/>
                <w:lang w:eastAsia="sk-SK"/>
              </w:rPr>
              <w:t>zmene</w:t>
            </w:r>
            <w:r w:rsidR="00A67EFB">
              <w:rPr>
                <w:rFonts w:ascii="Times New Roman" w:eastAsia="Times New Roman" w:hAnsi="Times New Roman" w:cs="Times New Roman"/>
                <w:sz w:val="20"/>
                <w:szCs w:val="20"/>
                <w:lang w:eastAsia="sk-SK"/>
              </w:rPr>
              <w:t xml:space="preserve"> </w:t>
            </w:r>
            <w:r w:rsidR="00A67EFB" w:rsidRPr="0028427E">
              <w:rPr>
                <w:rFonts w:ascii="Times New Roman" w:eastAsia="Times New Roman" w:hAnsi="Times New Roman" w:cs="Times New Roman"/>
                <w:sz w:val="20"/>
                <w:szCs w:val="20"/>
                <w:lang w:eastAsia="sk-SK"/>
              </w:rPr>
              <w:t xml:space="preserve">a doplnení niektorých zákonov v znení </w:t>
            </w:r>
            <w:r w:rsidR="00A67EFB">
              <w:rPr>
                <w:rFonts w:ascii="Times New Roman" w:eastAsia="Times New Roman" w:hAnsi="Times New Roman" w:cs="Times New Roman"/>
                <w:sz w:val="20"/>
                <w:szCs w:val="20"/>
                <w:lang w:eastAsia="sk-SK"/>
              </w:rPr>
              <w:t xml:space="preserve">zákona </w:t>
            </w:r>
            <w:r w:rsidR="00A67EFB" w:rsidRPr="00D53DD8">
              <w:rPr>
                <w:rFonts w:ascii="Times New Roman" w:eastAsia="Times New Roman" w:hAnsi="Times New Roman" w:cs="Times New Roman"/>
                <w:sz w:val="20"/>
                <w:szCs w:val="20"/>
                <w:lang w:eastAsia="sk-SK"/>
              </w:rPr>
              <w:t>č. 116/2026 Z. z.</w:t>
            </w:r>
            <w:r w:rsidR="00A67EFB">
              <w:rPr>
                <w:rFonts w:ascii="Times New Roman" w:eastAsia="Times New Roman" w:hAnsi="Times New Roman" w:cs="Times New Roman"/>
                <w:sz w:val="20"/>
                <w:szCs w:val="20"/>
                <w:lang w:eastAsia="sk-SK"/>
              </w:rPr>
              <w:t xml:space="preserve"> </w:t>
            </w:r>
            <w:r w:rsidR="00A67EFB" w:rsidRPr="00A67EFB">
              <w:rPr>
                <w:rFonts w:ascii="Times New Roman" w:eastAsia="Times New Roman" w:hAnsi="Times New Roman" w:cs="Times New Roman"/>
                <w:sz w:val="20"/>
                <w:szCs w:val="20"/>
                <w:lang w:eastAsia="sk-SK"/>
              </w:rPr>
              <w:t>a ustanoviť zraniteľných odberateľov elektriny a zraniteľných odberateľov plynu.</w:t>
            </w:r>
          </w:p>
        </w:tc>
      </w:tr>
      <w:tr w:rsidR="008355F6" w:rsidRPr="008355F6" w14:paraId="292C6F1B" w14:textId="77777777" w:rsidTr="00F8106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00FCCB0"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Vykonávacie predpisy</w:t>
            </w:r>
          </w:p>
        </w:tc>
      </w:tr>
      <w:tr w:rsidR="008355F6" w:rsidRPr="008355F6" w14:paraId="1C121217" w14:textId="77777777" w:rsidTr="00F81060">
        <w:tc>
          <w:tcPr>
            <w:tcW w:w="6203" w:type="dxa"/>
            <w:gridSpan w:val="7"/>
            <w:tcBorders>
              <w:top w:val="single" w:sz="4" w:space="0" w:color="FFFFFF"/>
              <w:left w:val="single" w:sz="4" w:space="0" w:color="auto"/>
              <w:bottom w:val="nil"/>
              <w:right w:val="nil"/>
            </w:tcBorders>
            <w:shd w:val="clear" w:color="auto" w:fill="FFFFFF"/>
          </w:tcPr>
          <w:p w14:paraId="28AF1954" w14:textId="77777777" w:rsidR="008355F6" w:rsidRPr="008355F6" w:rsidRDefault="008355F6" w:rsidP="008355F6">
            <w:pPr>
              <w:rPr>
                <w:rFonts w:ascii="Times New Roman" w:eastAsia="Times New Roman" w:hAnsi="Times New Roman" w:cs="Times New Roman"/>
                <w:i/>
                <w:sz w:val="20"/>
                <w:szCs w:val="20"/>
                <w:lang w:eastAsia="sk-SK"/>
              </w:rPr>
            </w:pPr>
            <w:r w:rsidRPr="008355F6">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606B8008" w14:textId="77777777" w:rsidR="008355F6" w:rsidRPr="008355F6" w:rsidRDefault="00000000" w:rsidP="008355F6">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355569472"/>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71BAEEA" w14:textId="77777777" w:rsidR="008355F6" w:rsidRPr="008355F6" w:rsidRDefault="00000000" w:rsidP="008355F6">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92279490"/>
                <w14:checkbox>
                  <w14:checked w14:val="1"/>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Nie</w:t>
            </w:r>
          </w:p>
        </w:tc>
      </w:tr>
      <w:tr w:rsidR="008355F6" w:rsidRPr="008355F6" w14:paraId="25080FCB" w14:textId="77777777" w:rsidTr="00F81060">
        <w:tc>
          <w:tcPr>
            <w:tcW w:w="9180" w:type="dxa"/>
            <w:gridSpan w:val="11"/>
            <w:tcBorders>
              <w:top w:val="nil"/>
              <w:left w:val="single" w:sz="4" w:space="0" w:color="auto"/>
              <w:bottom w:val="single" w:sz="4" w:space="0" w:color="auto"/>
              <w:right w:val="single" w:sz="4" w:space="0" w:color="auto"/>
            </w:tcBorders>
            <w:shd w:val="clear" w:color="auto" w:fill="FFFFFF"/>
          </w:tcPr>
          <w:p w14:paraId="7C4CAFF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i/>
                <w:sz w:val="20"/>
                <w:szCs w:val="20"/>
                <w:lang w:eastAsia="sk-SK"/>
              </w:rPr>
              <w:t>Ak áno, uveďte ktoré oblasti budú nimi upravené, resp. ktorých vykonávacích predpisov sa zmena dotkne:</w:t>
            </w:r>
          </w:p>
        </w:tc>
      </w:tr>
      <w:tr w:rsidR="008355F6" w:rsidRPr="008355F6" w14:paraId="1C32B32B" w14:textId="77777777" w:rsidTr="00F8106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152AFE5"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 xml:space="preserve">Transpozícia/implementácia práva EÚ </w:t>
            </w:r>
          </w:p>
        </w:tc>
      </w:tr>
      <w:tr w:rsidR="008355F6" w:rsidRPr="008355F6" w14:paraId="707F6A3A" w14:textId="77777777" w:rsidTr="00F81060">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8355F6" w:rsidRPr="008355F6" w14:paraId="6A0DAF02" w14:textId="77777777" w:rsidTr="00F81060">
              <w:trPr>
                <w:trHeight w:val="90"/>
              </w:trPr>
              <w:tc>
                <w:tcPr>
                  <w:tcW w:w="8643" w:type="dxa"/>
                </w:tcPr>
                <w:p w14:paraId="60103D54" w14:textId="77777777" w:rsidR="008355F6" w:rsidRPr="008355F6" w:rsidRDefault="008355F6" w:rsidP="008355F6">
                  <w:pPr>
                    <w:autoSpaceDE w:val="0"/>
                    <w:autoSpaceDN w:val="0"/>
                    <w:adjustRightInd w:val="0"/>
                    <w:spacing w:after="0" w:line="240" w:lineRule="auto"/>
                    <w:rPr>
                      <w:rFonts w:ascii="Times New Roman" w:eastAsia="Calibri" w:hAnsi="Times New Roman" w:cs="Times New Roman"/>
                      <w:sz w:val="20"/>
                      <w:szCs w:val="20"/>
                    </w:rPr>
                  </w:pPr>
                  <w:r w:rsidRPr="008355F6">
                    <w:rPr>
                      <w:rFonts w:ascii="Times New Roman" w:eastAsia="Calibri" w:hAnsi="Times New Roman" w:cs="Times New Roman"/>
                      <w:i/>
                      <w:iCs/>
                      <w:sz w:val="20"/>
                      <w:szCs w:val="20"/>
                    </w:rPr>
                    <w:t xml:space="preserve">Uveďte, či v predkladanom návrhu právneho predpisu dochádza ku goldplatingu podľa tabuľky zhody, resp. či ku goldplatingu dochádza pri implementácii práva EÚ. </w:t>
                  </w:r>
                </w:p>
              </w:tc>
            </w:tr>
            <w:tr w:rsidR="008355F6" w:rsidRPr="008355F6" w14:paraId="0A9540A2" w14:textId="77777777" w:rsidTr="00F81060">
              <w:trPr>
                <w:trHeight w:val="296"/>
              </w:trPr>
              <w:tc>
                <w:tcPr>
                  <w:tcW w:w="8643" w:type="dxa"/>
                </w:tcPr>
                <w:p w14:paraId="29FFC45B" w14:textId="77777777" w:rsidR="008355F6" w:rsidRPr="008355F6" w:rsidRDefault="008355F6" w:rsidP="008355F6">
                  <w:pPr>
                    <w:autoSpaceDE w:val="0"/>
                    <w:autoSpaceDN w:val="0"/>
                    <w:adjustRightInd w:val="0"/>
                    <w:spacing w:after="0" w:line="240" w:lineRule="auto"/>
                    <w:rPr>
                      <w:rFonts w:ascii="Times New Roman" w:eastAsia="Calibri" w:hAnsi="Times New Roman" w:cs="Times New Roman"/>
                      <w:b/>
                      <w:iCs/>
                      <w:sz w:val="20"/>
                      <w:szCs w:val="20"/>
                    </w:rPr>
                  </w:pPr>
                  <w:r w:rsidRPr="008355F6">
                    <w:rPr>
                      <w:rFonts w:ascii="Times New Roman" w:eastAsia="Calibri" w:hAnsi="Times New Roman" w:cs="Times New Roman"/>
                      <w:b/>
                      <w:iCs/>
                      <w:sz w:val="20"/>
                      <w:szCs w:val="20"/>
                    </w:rPr>
                    <w:t xml:space="preserve">                                                                                                                               </w:t>
                  </w:r>
                  <w:sdt>
                    <w:sdtPr>
                      <w:rPr>
                        <w:rFonts w:ascii="Times New Roman" w:eastAsia="Calibri" w:hAnsi="Times New Roman" w:cs="Times New Roman"/>
                        <w:b/>
                        <w:iCs/>
                        <w:sz w:val="20"/>
                        <w:szCs w:val="20"/>
                      </w:rPr>
                      <w:id w:val="185331468"/>
                      <w14:checkbox>
                        <w14:checked w14:val="0"/>
                        <w14:checkedState w14:val="2612" w14:font="MS Gothic"/>
                        <w14:uncheckedState w14:val="2610" w14:font="MS Gothic"/>
                      </w14:checkbox>
                    </w:sdtPr>
                    <w:sdtContent>
                      <w:r w:rsidRPr="008355F6">
                        <w:rPr>
                          <w:rFonts w:ascii="Segoe UI Symbol" w:eastAsia="Calibri" w:hAnsi="Segoe UI Symbol" w:cs="Segoe UI Symbol"/>
                          <w:b/>
                          <w:iCs/>
                          <w:sz w:val="20"/>
                          <w:szCs w:val="20"/>
                        </w:rPr>
                        <w:t>☐</w:t>
                      </w:r>
                    </w:sdtContent>
                  </w:sdt>
                  <w:r w:rsidRPr="008355F6">
                    <w:rPr>
                      <w:rFonts w:ascii="Times New Roman" w:eastAsia="Calibri" w:hAnsi="Times New Roman" w:cs="Times New Roman"/>
                      <w:b/>
                      <w:iCs/>
                      <w:sz w:val="20"/>
                      <w:szCs w:val="20"/>
                    </w:rPr>
                    <w:t xml:space="preserve"> Áno                  </w:t>
                  </w:r>
                  <w:sdt>
                    <w:sdtPr>
                      <w:rPr>
                        <w:rFonts w:ascii="Times New Roman" w:eastAsia="Calibri" w:hAnsi="Times New Roman" w:cs="Times New Roman"/>
                        <w:b/>
                        <w:iCs/>
                        <w:sz w:val="20"/>
                        <w:szCs w:val="20"/>
                      </w:rPr>
                      <w:id w:val="122589462"/>
                      <w14:checkbox>
                        <w14:checked w14:val="1"/>
                        <w14:checkedState w14:val="2612" w14:font="MS Gothic"/>
                        <w14:uncheckedState w14:val="2610" w14:font="MS Gothic"/>
                      </w14:checkbox>
                    </w:sdtPr>
                    <w:sdtContent>
                      <w:r w:rsidRPr="008355F6">
                        <w:rPr>
                          <w:rFonts w:ascii="Segoe UI Symbol" w:eastAsia="Calibri" w:hAnsi="Segoe UI Symbol" w:cs="Segoe UI Symbol"/>
                          <w:b/>
                          <w:iCs/>
                          <w:sz w:val="20"/>
                          <w:szCs w:val="20"/>
                        </w:rPr>
                        <w:t>☒</w:t>
                      </w:r>
                    </w:sdtContent>
                  </w:sdt>
                  <w:r w:rsidRPr="008355F6">
                    <w:rPr>
                      <w:rFonts w:ascii="Times New Roman" w:eastAsia="Calibri" w:hAnsi="Times New Roman" w:cs="Times New Roman"/>
                      <w:b/>
                      <w:iCs/>
                      <w:sz w:val="20"/>
                      <w:szCs w:val="20"/>
                    </w:rPr>
                    <w:t xml:space="preserve"> Nie</w:t>
                  </w:r>
                </w:p>
                <w:p w14:paraId="541CAEB9" w14:textId="77777777" w:rsidR="008355F6" w:rsidRPr="008355F6" w:rsidRDefault="008355F6" w:rsidP="008355F6">
                  <w:pPr>
                    <w:autoSpaceDE w:val="0"/>
                    <w:autoSpaceDN w:val="0"/>
                    <w:adjustRightInd w:val="0"/>
                    <w:spacing w:after="0" w:line="240" w:lineRule="auto"/>
                    <w:rPr>
                      <w:rFonts w:ascii="Times New Roman" w:eastAsia="Calibri" w:hAnsi="Times New Roman" w:cs="Times New Roman"/>
                      <w:i/>
                      <w:iCs/>
                      <w:sz w:val="20"/>
                      <w:szCs w:val="20"/>
                    </w:rPr>
                  </w:pPr>
                </w:p>
                <w:p w14:paraId="6B67DCFA" w14:textId="77777777" w:rsidR="008355F6" w:rsidRPr="008355F6" w:rsidRDefault="008355F6" w:rsidP="008355F6">
                  <w:pPr>
                    <w:autoSpaceDE w:val="0"/>
                    <w:autoSpaceDN w:val="0"/>
                    <w:adjustRightInd w:val="0"/>
                    <w:spacing w:after="0" w:line="240" w:lineRule="auto"/>
                    <w:rPr>
                      <w:rFonts w:ascii="Times New Roman" w:eastAsia="Calibri" w:hAnsi="Times New Roman" w:cs="Times New Roman"/>
                      <w:sz w:val="20"/>
                      <w:szCs w:val="20"/>
                    </w:rPr>
                  </w:pPr>
                  <w:r w:rsidRPr="008355F6">
                    <w:rPr>
                      <w:rFonts w:ascii="Times New Roman" w:eastAsia="Calibri" w:hAnsi="Times New Roman" w:cs="Times New Roman"/>
                      <w:i/>
                      <w:iCs/>
                      <w:sz w:val="20"/>
                      <w:szCs w:val="20"/>
                    </w:rPr>
                    <w:t xml:space="preserve">Ak áno, uveďte, ktorých vplyvov podľa bodu 9 sa goldplating týka: </w:t>
                  </w:r>
                </w:p>
              </w:tc>
            </w:tr>
            <w:tr w:rsidR="008355F6" w:rsidRPr="008355F6" w14:paraId="3674DEC5" w14:textId="77777777" w:rsidTr="00F81060">
              <w:trPr>
                <w:trHeight w:val="296"/>
              </w:trPr>
              <w:tc>
                <w:tcPr>
                  <w:tcW w:w="8643" w:type="dxa"/>
                </w:tcPr>
                <w:p w14:paraId="1ADD4A37" w14:textId="77777777" w:rsidR="008355F6" w:rsidRPr="008355F6" w:rsidRDefault="008355F6" w:rsidP="008355F6">
                  <w:pPr>
                    <w:autoSpaceDE w:val="0"/>
                    <w:autoSpaceDN w:val="0"/>
                    <w:adjustRightInd w:val="0"/>
                    <w:spacing w:after="0" w:line="240" w:lineRule="auto"/>
                    <w:rPr>
                      <w:rFonts w:ascii="Segoe UI Symbol" w:eastAsia="Calibri" w:hAnsi="Segoe UI Symbol" w:cs="Segoe UI Symbol"/>
                      <w:sz w:val="20"/>
                      <w:szCs w:val="20"/>
                    </w:rPr>
                  </w:pPr>
                </w:p>
              </w:tc>
            </w:tr>
          </w:tbl>
          <w:p w14:paraId="3C930DA6" w14:textId="77777777" w:rsidR="008355F6" w:rsidRPr="008355F6" w:rsidRDefault="008355F6" w:rsidP="008355F6">
            <w:pPr>
              <w:jc w:val="both"/>
              <w:rPr>
                <w:rFonts w:ascii="Times New Roman" w:eastAsia="Times New Roman" w:hAnsi="Times New Roman" w:cs="Times New Roman"/>
                <w:i/>
                <w:sz w:val="20"/>
                <w:szCs w:val="20"/>
                <w:lang w:eastAsia="sk-SK"/>
              </w:rPr>
            </w:pPr>
          </w:p>
        </w:tc>
      </w:tr>
      <w:tr w:rsidR="008355F6" w:rsidRPr="008355F6" w14:paraId="20C80D03" w14:textId="77777777" w:rsidTr="00F81060">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31B1380" w14:textId="77777777" w:rsidR="008355F6" w:rsidRPr="008355F6" w:rsidRDefault="008355F6" w:rsidP="008355F6">
            <w:pPr>
              <w:jc w:val="center"/>
              <w:rPr>
                <w:rFonts w:ascii="Times New Roman" w:eastAsia="Times New Roman" w:hAnsi="Times New Roman" w:cs="Times New Roman"/>
                <w:sz w:val="20"/>
                <w:szCs w:val="20"/>
                <w:lang w:eastAsia="sk-SK"/>
              </w:rPr>
            </w:pPr>
          </w:p>
        </w:tc>
      </w:tr>
      <w:tr w:rsidR="008355F6" w:rsidRPr="008355F6" w14:paraId="08577FE4" w14:textId="77777777" w:rsidTr="00F8106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5A7FB11"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Preskúmanie účelnosti</w:t>
            </w:r>
          </w:p>
        </w:tc>
      </w:tr>
      <w:tr w:rsidR="008355F6" w:rsidRPr="008355F6" w14:paraId="621C54E8" w14:textId="77777777" w:rsidTr="00F81060">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FD1F099" w14:textId="77777777" w:rsidR="008355F6" w:rsidRPr="008355F6" w:rsidRDefault="008355F6" w:rsidP="008355F6">
            <w:pPr>
              <w:rPr>
                <w:rFonts w:ascii="Times New Roman" w:eastAsia="Times New Roman" w:hAnsi="Times New Roman" w:cs="Times New Roman"/>
                <w:i/>
                <w:sz w:val="20"/>
                <w:szCs w:val="20"/>
                <w:lang w:eastAsia="sk-SK"/>
              </w:rPr>
            </w:pPr>
            <w:r w:rsidRPr="008355F6">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5407DBD9" w14:textId="207A1EEA" w:rsidR="008355F6" w:rsidRDefault="008355F6" w:rsidP="008355F6">
            <w:pPr>
              <w:rPr>
                <w:rFonts w:ascii="Times New Roman" w:eastAsia="Times New Roman" w:hAnsi="Times New Roman" w:cs="Times New Roman"/>
                <w:i/>
                <w:sz w:val="20"/>
                <w:szCs w:val="20"/>
                <w:lang w:eastAsia="sk-SK"/>
              </w:rPr>
            </w:pPr>
            <w:r w:rsidRPr="008355F6">
              <w:rPr>
                <w:rFonts w:ascii="Times New Roman" w:eastAsia="Times New Roman" w:hAnsi="Times New Roman" w:cs="Times New Roman"/>
                <w:i/>
                <w:sz w:val="20"/>
                <w:szCs w:val="20"/>
                <w:lang w:eastAsia="sk-SK"/>
              </w:rPr>
              <w:t>Uveďte kritériá, na základe ktorých bude preskúmanie vykonané.</w:t>
            </w:r>
          </w:p>
          <w:p w14:paraId="4C89EB7F" w14:textId="2E4E8D96" w:rsidR="008355F6" w:rsidRPr="008355F6" w:rsidRDefault="008355F6" w:rsidP="00D53DD8">
            <w:pPr>
              <w:jc w:val="both"/>
              <w:rPr>
                <w:rFonts w:ascii="Times New Roman" w:eastAsia="Times New Roman" w:hAnsi="Times New Roman" w:cs="Times New Roman"/>
                <w:i/>
                <w:sz w:val="20"/>
                <w:szCs w:val="20"/>
                <w:lang w:eastAsia="sk-SK"/>
              </w:rPr>
            </w:pPr>
          </w:p>
        </w:tc>
      </w:tr>
      <w:tr w:rsidR="008355F6" w:rsidRPr="008355F6" w14:paraId="3DAFA374" w14:textId="77777777" w:rsidTr="00F81060">
        <w:tc>
          <w:tcPr>
            <w:tcW w:w="9180" w:type="dxa"/>
            <w:gridSpan w:val="11"/>
            <w:tcBorders>
              <w:top w:val="nil"/>
              <w:left w:val="nil"/>
              <w:bottom w:val="single" w:sz="4" w:space="0" w:color="auto"/>
              <w:right w:val="nil"/>
            </w:tcBorders>
            <w:shd w:val="clear" w:color="auto" w:fill="FFFFFF"/>
          </w:tcPr>
          <w:p w14:paraId="73F22617" w14:textId="77777777" w:rsidR="008355F6" w:rsidRPr="008355F6" w:rsidRDefault="008355F6" w:rsidP="008355F6">
            <w:pPr>
              <w:jc w:val="both"/>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2BAC2A15" w14:textId="77777777" w:rsidR="008355F6" w:rsidRPr="008355F6" w:rsidRDefault="008355F6" w:rsidP="008355F6">
            <w:pPr>
              <w:jc w:val="both"/>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06D7267F" w14:textId="77777777" w:rsidR="008355F6" w:rsidRPr="008355F6" w:rsidRDefault="008355F6" w:rsidP="008355F6">
            <w:pPr>
              <w:jc w:val="both"/>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dlhodobom horizonte.</w:t>
            </w:r>
          </w:p>
          <w:p w14:paraId="06EC98D4" w14:textId="77777777" w:rsidR="008355F6" w:rsidRPr="008355F6" w:rsidRDefault="008355F6" w:rsidP="008355F6">
            <w:pPr>
              <w:jc w:val="both"/>
              <w:rPr>
                <w:rFonts w:ascii="Times New Roman" w:eastAsia="Times New Roman" w:hAnsi="Times New Roman" w:cs="Times New Roman"/>
                <w:b/>
                <w:sz w:val="20"/>
                <w:szCs w:val="20"/>
                <w:lang w:eastAsia="sk-SK"/>
              </w:rPr>
            </w:pPr>
          </w:p>
        </w:tc>
      </w:tr>
      <w:tr w:rsidR="008355F6" w:rsidRPr="008355F6" w14:paraId="2A392CD4" w14:textId="77777777" w:rsidTr="00F81060">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61E79F3"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lastRenderedPageBreak/>
              <w:t>Vybrané vplyvy  materiálu</w:t>
            </w:r>
          </w:p>
        </w:tc>
      </w:tr>
      <w:tr w:rsidR="008355F6" w:rsidRPr="008355F6" w14:paraId="6E8FCC18" w14:textId="77777777" w:rsidTr="00F81060">
        <w:tc>
          <w:tcPr>
            <w:tcW w:w="3812" w:type="dxa"/>
            <w:tcBorders>
              <w:top w:val="single" w:sz="4" w:space="0" w:color="auto"/>
              <w:left w:val="single" w:sz="4" w:space="0" w:color="auto"/>
              <w:bottom w:val="nil"/>
              <w:right w:val="single" w:sz="4" w:space="0" w:color="auto"/>
            </w:tcBorders>
            <w:shd w:val="clear" w:color="auto" w:fill="E2E2E2"/>
          </w:tcPr>
          <w:p w14:paraId="6E799AC7"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338120203"/>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4A33B55C"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CC1680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538580220"/>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62BFE98B" w14:textId="3EC10298" w:rsidR="008355F6" w:rsidRPr="008355F6" w:rsidRDefault="00452D89" w:rsidP="008355F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76F6B0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319809185"/>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0869330D" w14:textId="4115F418" w:rsidR="008355F6" w:rsidRPr="008355F6" w:rsidRDefault="00452D89" w:rsidP="008355F6">
                <w:pPr>
                  <w:ind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6D82EFF"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1D97A22" w14:textId="77777777" w:rsidTr="00F81060">
        <w:tc>
          <w:tcPr>
            <w:tcW w:w="3812" w:type="dxa"/>
            <w:tcBorders>
              <w:top w:val="nil"/>
              <w:left w:val="single" w:sz="4" w:space="0" w:color="auto"/>
              <w:bottom w:val="nil"/>
              <w:right w:val="single" w:sz="4" w:space="0" w:color="auto"/>
            </w:tcBorders>
            <w:shd w:val="clear" w:color="auto" w:fill="E2E2E2"/>
          </w:tcPr>
          <w:p w14:paraId="1D959E4C"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z toho rozpočtovo zabezpečené vplyvy,         </w:t>
            </w:r>
          </w:p>
          <w:p w14:paraId="0FE67A8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v prípade identifikovaného negatívneho </w:t>
            </w:r>
          </w:p>
          <w:p w14:paraId="17F7CB10"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49764856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1835F0DE" w14:textId="0041F5C7" w:rsidR="008355F6" w:rsidRPr="008355F6" w:rsidRDefault="00452D89" w:rsidP="008355F6">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8663622"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819351734"/>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3437AD1D"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6F9078D"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77365475"/>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2AA39A25" w14:textId="77777777" w:rsidR="008355F6" w:rsidRPr="008355F6" w:rsidRDefault="008355F6" w:rsidP="008355F6">
                <w:pPr>
                  <w:ind w:right="-108"/>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15D42D3"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Čiastočne</w:t>
            </w:r>
          </w:p>
        </w:tc>
      </w:tr>
      <w:tr w:rsidR="008355F6" w:rsidRPr="008355F6" w14:paraId="0F090770" w14:textId="77777777" w:rsidTr="00F81060">
        <w:tc>
          <w:tcPr>
            <w:tcW w:w="3812" w:type="dxa"/>
            <w:tcBorders>
              <w:top w:val="nil"/>
              <w:left w:val="single" w:sz="4" w:space="0" w:color="auto"/>
              <w:bottom w:val="nil"/>
              <w:right w:val="single" w:sz="4" w:space="0" w:color="auto"/>
            </w:tcBorders>
            <w:shd w:val="clear" w:color="auto" w:fill="E2E2E2"/>
          </w:tcPr>
          <w:p w14:paraId="1F2F504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16112598"/>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7526A8A6"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720DCBE"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891577715"/>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72C1495A"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tcPr>
          <w:p w14:paraId="7C27E3D9"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088652465"/>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215CFA3D" w14:textId="77777777" w:rsidR="008355F6" w:rsidRPr="008355F6" w:rsidRDefault="008355F6" w:rsidP="008355F6">
                <w:pPr>
                  <w:ind w:right="-108"/>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06F8BA20"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2F8F150B" w14:textId="77777777" w:rsidTr="00F81060">
        <w:tc>
          <w:tcPr>
            <w:tcW w:w="3812" w:type="dxa"/>
            <w:tcBorders>
              <w:top w:val="nil"/>
              <w:left w:val="single" w:sz="4" w:space="0" w:color="auto"/>
              <w:bottom w:val="single" w:sz="4" w:space="0" w:color="auto"/>
              <w:right w:val="single" w:sz="4" w:space="0" w:color="auto"/>
            </w:tcBorders>
            <w:shd w:val="clear" w:color="auto" w:fill="E2E2E2"/>
          </w:tcPr>
          <w:p w14:paraId="686F14CC"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z toho rozpočtovo zabezpečené vplyvy,</w:t>
            </w:r>
          </w:p>
          <w:p w14:paraId="087DD065"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21969418"/>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5DB076F3"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5D03453"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1845278103"/>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2F742B25"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16A7FFDD"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89535964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460F7775" w14:textId="77777777" w:rsidR="008355F6" w:rsidRPr="008355F6" w:rsidRDefault="008355F6" w:rsidP="008355F6">
                <w:pPr>
                  <w:ind w:right="-108"/>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A66A9DB"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Čiastočne</w:t>
            </w:r>
          </w:p>
        </w:tc>
      </w:tr>
      <w:tr w:rsidR="008355F6" w:rsidRPr="008355F6" w14:paraId="00CFCC0B" w14:textId="77777777" w:rsidTr="00F81060">
        <w:tc>
          <w:tcPr>
            <w:tcW w:w="3812" w:type="dxa"/>
            <w:tcBorders>
              <w:top w:val="single" w:sz="4" w:space="0" w:color="auto"/>
              <w:left w:val="single" w:sz="4" w:space="0" w:color="auto"/>
              <w:bottom w:val="single" w:sz="4" w:space="0" w:color="auto"/>
              <w:right w:val="single" w:sz="4" w:space="0" w:color="auto"/>
            </w:tcBorders>
            <w:shd w:val="clear" w:color="auto" w:fill="E2E2E2"/>
          </w:tcPr>
          <w:p w14:paraId="1F2722B6"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08827397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B6B602E"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155AA2B"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E6DE4D9" w14:textId="77777777" w:rsidR="008355F6" w:rsidRPr="008355F6" w:rsidRDefault="008355F6" w:rsidP="008355F6">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8F13FA3" w14:textId="77777777" w:rsidR="008355F6" w:rsidRPr="008355F6" w:rsidRDefault="008355F6" w:rsidP="008355F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16762720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2A230BC9" w14:textId="77777777" w:rsidR="008355F6" w:rsidRPr="008355F6" w:rsidRDefault="008355F6" w:rsidP="008355F6">
                <w:pPr>
                  <w:ind w:right="-108"/>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D87E102"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Nie</w:t>
            </w:r>
          </w:p>
        </w:tc>
      </w:tr>
      <w:tr w:rsidR="008355F6" w:rsidRPr="008355F6" w14:paraId="68605ADB" w14:textId="77777777" w:rsidTr="00F81060">
        <w:tc>
          <w:tcPr>
            <w:tcW w:w="3812" w:type="dxa"/>
            <w:tcBorders>
              <w:top w:val="single" w:sz="4" w:space="0" w:color="auto"/>
              <w:left w:val="single" w:sz="4" w:space="0" w:color="auto"/>
              <w:bottom w:val="single" w:sz="4" w:space="0" w:color="auto"/>
              <w:right w:val="single" w:sz="4" w:space="0" w:color="auto"/>
            </w:tcBorders>
            <w:shd w:val="clear" w:color="auto" w:fill="E2E2E2"/>
          </w:tcPr>
          <w:p w14:paraId="3ED36BF5"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503560576"/>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FE1650E"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EEA13B"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0235262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21AC116D"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12556E4"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643248478"/>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0834FED" w14:textId="77777777" w:rsidR="008355F6" w:rsidRPr="008355F6" w:rsidRDefault="008355F6" w:rsidP="008355F6">
                <w:pPr>
                  <w:ind w:right="-108"/>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89E34E6"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FBB3F07" w14:textId="77777777" w:rsidTr="00F81060">
        <w:tc>
          <w:tcPr>
            <w:tcW w:w="3812" w:type="dxa"/>
            <w:tcBorders>
              <w:top w:val="single" w:sz="4" w:space="0" w:color="auto"/>
              <w:left w:val="single" w:sz="4" w:space="0" w:color="auto"/>
              <w:bottom w:val="nil"/>
              <w:right w:val="single" w:sz="4" w:space="0" w:color="auto"/>
            </w:tcBorders>
            <w:shd w:val="clear" w:color="auto" w:fill="E2E2E2"/>
          </w:tcPr>
          <w:p w14:paraId="538A74C6"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92638241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01AEBB62"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7573DD9"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317637483"/>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58EC7DDB"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3A52B1B"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97974400"/>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7273578A"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DF233D5"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69B7D8D3" w14:textId="77777777" w:rsidTr="00F81060">
        <w:tc>
          <w:tcPr>
            <w:tcW w:w="3812" w:type="dxa"/>
            <w:tcBorders>
              <w:top w:val="nil"/>
              <w:left w:val="single" w:sz="4" w:space="0" w:color="000000"/>
              <w:bottom w:val="nil"/>
              <w:right w:val="single" w:sz="4" w:space="0" w:color="000000"/>
            </w:tcBorders>
            <w:shd w:val="clear" w:color="auto" w:fill="E2E2E2"/>
          </w:tcPr>
          <w:p w14:paraId="2D6DE8C7"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z toho vplyvy na MSP</w:t>
            </w:r>
          </w:p>
          <w:p w14:paraId="6C87F015" w14:textId="77777777" w:rsidR="008355F6" w:rsidRPr="008355F6" w:rsidRDefault="008355F6" w:rsidP="008355F6">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075306596"/>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6125502"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853FF78" w14:textId="77777777" w:rsidR="008355F6" w:rsidRPr="008355F6" w:rsidRDefault="008355F6" w:rsidP="008355F6">
            <w:pPr>
              <w:ind w:right="-108"/>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466862496"/>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497CA551"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DDEDEAE"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2053987879"/>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7A119346" w14:textId="77777777" w:rsidR="008355F6" w:rsidRPr="008355F6" w:rsidRDefault="008355F6" w:rsidP="008355F6">
                <w:pPr>
                  <w:jc w:val="center"/>
                  <w:rPr>
                    <w:rFonts w:ascii="Times New Roman" w:eastAsia="Times New Roman" w:hAnsi="Times New Roman" w:cs="Times New Roman"/>
                    <w:sz w:val="20"/>
                    <w:szCs w:val="20"/>
                    <w:lang w:eastAsia="sk-SK"/>
                  </w:rPr>
                </w:pPr>
                <w:r w:rsidRPr="008355F6">
                  <w:rPr>
                    <w:rFonts w:ascii="Segoe UI Symbol" w:eastAsia="Times New Roman" w:hAnsi="Segoe UI Symbol" w:cs="Segoe UI Symbol"/>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F4BCB03"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Negatívne</w:t>
            </w:r>
          </w:p>
        </w:tc>
      </w:tr>
      <w:tr w:rsidR="008355F6" w:rsidRPr="008355F6" w14:paraId="1109418C" w14:textId="77777777" w:rsidTr="00F81060">
        <w:tc>
          <w:tcPr>
            <w:tcW w:w="3812" w:type="dxa"/>
            <w:tcBorders>
              <w:top w:val="nil"/>
              <w:left w:val="single" w:sz="4" w:space="0" w:color="auto"/>
              <w:bottom w:val="single" w:sz="4" w:space="0" w:color="auto"/>
              <w:right w:val="single" w:sz="4" w:space="0" w:color="auto"/>
            </w:tcBorders>
            <w:shd w:val="clear" w:color="auto" w:fill="E2E2E2"/>
          </w:tcPr>
          <w:p w14:paraId="4D061355"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 xml:space="preserve">    Mechanizmus znižovania byrokracie    </w:t>
            </w:r>
          </w:p>
          <w:p w14:paraId="7D20874E"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198281238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63F3BCF6"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18A50C80"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0EDD49E5" w14:textId="77777777" w:rsidR="008355F6" w:rsidRPr="008355F6" w:rsidRDefault="008355F6" w:rsidP="008355F6">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A687CEE" w14:textId="77777777" w:rsidR="008355F6" w:rsidRPr="008355F6" w:rsidRDefault="008355F6" w:rsidP="008355F6">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256361278"/>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758D8CC6"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25E91B9"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Nie</w:t>
            </w:r>
          </w:p>
        </w:tc>
      </w:tr>
      <w:tr w:rsidR="008355F6" w:rsidRPr="008355F6" w14:paraId="68AFD316" w14:textId="77777777" w:rsidTr="00F81060">
        <w:tc>
          <w:tcPr>
            <w:tcW w:w="3812" w:type="dxa"/>
            <w:tcBorders>
              <w:top w:val="single" w:sz="4" w:space="0" w:color="000000"/>
              <w:left w:val="single" w:sz="4" w:space="0" w:color="auto"/>
              <w:bottom w:val="single" w:sz="4" w:space="0" w:color="auto"/>
              <w:right w:val="single" w:sz="4" w:space="0" w:color="auto"/>
            </w:tcBorders>
            <w:shd w:val="clear" w:color="auto" w:fill="E2E2E2"/>
          </w:tcPr>
          <w:p w14:paraId="2B245B7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560630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CD4F81C" w14:textId="7B3B7745" w:rsidR="008355F6" w:rsidRPr="008355F6" w:rsidRDefault="00452D89" w:rsidP="008355F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13F1FE5"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18890839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6DB73FDF" w14:textId="59A88297" w:rsidR="008355F6" w:rsidRPr="008355F6" w:rsidRDefault="00452D89" w:rsidP="008355F6">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2A1A4A3F"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42668"/>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D9F180C"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B6A50EF"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684E85A" w14:textId="77777777" w:rsidTr="00F81060">
        <w:tc>
          <w:tcPr>
            <w:tcW w:w="3812" w:type="dxa"/>
            <w:tcBorders>
              <w:top w:val="single" w:sz="4" w:space="0" w:color="auto"/>
              <w:left w:val="single" w:sz="4" w:space="0" w:color="auto"/>
              <w:bottom w:val="nil"/>
              <w:right w:val="single" w:sz="4" w:space="0" w:color="auto"/>
            </w:tcBorders>
            <w:shd w:val="clear" w:color="auto" w:fill="E2E2E2"/>
          </w:tcPr>
          <w:p w14:paraId="3C41F358"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23443214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9215694"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F033CEA"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20939446"/>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5A44ABFB"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1786A742"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69005472"/>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23CB581C"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AFFE870"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06BD6CE" w14:textId="77777777" w:rsidTr="00F81060">
        <w:tc>
          <w:tcPr>
            <w:tcW w:w="3812" w:type="dxa"/>
            <w:tcBorders>
              <w:top w:val="nil"/>
              <w:left w:val="single" w:sz="4" w:space="0" w:color="auto"/>
              <w:bottom w:val="single" w:sz="4" w:space="0" w:color="auto"/>
              <w:right w:val="single" w:sz="4" w:space="0" w:color="auto"/>
            </w:tcBorders>
            <w:shd w:val="clear" w:color="auto" w:fill="E2E2E2"/>
          </w:tcPr>
          <w:p w14:paraId="43D2B277" w14:textId="77777777" w:rsidR="008355F6" w:rsidRPr="008355F6" w:rsidRDefault="008355F6" w:rsidP="008355F6">
            <w:pPr>
              <w:rPr>
                <w:rFonts w:ascii="Times New Roman" w:eastAsia="Times New Roman" w:hAnsi="Times New Roman" w:cs="Times New Roman"/>
                <w:sz w:val="20"/>
                <w:szCs w:val="20"/>
                <w:lang w:eastAsia="sk-SK"/>
              </w:rPr>
            </w:pPr>
          </w:p>
          <w:p w14:paraId="05155D0B"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352463661"/>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F9F325C"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5BB236"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DD0A3B4" w14:textId="77777777" w:rsidR="008355F6" w:rsidRPr="008355F6" w:rsidRDefault="008355F6" w:rsidP="008355F6">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1824DAF4" w14:textId="77777777" w:rsidR="008355F6" w:rsidRPr="008355F6" w:rsidRDefault="008355F6" w:rsidP="008355F6">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249269538"/>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8F07CB5"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CED2331"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sz w:val="20"/>
                <w:szCs w:val="20"/>
                <w:lang w:eastAsia="sk-SK"/>
              </w:rPr>
              <w:t>Nie</w:t>
            </w:r>
          </w:p>
        </w:tc>
      </w:tr>
      <w:tr w:rsidR="008355F6" w:rsidRPr="008355F6" w14:paraId="24D8CFAF" w14:textId="77777777" w:rsidTr="00F81060">
        <w:tc>
          <w:tcPr>
            <w:tcW w:w="3812" w:type="dxa"/>
            <w:tcBorders>
              <w:top w:val="single" w:sz="4" w:space="0" w:color="auto"/>
              <w:left w:val="single" w:sz="4" w:space="0" w:color="auto"/>
              <w:bottom w:val="single" w:sz="4" w:space="0" w:color="auto"/>
              <w:right w:val="single" w:sz="4" w:space="0" w:color="auto"/>
            </w:tcBorders>
            <w:shd w:val="clear" w:color="auto" w:fill="E2E2E2"/>
          </w:tcPr>
          <w:p w14:paraId="541C8C07"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103114628"/>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634D7A9"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442568C"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5462000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FFEFEC4"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tcPr>
          <w:p w14:paraId="0480911B"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45838021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534B5B80"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D021B2A"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8355F6" w:rsidRPr="008355F6" w14:paraId="4BC61E67" w14:textId="77777777" w:rsidTr="00F81060">
        <w:tc>
          <w:tcPr>
            <w:tcW w:w="3812" w:type="dxa"/>
            <w:tcBorders>
              <w:top w:val="single" w:sz="4" w:space="0" w:color="auto"/>
              <w:left w:val="single" w:sz="4" w:space="0" w:color="auto"/>
              <w:bottom w:val="nil"/>
              <w:right w:val="single" w:sz="4" w:space="0" w:color="auto"/>
            </w:tcBorders>
            <w:shd w:val="clear" w:color="auto" w:fill="E2E2E2"/>
          </w:tcPr>
          <w:p w14:paraId="2CA4339C"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Calibri"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tcPr>
          <w:p w14:paraId="325CA2A4" w14:textId="77777777" w:rsidR="008355F6" w:rsidRPr="008355F6" w:rsidRDefault="008355F6" w:rsidP="008355F6">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26D8458C" w14:textId="77777777" w:rsidR="008355F6" w:rsidRPr="008355F6" w:rsidRDefault="008355F6" w:rsidP="008355F6">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1F0C8C6" w14:textId="77777777" w:rsidR="008355F6" w:rsidRPr="008355F6" w:rsidRDefault="008355F6" w:rsidP="008355F6">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1D53479F"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1EEF63A0" w14:textId="77777777" w:rsidR="008355F6" w:rsidRPr="008355F6" w:rsidRDefault="008355F6" w:rsidP="008355F6">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60CDA1D4"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p>
        </w:tc>
      </w:tr>
      <w:tr w:rsidR="008355F6" w:rsidRPr="008355F6" w14:paraId="2D9C9648" w14:textId="77777777" w:rsidTr="00F81060">
        <w:tc>
          <w:tcPr>
            <w:tcW w:w="3812" w:type="dxa"/>
            <w:tcBorders>
              <w:top w:val="nil"/>
              <w:left w:val="single" w:sz="4" w:space="0" w:color="auto"/>
              <w:bottom w:val="nil"/>
              <w:right w:val="single" w:sz="4" w:space="0" w:color="auto"/>
            </w:tcBorders>
            <w:shd w:val="clear" w:color="auto" w:fill="E2E2E2"/>
          </w:tcPr>
          <w:p w14:paraId="0A892DD6" w14:textId="77777777" w:rsidR="008355F6" w:rsidRPr="008355F6" w:rsidRDefault="008355F6" w:rsidP="008355F6">
            <w:pPr>
              <w:spacing w:after="0" w:line="240" w:lineRule="auto"/>
              <w:rPr>
                <w:rFonts w:ascii="Times New Roman" w:eastAsia="Calibri" w:hAnsi="Times New Roman" w:cs="Times New Roman"/>
                <w:b/>
                <w:sz w:val="20"/>
                <w:szCs w:val="20"/>
              </w:rPr>
            </w:pPr>
            <w:r w:rsidRPr="008355F6">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334312019"/>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4BB02B1B"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nil"/>
              <w:left w:val="nil"/>
              <w:bottom w:val="dotted" w:sz="4" w:space="0" w:color="auto"/>
              <w:right w:val="nil"/>
            </w:tcBorders>
          </w:tcPr>
          <w:p w14:paraId="407285C6" w14:textId="77777777" w:rsidR="008355F6" w:rsidRPr="008355F6" w:rsidRDefault="008355F6" w:rsidP="008355F6">
            <w:pPr>
              <w:spacing w:after="0" w:line="240" w:lineRule="auto"/>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152906372"/>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0482C40A"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nil"/>
              <w:left w:val="nil"/>
              <w:bottom w:val="dotted" w:sz="4" w:space="0" w:color="auto"/>
              <w:right w:val="nil"/>
            </w:tcBorders>
          </w:tcPr>
          <w:p w14:paraId="27A77592"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44333888"/>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5E5635E2"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nil"/>
              <w:left w:val="nil"/>
              <w:bottom w:val="dotted" w:sz="4" w:space="0" w:color="auto"/>
              <w:right w:val="single" w:sz="4" w:space="0" w:color="auto"/>
            </w:tcBorders>
          </w:tcPr>
          <w:p w14:paraId="2C5E02C2"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r w:rsidR="008355F6" w:rsidRPr="008355F6" w14:paraId="55CADF9C" w14:textId="77777777" w:rsidTr="00F81060">
        <w:tc>
          <w:tcPr>
            <w:tcW w:w="3812" w:type="dxa"/>
            <w:tcBorders>
              <w:top w:val="nil"/>
              <w:left w:val="single" w:sz="4" w:space="0" w:color="auto"/>
              <w:bottom w:val="nil"/>
              <w:right w:val="single" w:sz="4" w:space="0" w:color="auto"/>
            </w:tcBorders>
            <w:shd w:val="clear" w:color="auto" w:fill="E2E2E2"/>
          </w:tcPr>
          <w:p w14:paraId="6B3E1EC5" w14:textId="77777777" w:rsidR="008355F6" w:rsidRPr="008355F6" w:rsidRDefault="008355F6" w:rsidP="008355F6">
            <w:pPr>
              <w:spacing w:after="0" w:line="240" w:lineRule="auto"/>
              <w:rPr>
                <w:rFonts w:ascii="Times New Roman" w:eastAsia="Calibri" w:hAnsi="Times New Roman" w:cs="Times New Roman"/>
                <w:b/>
                <w:sz w:val="20"/>
                <w:szCs w:val="20"/>
              </w:rPr>
            </w:pPr>
            <w:r w:rsidRPr="008355F6">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407541168"/>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492F6ADF"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B23B7DE" w14:textId="77777777" w:rsidR="008355F6" w:rsidRPr="008355F6" w:rsidRDefault="008355F6" w:rsidP="008355F6">
            <w:pPr>
              <w:spacing w:after="0" w:line="240" w:lineRule="auto"/>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737940853"/>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645184BB"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65DE5E8"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35387718"/>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7B49C54D" w14:textId="77777777" w:rsidR="008355F6" w:rsidRPr="008355F6" w:rsidRDefault="008355F6" w:rsidP="008355F6">
                <w:pPr>
                  <w:spacing w:after="0" w:line="240" w:lineRule="auto"/>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8231AE0" w14:textId="77777777" w:rsidR="008355F6" w:rsidRPr="008355F6" w:rsidRDefault="008355F6" w:rsidP="008355F6">
            <w:pPr>
              <w:spacing w:after="0" w:line="240" w:lineRule="auto"/>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bl>
    <w:tbl>
      <w:tblPr>
        <w:tblStyle w:val="Mriekatabuky111"/>
        <w:tblW w:w="9180" w:type="dxa"/>
        <w:tblLayout w:type="fixed"/>
        <w:tblLook w:val="04A0" w:firstRow="1" w:lastRow="0" w:firstColumn="1" w:lastColumn="0" w:noHBand="0" w:noVBand="1"/>
      </w:tblPr>
      <w:tblGrid>
        <w:gridCol w:w="3812"/>
        <w:gridCol w:w="541"/>
        <w:gridCol w:w="1312"/>
        <w:gridCol w:w="538"/>
        <w:gridCol w:w="1133"/>
        <w:gridCol w:w="547"/>
        <w:gridCol w:w="1297"/>
      </w:tblGrid>
      <w:tr w:rsidR="008355F6" w:rsidRPr="008355F6" w14:paraId="2A02058C" w14:textId="77777777" w:rsidTr="00F81060">
        <w:tc>
          <w:tcPr>
            <w:tcW w:w="3812" w:type="dxa"/>
            <w:tcBorders>
              <w:top w:val="single" w:sz="4" w:space="0" w:color="000000"/>
              <w:left w:val="single" w:sz="4" w:space="0" w:color="auto"/>
              <w:bottom w:val="single" w:sz="4" w:space="0" w:color="auto"/>
              <w:right w:val="single" w:sz="4" w:space="0" w:color="auto"/>
            </w:tcBorders>
            <w:shd w:val="clear" w:color="auto" w:fill="E2E2E2"/>
          </w:tcPr>
          <w:p w14:paraId="62F15483"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1047368850"/>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5F44148F"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1D58C2A" w14:textId="77777777" w:rsidR="008355F6" w:rsidRPr="008355F6" w:rsidRDefault="008355F6" w:rsidP="008355F6">
            <w:pPr>
              <w:ind w:right="-108"/>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79896736"/>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086EF569"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3C981EE"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459226142"/>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048A5790" w14:textId="77777777" w:rsidR="008355F6" w:rsidRPr="008355F6" w:rsidRDefault="008355F6" w:rsidP="008355F6">
                <w:pPr>
                  <w:jc w:val="center"/>
                  <w:rPr>
                    <w:rFonts w:ascii="Times New Roman" w:eastAsia="Times New Roman" w:hAnsi="Times New Roman" w:cs="Times New Roman"/>
                    <w:b/>
                    <w:sz w:val="20"/>
                    <w:szCs w:val="20"/>
                    <w:lang w:eastAsia="sk-SK"/>
                  </w:rPr>
                </w:pPr>
                <w:r w:rsidRPr="008355F6">
                  <w:rPr>
                    <w:rFonts w:ascii="Segoe UI Symbol" w:eastAsia="Times New Roman" w:hAnsi="Segoe UI Symbol" w:cs="Segoe UI Symbol"/>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A4DE975"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Negatívne</w:t>
            </w:r>
          </w:p>
        </w:tc>
      </w:tr>
    </w:tbl>
    <w:p w14:paraId="2A9B8FBF" w14:textId="77777777" w:rsidR="008355F6" w:rsidRPr="008355F6" w:rsidRDefault="008355F6" w:rsidP="008355F6">
      <w:pPr>
        <w:spacing w:after="0" w:line="240" w:lineRule="auto"/>
        <w:ind w:right="141"/>
        <w:rPr>
          <w:rFonts w:ascii="Times New Roman" w:eastAsia="Times New Roman" w:hAnsi="Times New Roman" w:cs="Times New Roman"/>
          <w:b/>
          <w:sz w:val="20"/>
          <w:szCs w:val="20"/>
          <w:lang w:eastAsia="sk-SK"/>
        </w:rPr>
      </w:pPr>
    </w:p>
    <w:tbl>
      <w:tblPr>
        <w:tblStyle w:val="Mriekatabuky111"/>
        <w:tblW w:w="9176" w:type="dxa"/>
        <w:tblLayout w:type="fixed"/>
        <w:tblLook w:val="04A0" w:firstRow="1" w:lastRow="0" w:firstColumn="1" w:lastColumn="0" w:noHBand="0" w:noVBand="1"/>
      </w:tblPr>
      <w:tblGrid>
        <w:gridCol w:w="9176"/>
      </w:tblGrid>
      <w:tr w:rsidR="008355F6" w:rsidRPr="008355F6" w14:paraId="1C549B74" w14:textId="77777777" w:rsidTr="00F81060">
        <w:tc>
          <w:tcPr>
            <w:tcW w:w="9176" w:type="dxa"/>
            <w:tcBorders>
              <w:top w:val="single" w:sz="4" w:space="0" w:color="auto"/>
              <w:left w:val="single" w:sz="4" w:space="0" w:color="auto"/>
              <w:bottom w:val="nil"/>
              <w:right w:val="single" w:sz="4" w:space="0" w:color="auto"/>
            </w:tcBorders>
            <w:shd w:val="clear" w:color="auto" w:fill="E2E2E2"/>
          </w:tcPr>
          <w:p w14:paraId="2CE65B98"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Poznámky</w:t>
            </w:r>
          </w:p>
        </w:tc>
      </w:tr>
      <w:tr w:rsidR="008355F6" w:rsidRPr="008355F6" w14:paraId="29222C86" w14:textId="77777777" w:rsidTr="00F81060">
        <w:trPr>
          <w:trHeight w:val="713"/>
        </w:trPr>
        <w:tc>
          <w:tcPr>
            <w:tcW w:w="9176" w:type="dxa"/>
            <w:tcBorders>
              <w:top w:val="nil"/>
              <w:left w:val="single" w:sz="4" w:space="0" w:color="auto"/>
              <w:bottom w:val="single" w:sz="4" w:space="0" w:color="FFFFFF"/>
              <w:right w:val="single" w:sz="4" w:space="0" w:color="auto"/>
            </w:tcBorders>
          </w:tcPr>
          <w:p w14:paraId="7A3D9FA3" w14:textId="4DEEA943" w:rsidR="008355F6" w:rsidRPr="008355F6" w:rsidRDefault="00554F65" w:rsidP="00554F65">
            <w:pPr>
              <w:jc w:val="both"/>
              <w:rPr>
                <w:rFonts w:ascii="Times New Roman" w:eastAsia="Calibri" w:hAnsi="Times New Roman" w:cs="Times New Roman"/>
                <w:b/>
              </w:rPr>
            </w:pPr>
            <w:r w:rsidRPr="009E63A8">
              <w:rPr>
                <w:rFonts w:ascii="Times New Roman" w:eastAsia="Times New Roman" w:hAnsi="Times New Roman" w:cs="Times New Roman"/>
                <w:color w:val="000000"/>
                <w:sz w:val="20"/>
                <w:szCs w:val="20"/>
              </w:rPr>
              <w:t>V súvislosti s predmetným nariadením vlády sa nepredpokladajú žiadne vplyvy na podnikateľské prostredie, keďže odberateľom elektriny/plynu do spoločných častí domov a spoločných zariadení domu, ktorých užívanie je spojené výlučne s užívaním bytov sa maximálna cena aj doposiaľ počítala podľa § 38 vyhlášky č. 154/2024 Z. z.</w:t>
            </w:r>
            <w:r w:rsidR="004D08C3">
              <w:rPr>
                <w:rFonts w:ascii="Times New Roman" w:eastAsia="Times New Roman" w:hAnsi="Times New Roman" w:cs="Times New Roman"/>
                <w:color w:val="000000"/>
                <w:sz w:val="20"/>
                <w:szCs w:val="20"/>
              </w:rPr>
              <w:t xml:space="preserve">, </w:t>
            </w:r>
            <w:r w:rsidR="004D08C3" w:rsidRPr="004D08C3">
              <w:rPr>
                <w:rFonts w:ascii="Times New Roman" w:eastAsia="Times New Roman" w:hAnsi="Times New Roman" w:cs="Times New Roman"/>
                <w:color w:val="000000"/>
                <w:sz w:val="20"/>
                <w:szCs w:val="20"/>
              </w:rPr>
              <w:t>ktorou sa ustanovuje cenová regulácia v elektroenergetike a niektoré podmienky vykonávania regulovaných činností v elektroenergetike</w:t>
            </w:r>
            <w:r w:rsidRPr="009E63A8">
              <w:rPr>
                <w:rFonts w:ascii="Times New Roman" w:eastAsia="Times New Roman" w:hAnsi="Times New Roman" w:cs="Times New Roman"/>
                <w:color w:val="000000"/>
                <w:sz w:val="20"/>
                <w:szCs w:val="20"/>
              </w:rPr>
              <w:t xml:space="preserve"> (ako pre zraniteľných odberateľov elektriny v domácnosti) a takto sa bude počítať aj po nadobudnutí účinnosti predmetného nariadenia vlády. Predpokladá sa len marginálny vplyv na občana z dôvodu posilnenia právnej istoty vlastníkov bytov a nebytových priestorov.</w:t>
            </w:r>
          </w:p>
        </w:tc>
      </w:tr>
      <w:tr w:rsidR="008355F6" w:rsidRPr="008355F6" w14:paraId="2FF5ED71" w14:textId="77777777" w:rsidTr="00F81060">
        <w:tc>
          <w:tcPr>
            <w:tcW w:w="9176" w:type="dxa"/>
            <w:tcBorders>
              <w:top w:val="single" w:sz="4" w:space="0" w:color="auto"/>
              <w:left w:val="single" w:sz="4" w:space="0" w:color="auto"/>
              <w:bottom w:val="single" w:sz="4" w:space="0" w:color="FFFFFF"/>
              <w:right w:val="single" w:sz="4" w:space="0" w:color="auto"/>
            </w:tcBorders>
            <w:shd w:val="clear" w:color="auto" w:fill="E2E2E2"/>
          </w:tcPr>
          <w:p w14:paraId="1F12D158"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Kontakt na spracovateľa</w:t>
            </w:r>
          </w:p>
        </w:tc>
      </w:tr>
      <w:tr w:rsidR="008355F6" w:rsidRPr="008355F6" w14:paraId="2B46EDA5" w14:textId="77777777" w:rsidTr="00F81060">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8A2E50A" w14:textId="77777777" w:rsidR="008355F6" w:rsidRPr="008355F6" w:rsidRDefault="008355F6" w:rsidP="008355F6">
            <w:pPr>
              <w:rPr>
                <w:rFonts w:ascii="Times New Roman" w:eastAsia="Times New Roman" w:hAnsi="Times New Roman" w:cs="Times New Roman"/>
                <w:sz w:val="20"/>
                <w:szCs w:val="20"/>
                <w:lang w:eastAsia="sk-SK"/>
              </w:rPr>
            </w:pPr>
            <w:r w:rsidRPr="008355F6">
              <w:rPr>
                <w:rFonts w:ascii="Times New Roman" w:eastAsia="Times New Roman" w:hAnsi="Times New Roman" w:cs="Times New Roman"/>
                <w:sz w:val="20"/>
                <w:szCs w:val="20"/>
                <w:lang w:eastAsia="sk-SK"/>
              </w:rPr>
              <w:t>Ing. Daniel Vitoslavský, odbor palív a energetiky, HŠR</w:t>
            </w:r>
          </w:p>
          <w:p w14:paraId="6C397411" w14:textId="6D4F53D4" w:rsidR="008355F6" w:rsidRPr="008355F6" w:rsidRDefault="00EE416A" w:rsidP="008355F6">
            <w:pPr>
              <w:rPr>
                <w:rFonts w:ascii="Times New Roman" w:eastAsia="Times New Roman" w:hAnsi="Times New Roman" w:cs="Times New Roman"/>
                <w:sz w:val="20"/>
                <w:szCs w:val="20"/>
                <w:lang w:eastAsia="sk-SK"/>
              </w:rPr>
            </w:pPr>
            <w:hyperlink r:id="rId7" w:history="1">
              <w:r w:rsidRPr="004800C5">
                <w:rPr>
                  <w:rStyle w:val="Hypertextovprepojenie"/>
                  <w:rFonts w:ascii="Times New Roman" w:eastAsia="Times New Roman" w:hAnsi="Times New Roman" w:cs="Times New Roman"/>
                  <w:sz w:val="20"/>
                  <w:szCs w:val="20"/>
                  <w:lang w:eastAsia="sk-SK"/>
                </w:rPr>
                <w:t>daniel.vitoslavsky@mhsr.sk</w:t>
              </w:r>
            </w:hyperlink>
            <w:r w:rsidR="008355F6" w:rsidRPr="008355F6">
              <w:rPr>
                <w:rFonts w:ascii="Times New Roman" w:eastAsia="Times New Roman" w:hAnsi="Times New Roman" w:cs="Times New Roman"/>
                <w:sz w:val="20"/>
                <w:szCs w:val="20"/>
                <w:lang w:eastAsia="sk-SK"/>
              </w:rPr>
              <w:t xml:space="preserve">  tel.: +421 2 4854 7022 </w:t>
            </w:r>
          </w:p>
          <w:p w14:paraId="73269C4B" w14:textId="77777777" w:rsidR="008355F6" w:rsidRPr="008355F6" w:rsidRDefault="008355F6" w:rsidP="008355F6">
            <w:pPr>
              <w:rPr>
                <w:rFonts w:ascii="Times New Roman" w:eastAsia="Times New Roman" w:hAnsi="Times New Roman" w:cs="Times New Roman"/>
                <w:sz w:val="20"/>
                <w:szCs w:val="20"/>
                <w:lang w:eastAsia="sk-SK"/>
              </w:rPr>
            </w:pPr>
          </w:p>
        </w:tc>
      </w:tr>
      <w:tr w:rsidR="008355F6" w:rsidRPr="008355F6" w14:paraId="3612C8EA" w14:textId="77777777" w:rsidTr="00F81060">
        <w:tc>
          <w:tcPr>
            <w:tcW w:w="9176" w:type="dxa"/>
            <w:tcBorders>
              <w:top w:val="single" w:sz="4" w:space="0" w:color="auto"/>
              <w:left w:val="single" w:sz="4" w:space="0" w:color="auto"/>
              <w:bottom w:val="single" w:sz="4" w:space="0" w:color="FFFFFF"/>
              <w:right w:val="single" w:sz="4" w:space="0" w:color="auto"/>
            </w:tcBorders>
            <w:shd w:val="clear" w:color="auto" w:fill="E2E2E2"/>
          </w:tcPr>
          <w:p w14:paraId="5B17AB48" w14:textId="77777777" w:rsidR="008355F6" w:rsidRPr="008355F6" w:rsidRDefault="008355F6" w:rsidP="008355F6">
            <w:pPr>
              <w:numPr>
                <w:ilvl w:val="0"/>
                <w:numId w:val="1"/>
              </w:numPr>
              <w:ind w:left="426"/>
              <w:contextualSpacing/>
              <w:rPr>
                <w:rFonts w:ascii="Times New Roman" w:eastAsia="Calibri" w:hAnsi="Times New Roman" w:cs="Times New Roman"/>
                <w:b/>
              </w:rPr>
            </w:pPr>
            <w:r w:rsidRPr="008355F6">
              <w:rPr>
                <w:rFonts w:ascii="Times New Roman" w:eastAsia="Calibri" w:hAnsi="Times New Roman" w:cs="Times New Roman"/>
                <w:b/>
              </w:rPr>
              <w:t>Zdroje</w:t>
            </w:r>
          </w:p>
        </w:tc>
      </w:tr>
      <w:tr w:rsidR="008355F6" w:rsidRPr="008355F6" w14:paraId="3D9C029A" w14:textId="77777777" w:rsidTr="00F81060">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3819774" w14:textId="1417120F" w:rsidR="008355F6" w:rsidRPr="008355F6" w:rsidRDefault="008355F6" w:rsidP="00191C1B">
            <w:pPr>
              <w:jc w:val="both"/>
              <w:rPr>
                <w:rFonts w:ascii="Times New Roman" w:eastAsia="Times New Roman" w:hAnsi="Times New Roman" w:cs="Times New Roman"/>
                <w:b/>
                <w:sz w:val="20"/>
                <w:szCs w:val="20"/>
                <w:lang w:eastAsia="sk-SK"/>
              </w:rPr>
            </w:pPr>
          </w:p>
        </w:tc>
      </w:tr>
      <w:tr w:rsidR="008355F6" w:rsidRPr="008355F6" w14:paraId="2FF98F5A" w14:textId="77777777" w:rsidTr="00F81060">
        <w:tc>
          <w:tcPr>
            <w:tcW w:w="9176" w:type="dxa"/>
            <w:tcBorders>
              <w:top w:val="single" w:sz="4" w:space="0" w:color="auto"/>
              <w:left w:val="single" w:sz="4" w:space="0" w:color="auto"/>
              <w:bottom w:val="single" w:sz="4" w:space="0" w:color="FFFFFF"/>
              <w:right w:val="single" w:sz="4" w:space="0" w:color="auto"/>
            </w:tcBorders>
            <w:shd w:val="clear" w:color="auto" w:fill="E2E2E2"/>
          </w:tcPr>
          <w:p w14:paraId="251C9009" w14:textId="77777777" w:rsidR="008355F6" w:rsidRPr="008355F6" w:rsidRDefault="008355F6" w:rsidP="008355F6">
            <w:pPr>
              <w:numPr>
                <w:ilvl w:val="0"/>
                <w:numId w:val="1"/>
              </w:numPr>
              <w:ind w:left="447" w:hanging="425"/>
              <w:contextualSpacing/>
              <w:rPr>
                <w:rFonts w:ascii="Times New Roman" w:eastAsia="Calibri" w:hAnsi="Times New Roman" w:cs="Times New Roman"/>
                <w:b/>
              </w:rPr>
            </w:pPr>
            <w:r w:rsidRPr="008355F6">
              <w:rPr>
                <w:rFonts w:ascii="Times New Roman" w:eastAsia="Calibri" w:hAnsi="Times New Roman" w:cs="Times New Roman"/>
                <w:b/>
              </w:rPr>
              <w:t>Stanovisko Komisie na posudzovanie vybraných vplyvov z PPK č. ..........</w:t>
            </w:r>
            <w:r w:rsidRPr="008355F6">
              <w:rPr>
                <w:rFonts w:ascii="Calibri" w:eastAsia="Calibri" w:hAnsi="Calibri" w:cs="Times New Roman"/>
              </w:rPr>
              <w:t xml:space="preserve"> </w:t>
            </w:r>
          </w:p>
          <w:p w14:paraId="53CE64B0" w14:textId="77777777" w:rsidR="008355F6" w:rsidRPr="008355F6" w:rsidRDefault="008355F6" w:rsidP="008355F6">
            <w:pPr>
              <w:rPr>
                <w:rFonts w:ascii="Times New Roman" w:eastAsia="Times New Roman" w:hAnsi="Times New Roman" w:cs="Times New Roman"/>
                <w:b/>
                <w:sz w:val="20"/>
                <w:szCs w:val="20"/>
                <w:lang w:eastAsia="sk-SK"/>
              </w:rPr>
            </w:pPr>
            <w:r w:rsidRPr="008355F6">
              <w:rPr>
                <w:rFonts w:ascii="Times New Roman" w:eastAsia="Calibri" w:hAnsi="Times New Roman" w:cs="Times New Roman"/>
              </w:rPr>
              <w:t>(v prípade, ak sa uskutočnilo v zmysle bodu 8.1 Jednotnej metodiky)</w:t>
            </w:r>
          </w:p>
        </w:tc>
      </w:tr>
      <w:tr w:rsidR="008355F6" w:rsidRPr="008355F6" w14:paraId="7AD2BC2A" w14:textId="77777777" w:rsidTr="00F81060">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3FD3A41" w14:textId="77777777" w:rsidR="008355F6" w:rsidRPr="008355F6" w:rsidRDefault="008355F6" w:rsidP="008355F6">
            <w:pPr>
              <w:rPr>
                <w:rFonts w:ascii="Times New Roman" w:eastAsia="Times New Roman" w:hAnsi="Times New Roman" w:cs="Times New Roman"/>
                <w:b/>
                <w:sz w:val="20"/>
                <w:szCs w:val="20"/>
                <w:lang w:eastAsia="sk-SK"/>
              </w:rPr>
            </w:pPr>
          </w:p>
          <w:tbl>
            <w:tblPr>
              <w:tblStyle w:val="Mriekatabuky11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8355F6" w:rsidRPr="008355F6" w14:paraId="602AB724" w14:textId="77777777" w:rsidTr="00F81060">
              <w:trPr>
                <w:trHeight w:val="396"/>
              </w:trPr>
              <w:tc>
                <w:tcPr>
                  <w:tcW w:w="2552" w:type="dxa"/>
                </w:tcPr>
                <w:p w14:paraId="74B078D2" w14:textId="77777777" w:rsidR="008355F6" w:rsidRPr="008355F6" w:rsidRDefault="00000000" w:rsidP="008355F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33218141"/>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Súhlasné </w:t>
                  </w:r>
                </w:p>
              </w:tc>
              <w:tc>
                <w:tcPr>
                  <w:tcW w:w="3827" w:type="dxa"/>
                </w:tcPr>
                <w:p w14:paraId="31180CBF" w14:textId="77777777" w:rsidR="008355F6" w:rsidRPr="008355F6" w:rsidRDefault="00000000" w:rsidP="008355F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261063778"/>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Súhlasné s návrhom na dopracovanie</w:t>
                  </w:r>
                </w:p>
              </w:tc>
              <w:tc>
                <w:tcPr>
                  <w:tcW w:w="2534" w:type="dxa"/>
                </w:tcPr>
                <w:p w14:paraId="02ADC9FE" w14:textId="77777777" w:rsidR="008355F6" w:rsidRPr="008355F6" w:rsidRDefault="00000000" w:rsidP="008355F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04697281"/>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Nesúhlasné</w:t>
                  </w:r>
                </w:p>
              </w:tc>
            </w:tr>
          </w:tbl>
          <w:p w14:paraId="61C0BDD0" w14:textId="77777777" w:rsidR="008355F6" w:rsidRPr="008355F6" w:rsidRDefault="008355F6" w:rsidP="008355F6">
            <w:pPr>
              <w:jc w:val="both"/>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lastRenderedPageBreak/>
              <w:t>Uveďte pripomienky zo stanoviska Komisie z časti II. spolu s Vaším vyhodnotením:</w:t>
            </w:r>
          </w:p>
          <w:p w14:paraId="3A3ECE52" w14:textId="77777777" w:rsidR="008355F6" w:rsidRDefault="008355F6" w:rsidP="008355F6">
            <w:pPr>
              <w:rPr>
                <w:rFonts w:ascii="Times New Roman" w:eastAsia="Times New Roman" w:hAnsi="Times New Roman" w:cs="Times New Roman"/>
                <w:b/>
                <w:sz w:val="20"/>
                <w:szCs w:val="20"/>
                <w:lang w:eastAsia="sk-SK"/>
              </w:rPr>
            </w:pPr>
          </w:p>
          <w:p w14:paraId="4B5F6AAE" w14:textId="77777777" w:rsidR="002B2C63" w:rsidRDefault="002B2C63" w:rsidP="008355F6">
            <w:pPr>
              <w:rPr>
                <w:rFonts w:ascii="Times New Roman" w:eastAsia="Times New Roman" w:hAnsi="Times New Roman" w:cs="Times New Roman"/>
                <w:b/>
                <w:sz w:val="20"/>
                <w:szCs w:val="20"/>
                <w:lang w:eastAsia="sk-SK"/>
              </w:rPr>
            </w:pPr>
          </w:p>
          <w:p w14:paraId="455D933B" w14:textId="77777777" w:rsidR="002B2C63" w:rsidRPr="008355F6" w:rsidRDefault="002B2C63" w:rsidP="008355F6">
            <w:pPr>
              <w:rPr>
                <w:rFonts w:ascii="Times New Roman" w:eastAsia="Times New Roman" w:hAnsi="Times New Roman" w:cs="Times New Roman"/>
                <w:b/>
                <w:sz w:val="20"/>
                <w:szCs w:val="20"/>
                <w:lang w:eastAsia="sk-SK"/>
              </w:rPr>
            </w:pPr>
          </w:p>
          <w:p w14:paraId="167E0000" w14:textId="77777777" w:rsidR="008355F6" w:rsidRPr="008355F6" w:rsidRDefault="008355F6" w:rsidP="008355F6">
            <w:pPr>
              <w:rPr>
                <w:rFonts w:ascii="Times New Roman" w:eastAsia="Times New Roman" w:hAnsi="Times New Roman" w:cs="Times New Roman"/>
                <w:b/>
                <w:sz w:val="20"/>
                <w:szCs w:val="20"/>
                <w:lang w:eastAsia="sk-SK"/>
              </w:rPr>
            </w:pPr>
          </w:p>
        </w:tc>
      </w:tr>
      <w:tr w:rsidR="008355F6" w:rsidRPr="008355F6" w14:paraId="15B28522" w14:textId="77777777" w:rsidTr="00F81060">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18991FF" w14:textId="77777777" w:rsidR="008355F6" w:rsidRPr="008355F6" w:rsidRDefault="008355F6" w:rsidP="008355F6">
            <w:pPr>
              <w:numPr>
                <w:ilvl w:val="0"/>
                <w:numId w:val="1"/>
              </w:numPr>
              <w:ind w:left="450" w:hanging="425"/>
              <w:contextualSpacing/>
              <w:jc w:val="both"/>
              <w:rPr>
                <w:rFonts w:ascii="Times New Roman" w:eastAsia="Calibri" w:hAnsi="Times New Roman" w:cs="Times New Roman"/>
                <w:b/>
              </w:rPr>
            </w:pPr>
            <w:r w:rsidRPr="008355F6">
              <w:rPr>
                <w:rFonts w:ascii="Times New Roman" w:eastAsia="Calibri" w:hAnsi="Times New Roman" w:cs="Times New Roman"/>
                <w:b/>
              </w:rPr>
              <w:lastRenderedPageBreak/>
              <w:t>Stanovisko Komisie na posudzovanie vybraných vplyvov zo záverečného posúdenia č. ..........</w:t>
            </w:r>
            <w:r w:rsidRPr="008355F6">
              <w:rPr>
                <w:rFonts w:ascii="Times New Roman" w:eastAsia="Calibri" w:hAnsi="Times New Roman" w:cs="Times New Roman"/>
              </w:rPr>
              <w:t xml:space="preserve"> (v prípade, ak sa uskutočnilo v zmysle bodu 9.1. Jednotnej metodiky) </w:t>
            </w:r>
          </w:p>
        </w:tc>
      </w:tr>
      <w:tr w:rsidR="008355F6" w:rsidRPr="008355F6" w14:paraId="757FF3AA" w14:textId="77777777" w:rsidTr="00F81060">
        <w:tblPrEx>
          <w:tblBorders>
            <w:insideH w:val="single" w:sz="4" w:space="0" w:color="FFFFFF"/>
            <w:insideV w:val="single" w:sz="4" w:space="0" w:color="FFFFFF"/>
          </w:tblBorders>
        </w:tblPrEx>
        <w:tc>
          <w:tcPr>
            <w:tcW w:w="9176" w:type="dxa"/>
            <w:shd w:val="clear" w:color="auto" w:fill="FFFFFF"/>
          </w:tcPr>
          <w:p w14:paraId="7CAA243E" w14:textId="77777777" w:rsidR="008355F6" w:rsidRPr="008355F6" w:rsidRDefault="008355F6" w:rsidP="008355F6">
            <w:pPr>
              <w:rPr>
                <w:rFonts w:ascii="Times New Roman" w:eastAsia="Times New Roman" w:hAnsi="Times New Roman" w:cs="Times New Roman"/>
                <w:b/>
                <w:sz w:val="20"/>
                <w:szCs w:val="20"/>
                <w:lang w:eastAsia="sk-SK"/>
              </w:rPr>
            </w:pPr>
          </w:p>
          <w:tbl>
            <w:tblPr>
              <w:tblStyle w:val="Mriekatabuky11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8355F6" w:rsidRPr="008355F6" w14:paraId="2D2E2345" w14:textId="77777777" w:rsidTr="00F81060">
              <w:trPr>
                <w:trHeight w:val="396"/>
              </w:trPr>
              <w:tc>
                <w:tcPr>
                  <w:tcW w:w="2552" w:type="dxa"/>
                </w:tcPr>
                <w:p w14:paraId="263D6163" w14:textId="77777777" w:rsidR="008355F6" w:rsidRPr="008355F6" w:rsidRDefault="00000000" w:rsidP="008355F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44408642"/>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Súhlasné </w:t>
                  </w:r>
                </w:p>
              </w:tc>
              <w:tc>
                <w:tcPr>
                  <w:tcW w:w="3827" w:type="dxa"/>
                </w:tcPr>
                <w:p w14:paraId="1BCDE2C4" w14:textId="77777777" w:rsidR="008355F6" w:rsidRPr="008355F6" w:rsidRDefault="00000000" w:rsidP="008355F6">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95271890"/>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Súhlasné s  návrhom na dopracovanie</w:t>
                  </w:r>
                </w:p>
              </w:tc>
              <w:tc>
                <w:tcPr>
                  <w:tcW w:w="2534" w:type="dxa"/>
                </w:tcPr>
                <w:p w14:paraId="44813DD6" w14:textId="77777777" w:rsidR="008355F6" w:rsidRPr="008355F6" w:rsidRDefault="00000000" w:rsidP="008355F6">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56141925"/>
                      <w14:checkbox>
                        <w14:checked w14:val="0"/>
                        <w14:checkedState w14:val="2612" w14:font="MS Gothic"/>
                        <w14:uncheckedState w14:val="2610" w14:font="MS Gothic"/>
                      </w14:checkbox>
                    </w:sdtPr>
                    <w:sdtContent>
                      <w:r w:rsidR="008355F6" w:rsidRPr="008355F6">
                        <w:rPr>
                          <w:rFonts w:ascii="Segoe UI Symbol" w:eastAsia="Times New Roman" w:hAnsi="Segoe UI Symbol" w:cs="Segoe UI Symbol"/>
                          <w:b/>
                          <w:sz w:val="20"/>
                          <w:szCs w:val="20"/>
                          <w:lang w:eastAsia="sk-SK"/>
                        </w:rPr>
                        <w:t>☐</w:t>
                      </w:r>
                    </w:sdtContent>
                  </w:sdt>
                  <w:r w:rsidR="008355F6" w:rsidRPr="008355F6">
                    <w:rPr>
                      <w:rFonts w:ascii="Times New Roman" w:eastAsia="Times New Roman" w:hAnsi="Times New Roman" w:cs="Times New Roman"/>
                      <w:b/>
                      <w:sz w:val="20"/>
                      <w:szCs w:val="20"/>
                      <w:lang w:eastAsia="sk-SK"/>
                    </w:rPr>
                    <w:t xml:space="preserve">  Nesúhlasné</w:t>
                  </w:r>
                </w:p>
              </w:tc>
            </w:tr>
          </w:tbl>
          <w:p w14:paraId="5E0BD074" w14:textId="77777777" w:rsidR="008355F6" w:rsidRPr="008355F6" w:rsidRDefault="008355F6" w:rsidP="008355F6">
            <w:pPr>
              <w:jc w:val="both"/>
              <w:rPr>
                <w:rFonts w:ascii="Times New Roman" w:eastAsia="Times New Roman" w:hAnsi="Times New Roman" w:cs="Times New Roman"/>
                <w:b/>
                <w:sz w:val="20"/>
                <w:szCs w:val="20"/>
                <w:lang w:eastAsia="sk-SK"/>
              </w:rPr>
            </w:pPr>
            <w:r w:rsidRPr="008355F6">
              <w:rPr>
                <w:rFonts w:ascii="Times New Roman" w:eastAsia="Times New Roman" w:hAnsi="Times New Roman" w:cs="Times New Roman"/>
                <w:b/>
                <w:sz w:val="20"/>
                <w:szCs w:val="20"/>
                <w:lang w:eastAsia="sk-SK"/>
              </w:rPr>
              <w:t>Uveďte pripomienky zo stanoviska Komisie z časti II. spolu s Vaším vyhodnotením:</w:t>
            </w:r>
          </w:p>
          <w:p w14:paraId="0648C970" w14:textId="77777777" w:rsidR="008355F6" w:rsidRPr="008355F6" w:rsidRDefault="008355F6" w:rsidP="008355F6">
            <w:pPr>
              <w:rPr>
                <w:rFonts w:ascii="Times New Roman" w:eastAsia="Times New Roman" w:hAnsi="Times New Roman" w:cs="Times New Roman"/>
                <w:b/>
                <w:sz w:val="20"/>
                <w:szCs w:val="20"/>
                <w:lang w:eastAsia="sk-SK"/>
              </w:rPr>
            </w:pPr>
          </w:p>
          <w:p w14:paraId="31647241" w14:textId="77777777" w:rsidR="008355F6" w:rsidRPr="008355F6" w:rsidRDefault="008355F6" w:rsidP="008355F6">
            <w:pPr>
              <w:rPr>
                <w:rFonts w:ascii="Times New Roman" w:eastAsia="Times New Roman" w:hAnsi="Times New Roman" w:cs="Times New Roman"/>
                <w:b/>
                <w:sz w:val="20"/>
                <w:szCs w:val="20"/>
                <w:lang w:eastAsia="sk-SK"/>
              </w:rPr>
            </w:pPr>
          </w:p>
        </w:tc>
      </w:tr>
    </w:tbl>
    <w:p w14:paraId="48B3A89C" w14:textId="77777777" w:rsidR="008355F6" w:rsidRPr="008355F6" w:rsidRDefault="008355F6" w:rsidP="008355F6">
      <w:pPr>
        <w:rPr>
          <w:rFonts w:ascii="Calibri" w:eastAsia="Calibri" w:hAnsi="Calibri" w:cs="Times New Roman"/>
        </w:rPr>
      </w:pPr>
    </w:p>
    <w:p w14:paraId="2F583939" w14:textId="77777777" w:rsidR="008F37A0" w:rsidRDefault="008F37A0"/>
    <w:sectPr w:rsidR="008F37A0" w:rsidSect="003B7FDE">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0CEC6" w14:textId="77777777" w:rsidR="00B93B71" w:rsidRDefault="00B93B71" w:rsidP="00A95E06">
      <w:pPr>
        <w:spacing w:after="0" w:line="240" w:lineRule="auto"/>
      </w:pPr>
      <w:r>
        <w:separator/>
      </w:r>
    </w:p>
  </w:endnote>
  <w:endnote w:type="continuationSeparator" w:id="0">
    <w:p w14:paraId="35CE06D4" w14:textId="77777777" w:rsidR="00B93B71" w:rsidRDefault="00B93B71" w:rsidP="00A95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19783" w14:textId="77777777" w:rsidR="00B93B71" w:rsidRDefault="00B93B71" w:rsidP="00A95E06">
      <w:pPr>
        <w:spacing w:after="0" w:line="240" w:lineRule="auto"/>
      </w:pPr>
      <w:r>
        <w:separator/>
      </w:r>
    </w:p>
  </w:footnote>
  <w:footnote w:type="continuationSeparator" w:id="0">
    <w:p w14:paraId="08DE93EA" w14:textId="77777777" w:rsidR="00B93B71" w:rsidRDefault="00B93B71" w:rsidP="00A95E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581D"/>
    <w:multiLevelType w:val="hybridMultilevel"/>
    <w:tmpl w:val="4A00793E"/>
    <w:lvl w:ilvl="0" w:tplc="E1D2D5F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2099252263">
    <w:abstractNumId w:val="1"/>
  </w:num>
  <w:num w:numId="2" w16cid:durableId="33890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5F6"/>
    <w:rsid w:val="0001027A"/>
    <w:rsid w:val="00025783"/>
    <w:rsid w:val="00050469"/>
    <w:rsid w:val="0006655F"/>
    <w:rsid w:val="000A43DA"/>
    <w:rsid w:val="000D775E"/>
    <w:rsid w:val="000E68BB"/>
    <w:rsid w:val="00104299"/>
    <w:rsid w:val="00144A4B"/>
    <w:rsid w:val="00147390"/>
    <w:rsid w:val="00191C1B"/>
    <w:rsid w:val="00192F4C"/>
    <w:rsid w:val="00194656"/>
    <w:rsid w:val="001A5034"/>
    <w:rsid w:val="002200BB"/>
    <w:rsid w:val="00235C91"/>
    <w:rsid w:val="0028427E"/>
    <w:rsid w:val="0028760F"/>
    <w:rsid w:val="002914FA"/>
    <w:rsid w:val="002B2C63"/>
    <w:rsid w:val="002E1273"/>
    <w:rsid w:val="002F7226"/>
    <w:rsid w:val="00372855"/>
    <w:rsid w:val="00390F10"/>
    <w:rsid w:val="003B7FDE"/>
    <w:rsid w:val="003E5D68"/>
    <w:rsid w:val="003F2CA7"/>
    <w:rsid w:val="00413DAD"/>
    <w:rsid w:val="00435396"/>
    <w:rsid w:val="00452D89"/>
    <w:rsid w:val="004550E4"/>
    <w:rsid w:val="004C6BD3"/>
    <w:rsid w:val="004D08C3"/>
    <w:rsid w:val="005341C9"/>
    <w:rsid w:val="00545899"/>
    <w:rsid w:val="0054605D"/>
    <w:rsid w:val="00546F88"/>
    <w:rsid w:val="00554F65"/>
    <w:rsid w:val="00564352"/>
    <w:rsid w:val="005D7100"/>
    <w:rsid w:val="006206A3"/>
    <w:rsid w:val="00643EBC"/>
    <w:rsid w:val="00652292"/>
    <w:rsid w:val="006757F9"/>
    <w:rsid w:val="006A3B64"/>
    <w:rsid w:val="006B4450"/>
    <w:rsid w:val="006C1EA5"/>
    <w:rsid w:val="006D16A1"/>
    <w:rsid w:val="006D55CC"/>
    <w:rsid w:val="006E7665"/>
    <w:rsid w:val="006F5C5F"/>
    <w:rsid w:val="00716141"/>
    <w:rsid w:val="00745953"/>
    <w:rsid w:val="0077256A"/>
    <w:rsid w:val="007727D1"/>
    <w:rsid w:val="007A2DA0"/>
    <w:rsid w:val="00821260"/>
    <w:rsid w:val="008355F6"/>
    <w:rsid w:val="00864D73"/>
    <w:rsid w:val="008A0C64"/>
    <w:rsid w:val="008F3675"/>
    <w:rsid w:val="008F37A0"/>
    <w:rsid w:val="009161CA"/>
    <w:rsid w:val="00936DF9"/>
    <w:rsid w:val="009414B5"/>
    <w:rsid w:val="0096649A"/>
    <w:rsid w:val="00977E9B"/>
    <w:rsid w:val="009D063D"/>
    <w:rsid w:val="00A11975"/>
    <w:rsid w:val="00A67EFB"/>
    <w:rsid w:val="00A825E2"/>
    <w:rsid w:val="00A94649"/>
    <w:rsid w:val="00A95E06"/>
    <w:rsid w:val="00B23DC4"/>
    <w:rsid w:val="00B363CA"/>
    <w:rsid w:val="00B37067"/>
    <w:rsid w:val="00B46317"/>
    <w:rsid w:val="00B70AEC"/>
    <w:rsid w:val="00B72FB2"/>
    <w:rsid w:val="00B736C3"/>
    <w:rsid w:val="00B93B71"/>
    <w:rsid w:val="00B963B7"/>
    <w:rsid w:val="00C166E3"/>
    <w:rsid w:val="00C341A3"/>
    <w:rsid w:val="00C50775"/>
    <w:rsid w:val="00C56BFF"/>
    <w:rsid w:val="00C57BB0"/>
    <w:rsid w:val="00C63852"/>
    <w:rsid w:val="00C92194"/>
    <w:rsid w:val="00CA2784"/>
    <w:rsid w:val="00CA2F80"/>
    <w:rsid w:val="00CA5EFC"/>
    <w:rsid w:val="00CE69D2"/>
    <w:rsid w:val="00D05D64"/>
    <w:rsid w:val="00D06DDD"/>
    <w:rsid w:val="00D11771"/>
    <w:rsid w:val="00D53DD8"/>
    <w:rsid w:val="00DC3BD5"/>
    <w:rsid w:val="00E16DA7"/>
    <w:rsid w:val="00E37494"/>
    <w:rsid w:val="00E4191A"/>
    <w:rsid w:val="00E63188"/>
    <w:rsid w:val="00EB0BDC"/>
    <w:rsid w:val="00EB3D79"/>
    <w:rsid w:val="00ED544A"/>
    <w:rsid w:val="00EE002F"/>
    <w:rsid w:val="00EE416A"/>
    <w:rsid w:val="00EE630C"/>
    <w:rsid w:val="00F03716"/>
    <w:rsid w:val="00F32FA3"/>
    <w:rsid w:val="00F543F8"/>
    <w:rsid w:val="00FA190B"/>
    <w:rsid w:val="00FF4030"/>
    <w:rsid w:val="00FF5A9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1547A"/>
  <w15:chartTrackingRefBased/>
  <w15:docId w15:val="{FB321246-BEC0-4C0D-9671-91FD535A4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komentra">
    <w:name w:val="annotation text"/>
    <w:basedOn w:val="Normlny"/>
    <w:link w:val="TextkomentraChar"/>
    <w:uiPriority w:val="99"/>
    <w:unhideWhenUsed/>
    <w:rsid w:val="008355F6"/>
    <w:pPr>
      <w:spacing w:line="240" w:lineRule="auto"/>
    </w:pPr>
    <w:rPr>
      <w:sz w:val="20"/>
      <w:szCs w:val="20"/>
    </w:rPr>
  </w:style>
  <w:style w:type="character" w:customStyle="1" w:styleId="TextkomentraChar">
    <w:name w:val="Text komentára Char"/>
    <w:basedOn w:val="Predvolenpsmoodseku"/>
    <w:link w:val="Textkomentra"/>
    <w:uiPriority w:val="99"/>
    <w:rsid w:val="008355F6"/>
    <w:rPr>
      <w:sz w:val="20"/>
      <w:szCs w:val="20"/>
    </w:rPr>
  </w:style>
  <w:style w:type="character" w:styleId="Odkaznakomentr">
    <w:name w:val="annotation reference"/>
    <w:basedOn w:val="Predvolenpsmoodseku"/>
    <w:uiPriority w:val="99"/>
    <w:semiHidden/>
    <w:unhideWhenUsed/>
    <w:rsid w:val="008355F6"/>
    <w:rPr>
      <w:sz w:val="16"/>
      <w:szCs w:val="16"/>
    </w:rPr>
  </w:style>
  <w:style w:type="table" w:customStyle="1" w:styleId="Mriekatabuky111">
    <w:name w:val="Mriežka tabuľky111"/>
    <w:basedOn w:val="Normlnatabuka"/>
    <w:next w:val="Mriekatabuky"/>
    <w:uiPriority w:val="59"/>
    <w:rsid w:val="00835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8355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8355F6"/>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355F6"/>
    <w:rPr>
      <w:rFonts w:ascii="Segoe UI" w:hAnsi="Segoe UI" w:cs="Segoe UI"/>
      <w:sz w:val="18"/>
      <w:szCs w:val="18"/>
    </w:rPr>
  </w:style>
  <w:style w:type="paragraph" w:styleId="Predmetkomentra">
    <w:name w:val="annotation subject"/>
    <w:basedOn w:val="Textkomentra"/>
    <w:next w:val="Textkomentra"/>
    <w:link w:val="PredmetkomentraChar"/>
    <w:uiPriority w:val="99"/>
    <w:semiHidden/>
    <w:unhideWhenUsed/>
    <w:rsid w:val="00E63188"/>
    <w:rPr>
      <w:b/>
      <w:bCs/>
    </w:rPr>
  </w:style>
  <w:style w:type="character" w:customStyle="1" w:styleId="PredmetkomentraChar">
    <w:name w:val="Predmet komentára Char"/>
    <w:basedOn w:val="TextkomentraChar"/>
    <w:link w:val="Predmetkomentra"/>
    <w:uiPriority w:val="99"/>
    <w:semiHidden/>
    <w:rsid w:val="00E63188"/>
    <w:rPr>
      <w:b/>
      <w:bCs/>
      <w:sz w:val="20"/>
      <w:szCs w:val="20"/>
    </w:rPr>
  </w:style>
  <w:style w:type="character" w:styleId="Hypertextovprepojenie">
    <w:name w:val="Hyperlink"/>
    <w:basedOn w:val="Predvolenpsmoodseku"/>
    <w:uiPriority w:val="99"/>
    <w:unhideWhenUsed/>
    <w:rsid w:val="00EE416A"/>
    <w:rPr>
      <w:color w:val="0563C1" w:themeColor="hyperlink"/>
      <w:u w:val="single"/>
    </w:rPr>
  </w:style>
  <w:style w:type="paragraph" w:styleId="Odsekzoznamu">
    <w:name w:val="List Paragraph"/>
    <w:basedOn w:val="Normlny"/>
    <w:uiPriority w:val="34"/>
    <w:qFormat/>
    <w:rsid w:val="00191C1B"/>
    <w:pPr>
      <w:ind w:left="720"/>
      <w:contextualSpacing/>
    </w:pPr>
  </w:style>
  <w:style w:type="paragraph" w:styleId="Revzia">
    <w:name w:val="Revision"/>
    <w:hidden/>
    <w:uiPriority w:val="99"/>
    <w:semiHidden/>
    <w:rsid w:val="00E16DA7"/>
    <w:pPr>
      <w:spacing w:after="0" w:line="240" w:lineRule="auto"/>
    </w:pPr>
  </w:style>
  <w:style w:type="paragraph" w:styleId="Hlavika">
    <w:name w:val="header"/>
    <w:basedOn w:val="Normlny"/>
    <w:link w:val="HlavikaChar"/>
    <w:uiPriority w:val="99"/>
    <w:unhideWhenUsed/>
    <w:rsid w:val="00A95E0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A95E06"/>
  </w:style>
  <w:style w:type="paragraph" w:styleId="Pta">
    <w:name w:val="footer"/>
    <w:basedOn w:val="Normlny"/>
    <w:link w:val="PtaChar"/>
    <w:uiPriority w:val="99"/>
    <w:unhideWhenUsed/>
    <w:rsid w:val="00A95E06"/>
    <w:pPr>
      <w:tabs>
        <w:tab w:val="center" w:pos="4536"/>
        <w:tab w:val="right" w:pos="9072"/>
      </w:tabs>
      <w:spacing w:after="0" w:line="240" w:lineRule="auto"/>
    </w:pPr>
  </w:style>
  <w:style w:type="character" w:customStyle="1" w:styleId="PtaChar">
    <w:name w:val="Päta Char"/>
    <w:basedOn w:val="Predvolenpsmoodseku"/>
    <w:link w:val="Pta"/>
    <w:uiPriority w:val="99"/>
    <w:rsid w:val="00A95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528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aniel.vitoslavsky@mhsr.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966</Words>
  <Characters>5510</Characters>
  <Application>Microsoft Office Word</Application>
  <DocSecurity>0</DocSecurity>
  <Lines>45</Lines>
  <Paragraphs>12</Paragraphs>
  <ScaleCrop>false</ScaleCrop>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Mikulova Andrea</dc:creator>
  <cp:keywords/>
  <dc:description/>
  <cp:lastModifiedBy>Smazakova Janette</cp:lastModifiedBy>
  <cp:revision>9</cp:revision>
  <cp:lastPrinted>2026-10-14T13:50:00Z</cp:lastPrinted>
  <dcterms:created xsi:type="dcterms:W3CDTF">2026-10-14T06:29:00Z</dcterms:created>
  <dcterms:modified xsi:type="dcterms:W3CDTF">2026-10-22T09:04:00Z</dcterms:modified>
</cp:coreProperties>
</file>