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5EC8D" w14:textId="77777777" w:rsidR="00357FB0" w:rsidRPr="001A14BA" w:rsidRDefault="00357FB0" w:rsidP="00755273">
      <w:pPr>
        <w:rPr>
          <w:b/>
          <w:caps/>
          <w:color w:val="000000" w:themeColor="text1"/>
          <w:spacing w:val="30"/>
          <w:sz w:val="25"/>
          <w:szCs w:val="25"/>
          <w:lang w:val="sk-SK"/>
        </w:rPr>
      </w:pPr>
    </w:p>
    <w:p w14:paraId="4C90A0CF" w14:textId="77777777" w:rsidR="00357FB0" w:rsidRPr="001A14BA" w:rsidRDefault="00357FB0">
      <w:pPr>
        <w:jc w:val="center"/>
        <w:rPr>
          <w:b/>
          <w:caps/>
          <w:color w:val="000000" w:themeColor="text1"/>
          <w:spacing w:val="30"/>
          <w:lang w:val="sk-SK"/>
        </w:rPr>
      </w:pPr>
    </w:p>
    <w:p w14:paraId="6375F8E4" w14:textId="77777777" w:rsidR="0025578E" w:rsidRPr="001A14BA" w:rsidRDefault="0025578E">
      <w:pPr>
        <w:jc w:val="center"/>
        <w:rPr>
          <w:b/>
          <w:caps/>
          <w:color w:val="000000" w:themeColor="text1"/>
          <w:spacing w:val="30"/>
          <w:lang w:val="sk-SK"/>
        </w:rPr>
      </w:pPr>
      <w:r w:rsidRPr="001A14BA">
        <w:rPr>
          <w:b/>
          <w:caps/>
          <w:color w:val="000000" w:themeColor="text1"/>
          <w:spacing w:val="30"/>
          <w:lang w:val="sk-SK"/>
        </w:rPr>
        <w:t>Doložka zlučiteľnosti</w:t>
      </w:r>
    </w:p>
    <w:p w14:paraId="3FDA3EE9" w14:textId="77777777" w:rsidR="00755273" w:rsidRPr="001A14BA" w:rsidRDefault="00755273" w:rsidP="00755273">
      <w:pPr>
        <w:jc w:val="center"/>
        <w:rPr>
          <w:b/>
          <w:color w:val="000000" w:themeColor="text1"/>
          <w:sz w:val="25"/>
          <w:szCs w:val="25"/>
          <w:lang w:val="sk-SK"/>
        </w:rPr>
      </w:pPr>
      <w:r w:rsidRPr="001A14BA">
        <w:rPr>
          <w:b/>
          <w:color w:val="000000" w:themeColor="text1"/>
          <w:sz w:val="25"/>
          <w:szCs w:val="25"/>
          <w:lang w:val="sk-SK"/>
        </w:rPr>
        <w:t>právneho predpisu s právom Európskej únie </w:t>
      </w:r>
    </w:p>
    <w:p w14:paraId="32AC42B1" w14:textId="77777777" w:rsidR="00755273" w:rsidRPr="001A14BA" w:rsidRDefault="00755273" w:rsidP="00755273">
      <w:pPr>
        <w:jc w:val="center"/>
        <w:rPr>
          <w:b/>
          <w:color w:val="000000" w:themeColor="text1"/>
          <w:sz w:val="25"/>
          <w:szCs w:val="25"/>
          <w:lang w:val="sk-SK"/>
        </w:rPr>
      </w:pPr>
    </w:p>
    <w:p w14:paraId="1587562C" w14:textId="77777777" w:rsidR="0025578E" w:rsidRPr="001A14BA" w:rsidRDefault="0025578E">
      <w:pPr>
        <w:rPr>
          <w:color w:val="000000" w:themeColor="text1"/>
          <w:lang w:val="sk-SK"/>
        </w:rPr>
      </w:pPr>
    </w:p>
    <w:p w14:paraId="04018F9C" w14:textId="77777777" w:rsidR="008356E2" w:rsidRPr="001A14BA" w:rsidRDefault="0025578E" w:rsidP="0065312F">
      <w:pPr>
        <w:ind w:left="360" w:hanging="360"/>
        <w:jc w:val="both"/>
        <w:rPr>
          <w:color w:val="000000" w:themeColor="text1"/>
          <w:lang w:val="sk-SK"/>
        </w:rPr>
      </w:pPr>
      <w:r w:rsidRPr="001A14BA">
        <w:rPr>
          <w:b/>
          <w:color w:val="000000" w:themeColor="text1"/>
          <w:lang w:val="sk-SK"/>
        </w:rPr>
        <w:t>1.</w:t>
      </w:r>
      <w:r w:rsidRPr="001A14BA">
        <w:rPr>
          <w:b/>
          <w:color w:val="000000" w:themeColor="text1"/>
          <w:lang w:val="sk-SK"/>
        </w:rPr>
        <w:tab/>
      </w:r>
      <w:r w:rsidR="00556B93" w:rsidRPr="001A14BA">
        <w:rPr>
          <w:b/>
          <w:color w:val="000000" w:themeColor="text1"/>
          <w:lang w:val="sk-SK"/>
        </w:rPr>
        <w:t>Navrhovateľ</w:t>
      </w:r>
      <w:r w:rsidRPr="001A14BA">
        <w:rPr>
          <w:b/>
          <w:color w:val="000000" w:themeColor="text1"/>
          <w:lang w:val="sk-SK"/>
        </w:rPr>
        <w:t xml:space="preserve"> </w:t>
      </w:r>
      <w:r w:rsidR="00755273" w:rsidRPr="001A14BA">
        <w:rPr>
          <w:b/>
          <w:color w:val="000000" w:themeColor="text1"/>
          <w:lang w:val="sk-SK"/>
        </w:rPr>
        <w:t>právneho predpisu</w:t>
      </w:r>
      <w:r w:rsidRPr="001A14BA">
        <w:rPr>
          <w:b/>
          <w:color w:val="000000" w:themeColor="text1"/>
          <w:lang w:val="sk-SK"/>
        </w:rPr>
        <w:t>:</w:t>
      </w:r>
      <w:r w:rsidRPr="001A14BA">
        <w:rPr>
          <w:color w:val="000000" w:themeColor="text1"/>
          <w:lang w:val="sk-SK"/>
        </w:rPr>
        <w:t xml:space="preserve"> </w:t>
      </w:r>
    </w:p>
    <w:p w14:paraId="4AEEFAEF" w14:textId="76149D36" w:rsidR="0025578E" w:rsidRPr="001A14BA" w:rsidRDefault="0025578E" w:rsidP="0065312F">
      <w:pPr>
        <w:spacing w:before="120"/>
        <w:ind w:left="357" w:hanging="357"/>
        <w:jc w:val="both"/>
        <w:rPr>
          <w:b/>
          <w:color w:val="000000" w:themeColor="text1"/>
          <w:lang w:val="sk-SK"/>
        </w:rPr>
      </w:pPr>
      <w:r w:rsidRPr="001A14BA">
        <w:rPr>
          <w:color w:val="000000" w:themeColor="text1"/>
          <w:lang w:val="sk-SK"/>
        </w:rPr>
        <w:t>Úrad pre normalizáciu, metrológiu a skúšobníctvo Slovenskej republiky</w:t>
      </w:r>
      <w:r w:rsidR="00A10861">
        <w:rPr>
          <w:color w:val="000000" w:themeColor="text1"/>
          <w:lang w:val="sk-SK"/>
        </w:rPr>
        <w:t xml:space="preserve"> (ďalej len „ÚNMS SR“)</w:t>
      </w:r>
      <w:r w:rsidR="008356E2" w:rsidRPr="001A14BA">
        <w:rPr>
          <w:color w:val="000000" w:themeColor="text1"/>
          <w:lang w:val="sk-SK"/>
        </w:rPr>
        <w:t>.</w:t>
      </w:r>
      <w:r w:rsidRPr="001A14BA">
        <w:rPr>
          <w:color w:val="000000" w:themeColor="text1"/>
          <w:lang w:val="sk-SK"/>
        </w:rPr>
        <w:t> </w:t>
      </w:r>
    </w:p>
    <w:p w14:paraId="4D1D838E" w14:textId="77777777" w:rsidR="0025578E" w:rsidRPr="001A14BA" w:rsidRDefault="0025578E" w:rsidP="0065312F">
      <w:pPr>
        <w:tabs>
          <w:tab w:val="left" w:pos="360"/>
        </w:tabs>
        <w:ind w:left="360"/>
        <w:rPr>
          <w:color w:val="000000" w:themeColor="text1"/>
          <w:lang w:val="sk-SK"/>
        </w:rPr>
      </w:pPr>
      <w:r w:rsidRPr="001A14BA">
        <w:rPr>
          <w:color w:val="000000" w:themeColor="text1"/>
          <w:lang w:val="sk-SK"/>
        </w:rPr>
        <w:t xml:space="preserve"> </w:t>
      </w:r>
    </w:p>
    <w:p w14:paraId="004CCB89" w14:textId="77777777" w:rsidR="008356E2" w:rsidRPr="001A14BA" w:rsidRDefault="0025578E" w:rsidP="0065312F">
      <w:pPr>
        <w:pStyle w:val="Nadpis2"/>
        <w:ind w:left="426" w:hanging="426"/>
        <w:jc w:val="both"/>
        <w:rPr>
          <w:color w:val="000000" w:themeColor="text1"/>
          <w:sz w:val="24"/>
          <w:szCs w:val="24"/>
        </w:rPr>
      </w:pPr>
      <w:r w:rsidRPr="001A14BA">
        <w:rPr>
          <w:color w:val="000000" w:themeColor="text1"/>
          <w:sz w:val="24"/>
          <w:szCs w:val="24"/>
        </w:rPr>
        <w:t>2.</w:t>
      </w:r>
      <w:r w:rsidRPr="001A14BA">
        <w:rPr>
          <w:b w:val="0"/>
          <w:color w:val="000000" w:themeColor="text1"/>
          <w:sz w:val="24"/>
          <w:szCs w:val="24"/>
        </w:rPr>
        <w:tab/>
      </w:r>
      <w:r w:rsidRPr="001A14BA">
        <w:rPr>
          <w:color w:val="000000" w:themeColor="text1"/>
          <w:sz w:val="24"/>
          <w:szCs w:val="24"/>
        </w:rPr>
        <w:t xml:space="preserve">Názov návrhu </w:t>
      </w:r>
      <w:r w:rsidR="00755273" w:rsidRPr="001A14BA">
        <w:rPr>
          <w:color w:val="000000" w:themeColor="text1"/>
          <w:sz w:val="24"/>
          <w:szCs w:val="24"/>
        </w:rPr>
        <w:t>právneho predpisu</w:t>
      </w:r>
      <w:r w:rsidRPr="001A14BA">
        <w:rPr>
          <w:color w:val="000000" w:themeColor="text1"/>
          <w:sz w:val="24"/>
          <w:szCs w:val="24"/>
        </w:rPr>
        <w:t xml:space="preserve">: </w:t>
      </w:r>
    </w:p>
    <w:p w14:paraId="48B04D94" w14:textId="50D8B6A4" w:rsidR="009E6B05" w:rsidRPr="00536842" w:rsidRDefault="000110E8" w:rsidP="003771C3">
      <w:pPr>
        <w:jc w:val="both"/>
        <w:rPr>
          <w:lang w:val="sk-SK"/>
        </w:rPr>
      </w:pPr>
      <w:r w:rsidRPr="00085048">
        <w:t>Návrh</w:t>
      </w:r>
      <w:r>
        <w:t xml:space="preserve"> </w:t>
      </w:r>
      <w:r w:rsidRPr="00085048">
        <w:t>nariadenia vlády Slovenskej republiky, ktorým sa zrušuje nariadenie vlády Slovenskej republiky č. 436/2008 Z. z.</w:t>
      </w:r>
      <w:r w:rsidR="00A1477B">
        <w:t>,</w:t>
      </w:r>
      <w:r w:rsidRPr="00085048">
        <w:t xml:space="preserve"> ktorým sa ustanovujú podrobnosti o technických požiadavkách a</w:t>
      </w:r>
      <w:r w:rsidR="00536842">
        <w:rPr>
          <w:lang w:val="sk-SK"/>
        </w:rPr>
        <w:t> </w:t>
      </w:r>
      <w:r w:rsidRPr="00085048">
        <w:t>postupoch posudzovania zhody na strojové zariadenia v znení neskorších predpisov (ďalej len „návrh nariadenia vlády“)</w:t>
      </w:r>
      <w:r w:rsidR="00536842">
        <w:rPr>
          <w:lang w:val="sk-SK"/>
        </w:rPr>
        <w:t>.</w:t>
      </w:r>
    </w:p>
    <w:p w14:paraId="1D33AD0A" w14:textId="77777777" w:rsidR="00DE400B" w:rsidRPr="00DE400B" w:rsidRDefault="00DE400B" w:rsidP="0065312F">
      <w:pPr>
        <w:rPr>
          <w:color w:val="000000" w:themeColor="text1"/>
          <w:lang w:val="sk-SK" w:eastAsia="en-US"/>
        </w:rPr>
      </w:pPr>
    </w:p>
    <w:p w14:paraId="2E9CEFD2" w14:textId="77777777" w:rsidR="0025578E" w:rsidRPr="001A14BA" w:rsidRDefault="0025578E" w:rsidP="0065312F">
      <w:pPr>
        <w:ind w:left="360" w:hanging="360"/>
        <w:rPr>
          <w:b/>
          <w:color w:val="000000" w:themeColor="text1"/>
          <w:lang w:val="sk-SK"/>
        </w:rPr>
      </w:pPr>
      <w:r w:rsidRPr="001A14BA">
        <w:rPr>
          <w:b/>
          <w:color w:val="000000" w:themeColor="text1"/>
          <w:lang w:val="sk-SK"/>
        </w:rPr>
        <w:t>3.</w:t>
      </w:r>
      <w:r w:rsidRPr="001A14BA">
        <w:rPr>
          <w:b/>
          <w:color w:val="000000" w:themeColor="text1"/>
          <w:lang w:val="sk-SK"/>
        </w:rPr>
        <w:tab/>
      </w:r>
      <w:r w:rsidR="003D7E33" w:rsidRPr="001A14BA">
        <w:rPr>
          <w:b/>
          <w:color w:val="000000" w:themeColor="text1"/>
          <w:lang w:val="sk-SK"/>
        </w:rPr>
        <w:t xml:space="preserve">Predmet návrhu </w:t>
      </w:r>
      <w:r w:rsidR="00755273" w:rsidRPr="001A14BA">
        <w:rPr>
          <w:b/>
          <w:color w:val="000000" w:themeColor="text1"/>
          <w:lang w:val="sk-SK"/>
        </w:rPr>
        <w:t>právneho predpisu</w:t>
      </w:r>
      <w:r w:rsidR="00556B93" w:rsidRPr="001A14BA">
        <w:rPr>
          <w:b/>
          <w:color w:val="000000" w:themeColor="text1"/>
          <w:lang w:val="sk-SK"/>
        </w:rPr>
        <w:t xml:space="preserve"> je upravený v práve Európskej únie</w:t>
      </w:r>
      <w:r w:rsidRPr="001A14BA">
        <w:rPr>
          <w:b/>
          <w:color w:val="000000" w:themeColor="text1"/>
          <w:lang w:val="sk-SK"/>
        </w:rPr>
        <w:t>:</w:t>
      </w:r>
    </w:p>
    <w:p w14:paraId="55A928F3" w14:textId="77777777" w:rsidR="0025578E" w:rsidRPr="001A14BA" w:rsidRDefault="0025578E" w:rsidP="002D5325">
      <w:pPr>
        <w:ind w:firstLine="360"/>
        <w:rPr>
          <w:color w:val="000000" w:themeColor="text1"/>
          <w:lang w:val="sk-SK"/>
        </w:rPr>
      </w:pPr>
    </w:p>
    <w:p w14:paraId="5594CE10" w14:textId="77777777" w:rsidR="0025578E" w:rsidRPr="001A14BA" w:rsidRDefault="0025578E" w:rsidP="002D5325">
      <w:pPr>
        <w:ind w:left="709" w:hanging="349"/>
        <w:rPr>
          <w:color w:val="000000" w:themeColor="text1"/>
          <w:lang w:val="sk-SK"/>
        </w:rPr>
      </w:pPr>
      <w:r w:rsidRPr="001A14BA">
        <w:rPr>
          <w:color w:val="000000" w:themeColor="text1"/>
          <w:lang w:val="sk-SK"/>
        </w:rPr>
        <w:t>a)</w:t>
      </w:r>
      <w:r w:rsidRPr="001A14BA">
        <w:rPr>
          <w:color w:val="000000" w:themeColor="text1"/>
          <w:lang w:val="sk-SK"/>
        </w:rPr>
        <w:tab/>
      </w:r>
      <w:r w:rsidR="00556B93" w:rsidRPr="001A14BA">
        <w:rPr>
          <w:color w:val="000000" w:themeColor="text1"/>
          <w:lang w:val="sk-SK"/>
        </w:rPr>
        <w:t xml:space="preserve">v primárnom práve </w:t>
      </w:r>
    </w:p>
    <w:p w14:paraId="48B22935" w14:textId="77777777" w:rsidR="0025578E" w:rsidRPr="001A14BA" w:rsidRDefault="0025578E" w:rsidP="002D5325">
      <w:pPr>
        <w:ind w:left="851"/>
        <w:rPr>
          <w:color w:val="000000" w:themeColor="text1"/>
          <w:lang w:val="sk-SK"/>
        </w:rPr>
      </w:pPr>
    </w:p>
    <w:p w14:paraId="75E3B795" w14:textId="77777777" w:rsidR="00371B53" w:rsidRPr="004D2D9B" w:rsidRDefault="00371B53" w:rsidP="002D5325">
      <w:pPr>
        <w:ind w:left="708"/>
        <w:jc w:val="both"/>
        <w:rPr>
          <w:color w:val="000000" w:themeColor="text1"/>
          <w:lang w:val="sk-SK"/>
        </w:rPr>
      </w:pPr>
      <w:r w:rsidRPr="004D2D9B">
        <w:rPr>
          <w:color w:val="000000" w:themeColor="text1"/>
          <w:lang w:val="sk-SK"/>
        </w:rPr>
        <w:t>Čl. 114 Zmluvy o fungovaní Európskej únie (Ú. v. EÚ C 202, 7.6.2016)</w:t>
      </w:r>
    </w:p>
    <w:p w14:paraId="3C06CD75" w14:textId="77777777" w:rsidR="00A027ED" w:rsidRPr="001A14BA" w:rsidRDefault="00A027ED" w:rsidP="002D5325">
      <w:pPr>
        <w:ind w:left="360"/>
        <w:jc w:val="both"/>
        <w:rPr>
          <w:color w:val="000000" w:themeColor="text1"/>
          <w:lang w:val="sk-SK"/>
        </w:rPr>
      </w:pPr>
    </w:p>
    <w:p w14:paraId="47570543" w14:textId="77B4844D" w:rsidR="0020631D" w:rsidRDefault="00556B93" w:rsidP="0020631D">
      <w:pPr>
        <w:ind w:left="360"/>
        <w:jc w:val="both"/>
        <w:rPr>
          <w:rStyle w:val="placeholdertext0"/>
          <w:color w:val="000000" w:themeColor="text1"/>
          <w:lang w:val="sk-SK"/>
        </w:rPr>
      </w:pPr>
      <w:r w:rsidRPr="001A14BA">
        <w:rPr>
          <w:color w:val="000000" w:themeColor="text1"/>
          <w:lang w:val="sk-SK"/>
        </w:rPr>
        <w:t>b)</w:t>
      </w:r>
      <w:r w:rsidRPr="001A14BA">
        <w:rPr>
          <w:color w:val="000000" w:themeColor="text1"/>
          <w:lang w:val="sk-SK"/>
        </w:rPr>
        <w:tab/>
        <w:t xml:space="preserve">v sekundárnom práve </w:t>
      </w:r>
    </w:p>
    <w:p w14:paraId="58634AB5" w14:textId="3CF1EB46" w:rsidR="0020631D" w:rsidRPr="00125F6C" w:rsidRDefault="0020631D" w:rsidP="00DE400B">
      <w:pPr>
        <w:pStyle w:val="Odsekzoznamu"/>
        <w:numPr>
          <w:ilvl w:val="0"/>
          <w:numId w:val="13"/>
        </w:numPr>
        <w:spacing w:before="120" w:after="120" w:line="240" w:lineRule="auto"/>
        <w:ind w:left="714" w:hanging="357"/>
        <w:contextualSpacing w:val="0"/>
        <w:jc w:val="both"/>
        <w:rPr>
          <w:rStyle w:val="placeholdertext0"/>
          <w:rFonts w:ascii="Times New Roman" w:hAnsi="Times New Roman"/>
          <w:sz w:val="24"/>
          <w:szCs w:val="24"/>
        </w:rPr>
      </w:pPr>
      <w:r w:rsidRPr="001544FE">
        <w:rPr>
          <w:rFonts w:ascii="Times New Roman" w:hAnsi="Times New Roman"/>
          <w:sz w:val="24"/>
          <w:szCs w:val="24"/>
        </w:rPr>
        <w:t>Smernica Európskeho parlamentu a Rady 2006/42/ES zo 17. mája 2006 o strojových zariadeniach a o zmene a doplnení smernice 95/16/ES</w:t>
      </w:r>
      <w:r>
        <w:rPr>
          <w:rFonts w:ascii="Times New Roman" w:hAnsi="Times New Roman"/>
          <w:sz w:val="24"/>
          <w:szCs w:val="24"/>
        </w:rPr>
        <w:t xml:space="preserve"> (prepracované znenie)</w:t>
      </w:r>
      <w:r w:rsidRPr="001544FE">
        <w:rPr>
          <w:rFonts w:ascii="Times New Roman" w:hAnsi="Times New Roman"/>
          <w:sz w:val="24"/>
          <w:szCs w:val="24"/>
        </w:rPr>
        <w:t xml:space="preserve"> (Ú. V. EÚ L 157, 9.6.2006)</w:t>
      </w:r>
      <w:r>
        <w:rPr>
          <w:rFonts w:ascii="Times New Roman" w:hAnsi="Times New Roman"/>
          <w:sz w:val="24"/>
          <w:szCs w:val="24"/>
        </w:rPr>
        <w:t xml:space="preserve"> v platnom znení</w:t>
      </w:r>
      <w:r w:rsidRPr="001544FE">
        <w:rPr>
          <w:rFonts w:ascii="Times New Roman" w:hAnsi="Times New Roman"/>
          <w:sz w:val="24"/>
          <w:szCs w:val="24"/>
        </w:rPr>
        <w:t>, gest</w:t>
      </w:r>
      <w:r>
        <w:rPr>
          <w:rFonts w:ascii="Times New Roman" w:hAnsi="Times New Roman"/>
          <w:sz w:val="24"/>
          <w:szCs w:val="24"/>
        </w:rPr>
        <w:t xml:space="preserve">or: ÚNMS SR, </w:t>
      </w:r>
      <w:proofErr w:type="spellStart"/>
      <w:r>
        <w:rPr>
          <w:rFonts w:ascii="Times New Roman" w:hAnsi="Times New Roman"/>
          <w:sz w:val="24"/>
          <w:szCs w:val="24"/>
        </w:rPr>
        <w:t>spolugestor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r w:rsidRPr="00C7442F">
        <w:rPr>
          <w:rFonts w:ascii="Times New Roman" w:hAnsi="Times New Roman"/>
          <w:sz w:val="24"/>
          <w:szCs w:val="24"/>
        </w:rPr>
        <w:t>MPSVR SR</w:t>
      </w:r>
      <w:r w:rsidRPr="001544FE">
        <w:rPr>
          <w:rFonts w:ascii="Times New Roman" w:hAnsi="Times New Roman"/>
          <w:sz w:val="24"/>
          <w:szCs w:val="24"/>
        </w:rPr>
        <w:t>;</w:t>
      </w:r>
    </w:p>
    <w:p w14:paraId="2B5B8691" w14:textId="4D058C8C" w:rsidR="007F2DBD" w:rsidRPr="00125F6C" w:rsidRDefault="0020631D" w:rsidP="00DE400B">
      <w:pPr>
        <w:pStyle w:val="Odsekzoznamu"/>
        <w:numPr>
          <w:ilvl w:val="0"/>
          <w:numId w:val="13"/>
        </w:numPr>
        <w:spacing w:before="120" w:after="120" w:line="240" w:lineRule="auto"/>
        <w:ind w:left="714" w:hanging="357"/>
        <w:contextualSpacing w:val="0"/>
        <w:jc w:val="both"/>
        <w:rPr>
          <w:rStyle w:val="placeholdertext0"/>
          <w:rFonts w:ascii="Times New Roman" w:hAnsi="Times New Roman"/>
          <w:sz w:val="24"/>
          <w:szCs w:val="24"/>
        </w:rPr>
      </w:pPr>
      <w:r w:rsidRPr="00125F6C">
        <w:rPr>
          <w:rFonts w:ascii="Times New Roman" w:hAnsi="Times New Roman"/>
          <w:sz w:val="24"/>
          <w:szCs w:val="24"/>
        </w:rPr>
        <w:t xml:space="preserve">Nariadenie </w:t>
      </w:r>
      <w:r w:rsidR="000110E8" w:rsidRPr="00125F6C">
        <w:rPr>
          <w:rFonts w:ascii="Times New Roman" w:hAnsi="Times New Roman"/>
          <w:sz w:val="24"/>
          <w:szCs w:val="24"/>
        </w:rPr>
        <w:t>Európskeho parlamentu a Rady (EÚ) 2023/1230 zo 14. júna 2023 o strojových zariadeniach a o zrušení smernice Európskeho parlamentu a Rady 2006/42/ES a smernice Rady 73/361/EHS</w:t>
      </w:r>
      <w:r w:rsidR="005A3FB8">
        <w:rPr>
          <w:rFonts w:ascii="Times New Roman" w:hAnsi="Times New Roman"/>
          <w:sz w:val="24"/>
          <w:szCs w:val="24"/>
        </w:rPr>
        <w:t xml:space="preserve"> </w:t>
      </w:r>
      <w:r w:rsidR="005A3FB8" w:rsidRPr="005F29E0">
        <w:rPr>
          <w:rStyle w:val="placeholdertext0"/>
          <w:rFonts w:ascii="Times New Roman" w:hAnsi="Times New Roman"/>
          <w:sz w:val="24"/>
          <w:szCs w:val="24"/>
        </w:rPr>
        <w:t>(</w:t>
      </w:r>
      <w:r w:rsidR="005A3FB8" w:rsidRPr="005F29E0">
        <w:rPr>
          <w:rFonts w:ascii="Times New Roman" w:hAnsi="Times New Roman"/>
          <w:iCs/>
          <w:color w:val="333333"/>
          <w:sz w:val="24"/>
          <w:szCs w:val="24"/>
          <w:shd w:val="clear" w:color="auto" w:fill="FFFFFF"/>
        </w:rPr>
        <w:t>Ú. v. EÚ L 165, 29.6.2023</w:t>
      </w:r>
      <w:r w:rsidR="005A3FB8" w:rsidRPr="005F29E0">
        <w:rPr>
          <w:rFonts w:ascii="Times New Roman" w:hAnsi="Times New Roman"/>
          <w:iCs/>
          <w:sz w:val="24"/>
          <w:szCs w:val="24"/>
          <w:shd w:val="clear" w:color="auto" w:fill="FFFFFF"/>
        </w:rPr>
        <w:t>) v platnom znení</w:t>
      </w:r>
      <w:r w:rsidR="000110E8" w:rsidRPr="00125F6C">
        <w:rPr>
          <w:rFonts w:ascii="Times New Roman" w:hAnsi="Times New Roman"/>
          <w:sz w:val="24"/>
          <w:szCs w:val="24"/>
        </w:rPr>
        <w:t xml:space="preserve">, </w:t>
      </w:r>
      <w:r w:rsidR="001544FE" w:rsidRPr="00125F6C">
        <w:rPr>
          <w:rFonts w:ascii="Times New Roman" w:hAnsi="Times New Roman"/>
          <w:sz w:val="24"/>
          <w:szCs w:val="24"/>
        </w:rPr>
        <w:t>gestor</w:t>
      </w:r>
      <w:r w:rsidR="0037544B" w:rsidRPr="00125F6C">
        <w:rPr>
          <w:rFonts w:ascii="Times New Roman" w:hAnsi="Times New Roman"/>
          <w:sz w:val="24"/>
          <w:szCs w:val="24"/>
        </w:rPr>
        <w:t>:</w:t>
      </w:r>
      <w:r w:rsidR="001544FE" w:rsidRPr="00125F6C">
        <w:rPr>
          <w:rFonts w:ascii="Times New Roman" w:hAnsi="Times New Roman"/>
          <w:sz w:val="24"/>
          <w:szCs w:val="24"/>
        </w:rPr>
        <w:t xml:space="preserve"> ÚNMS SR, </w:t>
      </w:r>
      <w:proofErr w:type="spellStart"/>
      <w:r w:rsidR="001544FE" w:rsidRPr="00125F6C">
        <w:rPr>
          <w:rFonts w:ascii="Times New Roman" w:hAnsi="Times New Roman"/>
          <w:sz w:val="24"/>
          <w:szCs w:val="24"/>
        </w:rPr>
        <w:t>spolugestor</w:t>
      </w:r>
      <w:proofErr w:type="spellEnd"/>
      <w:r w:rsidR="0037544B" w:rsidRPr="00125F6C">
        <w:rPr>
          <w:rFonts w:ascii="Times New Roman" w:hAnsi="Times New Roman"/>
          <w:sz w:val="24"/>
          <w:szCs w:val="24"/>
        </w:rPr>
        <w:t>:</w:t>
      </w:r>
      <w:r w:rsidR="001544FE" w:rsidRPr="00125F6C">
        <w:rPr>
          <w:rFonts w:ascii="Times New Roman" w:hAnsi="Times New Roman"/>
          <w:sz w:val="24"/>
          <w:szCs w:val="24"/>
        </w:rPr>
        <w:t xml:space="preserve"> MPSVR SR</w:t>
      </w:r>
      <w:r w:rsidR="000110E8" w:rsidRPr="00125F6C">
        <w:rPr>
          <w:rFonts w:ascii="Times New Roman" w:hAnsi="Times New Roman"/>
          <w:sz w:val="24"/>
          <w:szCs w:val="24"/>
        </w:rPr>
        <w:t xml:space="preserve"> a MH SR</w:t>
      </w:r>
      <w:r w:rsidR="00E90C18">
        <w:rPr>
          <w:rFonts w:ascii="Times New Roman" w:hAnsi="Times New Roman"/>
          <w:sz w:val="24"/>
          <w:szCs w:val="24"/>
        </w:rPr>
        <w:t>;</w:t>
      </w:r>
    </w:p>
    <w:p w14:paraId="1679B9E8" w14:textId="77777777" w:rsidR="0025578E" w:rsidRPr="00C7442F" w:rsidRDefault="0025578E" w:rsidP="00DE400B">
      <w:pPr>
        <w:spacing w:before="120"/>
        <w:ind w:left="709" w:hanging="349"/>
        <w:jc w:val="both"/>
        <w:rPr>
          <w:i/>
          <w:color w:val="000000" w:themeColor="text1"/>
        </w:rPr>
      </w:pPr>
    </w:p>
    <w:p w14:paraId="56DDB659" w14:textId="77777777" w:rsidR="002E041F" w:rsidRPr="001A14BA" w:rsidRDefault="00556B93" w:rsidP="0065312F">
      <w:pPr>
        <w:ind w:firstLine="284"/>
        <w:rPr>
          <w:color w:val="000000" w:themeColor="text1"/>
          <w:lang w:val="sk-SK"/>
        </w:rPr>
      </w:pPr>
      <w:r w:rsidRPr="001123E7">
        <w:rPr>
          <w:color w:val="000000" w:themeColor="text1"/>
          <w:lang w:val="sk-SK"/>
        </w:rPr>
        <w:t>c)</w:t>
      </w:r>
      <w:r w:rsidRPr="001A14BA">
        <w:rPr>
          <w:i/>
          <w:color w:val="000000" w:themeColor="text1"/>
          <w:lang w:val="sk-SK"/>
        </w:rPr>
        <w:t xml:space="preserve"> </w:t>
      </w:r>
      <w:r w:rsidRPr="001A14BA">
        <w:rPr>
          <w:color w:val="000000" w:themeColor="text1"/>
          <w:lang w:val="sk-SK"/>
        </w:rPr>
        <w:tab/>
        <w:t>v judikatúre Súdneho dvora Európskej únie</w:t>
      </w:r>
    </w:p>
    <w:p w14:paraId="12A94F99" w14:textId="77777777" w:rsidR="009C3115" w:rsidRPr="001A14BA" w:rsidRDefault="009C3115" w:rsidP="0065312F">
      <w:pPr>
        <w:ind w:firstLine="284"/>
        <w:rPr>
          <w:i/>
          <w:color w:val="000000" w:themeColor="text1"/>
          <w:lang w:val="sk-SK"/>
        </w:rPr>
      </w:pPr>
    </w:p>
    <w:p w14:paraId="045F5D34" w14:textId="77777777" w:rsidR="00556B93" w:rsidRPr="001A14BA" w:rsidRDefault="00556B93" w:rsidP="0065312F">
      <w:pPr>
        <w:ind w:firstLine="284"/>
        <w:rPr>
          <w:color w:val="000000" w:themeColor="text1"/>
          <w:lang w:val="sk-SK"/>
        </w:rPr>
      </w:pPr>
      <w:r w:rsidRPr="001A14BA">
        <w:rPr>
          <w:i/>
          <w:color w:val="000000" w:themeColor="text1"/>
          <w:lang w:val="sk-SK"/>
        </w:rPr>
        <w:tab/>
      </w:r>
      <w:r w:rsidR="00D91120" w:rsidRPr="001A14BA">
        <w:rPr>
          <w:color w:val="000000" w:themeColor="text1"/>
          <w:lang w:val="sk-SK"/>
        </w:rPr>
        <w:t>B</w:t>
      </w:r>
      <w:r w:rsidRPr="001A14BA">
        <w:rPr>
          <w:color w:val="000000" w:themeColor="text1"/>
          <w:lang w:val="sk-SK"/>
        </w:rPr>
        <w:t>ezpredmetné</w:t>
      </w:r>
      <w:r w:rsidR="008356E2" w:rsidRPr="001A14BA">
        <w:rPr>
          <w:color w:val="000000" w:themeColor="text1"/>
          <w:lang w:val="sk-SK"/>
        </w:rPr>
        <w:t>.</w:t>
      </w:r>
    </w:p>
    <w:p w14:paraId="59874558" w14:textId="77777777" w:rsidR="00EA78DD" w:rsidRPr="001A14BA" w:rsidRDefault="00EA78DD" w:rsidP="0065312F">
      <w:pPr>
        <w:rPr>
          <w:b/>
          <w:color w:val="000000" w:themeColor="text1"/>
          <w:lang w:val="sk-SK"/>
        </w:rPr>
      </w:pPr>
    </w:p>
    <w:p w14:paraId="357C1650" w14:textId="77777777" w:rsidR="007F3151" w:rsidRPr="001A14BA" w:rsidRDefault="0025578E" w:rsidP="0065312F">
      <w:pPr>
        <w:ind w:left="360" w:hanging="360"/>
        <w:rPr>
          <w:b/>
          <w:color w:val="000000" w:themeColor="text1"/>
          <w:lang w:val="sk-SK"/>
        </w:rPr>
      </w:pPr>
      <w:r w:rsidRPr="001A14BA">
        <w:rPr>
          <w:b/>
          <w:color w:val="000000" w:themeColor="text1"/>
          <w:lang w:val="sk-SK"/>
        </w:rPr>
        <w:t>4.</w:t>
      </w:r>
      <w:r w:rsidRPr="001A14BA">
        <w:rPr>
          <w:b/>
          <w:color w:val="000000" w:themeColor="text1"/>
          <w:lang w:val="sk-SK"/>
        </w:rPr>
        <w:tab/>
        <w:t xml:space="preserve">Záväzky Slovenskej republiky vo vzťahu k Európskej únii: </w:t>
      </w:r>
    </w:p>
    <w:p w14:paraId="7470D0A1" w14:textId="77777777" w:rsidR="0025578E" w:rsidRPr="001A14BA" w:rsidRDefault="0025578E" w:rsidP="0065312F">
      <w:pPr>
        <w:rPr>
          <w:color w:val="000000" w:themeColor="text1"/>
          <w:lang w:val="sk-SK"/>
        </w:rPr>
      </w:pPr>
    </w:p>
    <w:p w14:paraId="551FE06D" w14:textId="7C031B10" w:rsidR="00755273" w:rsidRPr="001A14BA" w:rsidRDefault="00755273" w:rsidP="00EF05CD">
      <w:pPr>
        <w:ind w:left="426" w:hanging="426"/>
        <w:jc w:val="both"/>
        <w:rPr>
          <w:color w:val="000000" w:themeColor="text1"/>
          <w:lang w:val="sk-SK"/>
        </w:rPr>
      </w:pPr>
      <w:r w:rsidRPr="001A14BA">
        <w:rPr>
          <w:color w:val="000000" w:themeColor="text1"/>
          <w:lang w:val="sk-SK"/>
        </w:rPr>
        <w:t>a)</w:t>
      </w:r>
      <w:r w:rsidRPr="001A14BA">
        <w:rPr>
          <w:color w:val="000000" w:themeColor="text1"/>
          <w:lang w:val="sk-SK"/>
        </w:rPr>
        <w:tab/>
      </w:r>
      <w:r w:rsidRPr="001A14BA">
        <w:rPr>
          <w:color w:val="000000" w:themeColor="text1"/>
        </w:rPr>
        <w:t>uviesť lehotu na prebranie smernice alebo lehot</w:t>
      </w:r>
      <w:r w:rsidRPr="001A14BA">
        <w:rPr>
          <w:color w:val="000000" w:themeColor="text1"/>
          <w:lang w:val="sk-SK"/>
        </w:rPr>
        <w:t>u</w:t>
      </w:r>
      <w:r w:rsidRPr="001A14BA">
        <w:rPr>
          <w:color w:val="000000" w:themeColor="text1"/>
        </w:rPr>
        <w:t xml:space="preserve"> na implementáciu nariadenia </w:t>
      </w:r>
      <w:r w:rsidR="00415B29" w:rsidRPr="001A14BA">
        <w:rPr>
          <w:color w:val="000000" w:themeColor="text1"/>
        </w:rPr>
        <w:t>alebo</w:t>
      </w:r>
      <w:r w:rsidR="00415B29" w:rsidRPr="001A14BA">
        <w:rPr>
          <w:color w:val="000000" w:themeColor="text1"/>
          <w:lang w:val="sk-SK"/>
        </w:rPr>
        <w:t> </w:t>
      </w:r>
      <w:r w:rsidRPr="001A14BA">
        <w:rPr>
          <w:color w:val="000000" w:themeColor="text1"/>
        </w:rPr>
        <w:t>rozhodnutia</w:t>
      </w:r>
      <w:r w:rsidRPr="001A14BA">
        <w:rPr>
          <w:color w:val="000000" w:themeColor="text1"/>
          <w:lang w:val="sk-SK"/>
        </w:rPr>
        <w:t xml:space="preserve"> </w:t>
      </w:r>
    </w:p>
    <w:p w14:paraId="79ED2AEE" w14:textId="77777777" w:rsidR="00420FE3" w:rsidRDefault="00420FE3" w:rsidP="00C7442F">
      <w:pPr>
        <w:rPr>
          <w:shd w:val="clear" w:color="auto" w:fill="FFFFFF"/>
        </w:rPr>
      </w:pPr>
    </w:p>
    <w:p w14:paraId="1A94D36A" w14:textId="0D2E4ABC" w:rsidR="00C7442F" w:rsidRPr="003771C3" w:rsidRDefault="00C7442F" w:rsidP="003771C3">
      <w:pPr>
        <w:spacing w:before="120"/>
        <w:ind w:left="426"/>
        <w:jc w:val="both"/>
        <w:rPr>
          <w:bCs/>
          <w:i/>
          <w:shd w:val="clear" w:color="auto" w:fill="FFFFFF"/>
        </w:rPr>
      </w:pPr>
      <w:r w:rsidRPr="003771C3">
        <w:t>Nariadenie</w:t>
      </w:r>
      <w:r w:rsidRPr="003771C3">
        <w:rPr>
          <w:bCs/>
          <w:shd w:val="clear" w:color="auto" w:fill="FFFFFF"/>
        </w:rPr>
        <w:t xml:space="preserve"> Európskeho parlamentu a Rady (EÚ) 2023/1230 zo 14. júna 2023 o strojových zariadeniach a o zrušení smernice Európskeho parlamentu a Rady 2006/42/ES a smernice Rady 73/361/EHS (</w:t>
      </w:r>
      <w:r w:rsidRPr="003771C3">
        <w:rPr>
          <w:rStyle w:val="Zvraznenie"/>
          <w:i w:val="0"/>
          <w:iCs/>
          <w:shd w:val="clear" w:color="auto" w:fill="FFFFFF"/>
        </w:rPr>
        <w:t>Ú. v. EÚ L 165, 29.6.2023)</w:t>
      </w:r>
      <w:r w:rsidRPr="003771C3">
        <w:rPr>
          <w:bCs/>
          <w:i/>
          <w:shd w:val="clear" w:color="auto" w:fill="FFFFFF"/>
        </w:rPr>
        <w:t xml:space="preserve"> </w:t>
      </w:r>
      <w:r w:rsidRPr="003771C3">
        <w:rPr>
          <w:bCs/>
          <w:shd w:val="clear" w:color="auto" w:fill="FFFFFF"/>
        </w:rPr>
        <w:t>v platnom znení.</w:t>
      </w:r>
    </w:p>
    <w:p w14:paraId="7CC312DB" w14:textId="77777777" w:rsidR="00E90C18" w:rsidRDefault="00E90C18" w:rsidP="00E90C18">
      <w:pPr>
        <w:shd w:val="clear" w:color="auto" w:fill="FFFFFF"/>
        <w:rPr>
          <w:rFonts w:asciiTheme="minorHAnsi" w:hAnsiTheme="minorHAnsi"/>
          <w:color w:val="333333"/>
          <w:sz w:val="21"/>
          <w:szCs w:val="21"/>
          <w:lang w:val="sk-SK"/>
        </w:rPr>
      </w:pPr>
    </w:p>
    <w:p w14:paraId="1E90A6D5" w14:textId="472F323B" w:rsidR="00E90C18" w:rsidRPr="00E90C18" w:rsidRDefault="00E90C18" w:rsidP="003771C3">
      <w:pPr>
        <w:shd w:val="clear" w:color="auto" w:fill="FFFFFF"/>
        <w:ind w:firstLine="567"/>
        <w:rPr>
          <w:rStyle w:val="boldface"/>
          <w:b/>
          <w:bCs/>
          <w:color w:val="333333"/>
          <w:lang w:val="sk-SK"/>
        </w:rPr>
      </w:pPr>
      <w:r w:rsidRPr="00E90C18">
        <w:rPr>
          <w:color w:val="333333"/>
        </w:rPr>
        <w:t>Smernica 2006/42/ES sa zrušuje s účinnosťou od 20.</w:t>
      </w:r>
      <w:r w:rsidR="00262315">
        <w:rPr>
          <w:color w:val="333333"/>
          <w:lang w:val="sk-SK"/>
        </w:rPr>
        <w:t>01.</w:t>
      </w:r>
      <w:r w:rsidRPr="00E90C18">
        <w:rPr>
          <w:color w:val="333333"/>
        </w:rPr>
        <w:t>2027</w:t>
      </w:r>
      <w:r w:rsidRPr="00E90C18">
        <w:rPr>
          <w:rStyle w:val="boldface"/>
          <w:b/>
          <w:bCs/>
          <w:color w:val="333333"/>
          <w:lang w:val="sk-SK"/>
        </w:rPr>
        <w:t>.</w:t>
      </w:r>
    </w:p>
    <w:p w14:paraId="5A7F5329" w14:textId="77777777" w:rsidR="00C95B02" w:rsidRPr="00E90C18" w:rsidRDefault="00C95B02" w:rsidP="003771C3">
      <w:pPr>
        <w:ind w:left="1068" w:firstLine="567"/>
        <w:jc w:val="both"/>
        <w:rPr>
          <w:rStyle w:val="Zvraznenie"/>
          <w:i w:val="0"/>
          <w:iCs/>
          <w:shd w:val="clear" w:color="auto" w:fill="FFFFFF"/>
          <w:lang w:val="sk-SK"/>
        </w:rPr>
      </w:pPr>
    </w:p>
    <w:p w14:paraId="61A63AF0" w14:textId="57E6CDBF" w:rsidR="00C7442F" w:rsidRPr="00E90C18" w:rsidRDefault="00C7442F" w:rsidP="003771C3">
      <w:pPr>
        <w:ind w:firstLine="567"/>
        <w:jc w:val="both"/>
        <w:rPr>
          <w:rStyle w:val="Zvraznenie"/>
          <w:i w:val="0"/>
          <w:iCs/>
          <w:shd w:val="clear" w:color="auto" w:fill="FFFFFF"/>
          <w:lang w:val="sk-SK"/>
        </w:rPr>
      </w:pPr>
      <w:r w:rsidRPr="00E90C18">
        <w:rPr>
          <w:rStyle w:val="Zvraznenie"/>
          <w:i w:val="0"/>
          <w:iCs/>
          <w:shd w:val="clear" w:color="auto" w:fill="FFFFFF"/>
          <w:lang w:val="sk-SK"/>
        </w:rPr>
        <w:t>Nadobudnutie účinnosti: 19.07.2023.</w:t>
      </w:r>
    </w:p>
    <w:p w14:paraId="4C6FFBBE" w14:textId="77777777" w:rsidR="00EB38A5" w:rsidRPr="00E90C18" w:rsidRDefault="00EB38A5" w:rsidP="003771C3">
      <w:pPr>
        <w:ind w:left="1068" w:firstLine="567"/>
        <w:jc w:val="both"/>
        <w:rPr>
          <w:rStyle w:val="Zvraznenie"/>
          <w:i w:val="0"/>
          <w:iCs/>
          <w:shd w:val="clear" w:color="auto" w:fill="FFFFFF"/>
          <w:lang w:val="sk-SK"/>
        </w:rPr>
      </w:pPr>
    </w:p>
    <w:p w14:paraId="412FEA5F" w14:textId="4CD71C21" w:rsidR="00C7442F" w:rsidRPr="00E90C18" w:rsidRDefault="00C7442F" w:rsidP="003771C3">
      <w:pPr>
        <w:widowControl/>
        <w:shd w:val="clear" w:color="auto" w:fill="FFFFFF"/>
        <w:autoSpaceDE/>
        <w:autoSpaceDN/>
        <w:adjustRightInd/>
        <w:ind w:left="567"/>
        <w:jc w:val="both"/>
        <w:rPr>
          <w:lang w:val="sk-SK"/>
        </w:rPr>
      </w:pPr>
      <w:r w:rsidRPr="00E90C18">
        <w:rPr>
          <w:lang w:val="sk-SK"/>
        </w:rPr>
        <w:t xml:space="preserve">Uplatňuje sa od </w:t>
      </w:r>
      <w:r w:rsidR="00743818" w:rsidRPr="00E90C18">
        <w:rPr>
          <w:lang w:val="sk-SK"/>
        </w:rPr>
        <w:t>20.</w:t>
      </w:r>
      <w:r w:rsidRPr="00E90C18">
        <w:rPr>
          <w:lang w:val="sk-SK"/>
        </w:rPr>
        <w:t xml:space="preserve">01.2027 okrem: </w:t>
      </w:r>
    </w:p>
    <w:p w14:paraId="663F088A" w14:textId="04FDBBE3" w:rsidR="00C7442F" w:rsidRPr="00E90C18" w:rsidRDefault="00C7442F" w:rsidP="003771C3">
      <w:pPr>
        <w:pStyle w:val="Odsekzoznamu"/>
        <w:numPr>
          <w:ilvl w:val="0"/>
          <w:numId w:val="6"/>
        </w:numPr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článk</w:t>
      </w:r>
      <w:r w:rsidR="00EB38A5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ov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26 až 42 od </w:t>
      </w:r>
      <w:r w:rsidR="00743818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20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.01.2024,</w:t>
      </w:r>
    </w:p>
    <w:p w14:paraId="1B3781A8" w14:textId="151DAC30" w:rsidR="00C7442F" w:rsidRPr="00E90C18" w:rsidRDefault="00C7442F" w:rsidP="003771C3">
      <w:pPr>
        <w:pStyle w:val="Odsekzoznamu"/>
        <w:numPr>
          <w:ilvl w:val="0"/>
          <w:numId w:val="6"/>
        </w:numPr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člán</w:t>
      </w:r>
      <w:r w:rsidR="006A3D09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ku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50 ods. 1 od </w:t>
      </w:r>
      <w:r w:rsidR="00743818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20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.10.</w:t>
      </w:r>
      <w:r w:rsidR="00743818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2026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,</w:t>
      </w:r>
    </w:p>
    <w:p w14:paraId="3B75D69C" w14:textId="386C8172" w:rsidR="00C7442F" w:rsidRPr="00E90C18" w:rsidRDefault="00C7442F" w:rsidP="003771C3">
      <w:pPr>
        <w:pStyle w:val="Odsekzoznamu"/>
        <w:numPr>
          <w:ilvl w:val="0"/>
          <w:numId w:val="6"/>
        </w:numPr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člán</w:t>
      </w:r>
      <w:r w:rsidR="006A3D09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ku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6 ods. 7 a článk</w:t>
      </w:r>
      <w:r w:rsidR="006A3D09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ov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48 a 52 od </w:t>
      </w:r>
      <w:r w:rsidR="00743818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19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.07.2023,</w:t>
      </w:r>
    </w:p>
    <w:p w14:paraId="32B6EA93" w14:textId="252CC992" w:rsidR="00C7442F" w:rsidRPr="00E90C18" w:rsidRDefault="00C7442F" w:rsidP="003771C3">
      <w:pPr>
        <w:pStyle w:val="Odsekzoznamu"/>
        <w:numPr>
          <w:ilvl w:val="0"/>
          <w:numId w:val="6"/>
        </w:numPr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člán</w:t>
      </w:r>
      <w:r w:rsidR="006A3D09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ku 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6 ods. 2 až 6, 8 a 11, člán</w:t>
      </w:r>
      <w:r w:rsidR="006A3D09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ku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47 a člán</w:t>
      </w:r>
      <w:r w:rsidR="006A3D09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ku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53 ods. 3 od </w:t>
      </w:r>
      <w:r w:rsidR="00743818"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20.</w:t>
      </w:r>
      <w:r w:rsidRPr="00E90C18">
        <w:rPr>
          <w:rFonts w:ascii="Times New Roman" w:hAnsi="Times New Roman"/>
          <w:bCs/>
          <w:sz w:val="24"/>
          <w:szCs w:val="24"/>
          <w:shd w:val="clear" w:color="auto" w:fill="FFFFFF"/>
        </w:rPr>
        <w:t>07.2024.</w:t>
      </w:r>
    </w:p>
    <w:p w14:paraId="2E51E351" w14:textId="77777777" w:rsidR="00420FE3" w:rsidRPr="00E90C18" w:rsidRDefault="00420FE3" w:rsidP="00420FE3">
      <w:pPr>
        <w:ind w:left="633"/>
        <w:jc w:val="both"/>
        <w:rPr>
          <w:rStyle w:val="placeholdertext0"/>
          <w:color w:val="000000" w:themeColor="text1"/>
        </w:rPr>
      </w:pPr>
    </w:p>
    <w:p w14:paraId="168A7312" w14:textId="6D7D80DC" w:rsidR="0025578E" w:rsidRPr="001A14BA" w:rsidRDefault="0025578E" w:rsidP="0065312F">
      <w:pPr>
        <w:ind w:left="709" w:hanging="567"/>
        <w:jc w:val="both"/>
        <w:rPr>
          <w:color w:val="000000" w:themeColor="text1"/>
          <w:lang w:val="sk-SK"/>
        </w:rPr>
      </w:pPr>
      <w:r w:rsidRPr="001A14BA">
        <w:rPr>
          <w:color w:val="000000" w:themeColor="text1"/>
          <w:lang w:val="sk-SK"/>
        </w:rPr>
        <w:t>b)</w:t>
      </w:r>
      <w:r w:rsidRPr="001A14BA">
        <w:rPr>
          <w:color w:val="000000" w:themeColor="text1"/>
          <w:lang w:val="sk-SK"/>
        </w:rPr>
        <w:tab/>
      </w:r>
      <w:r w:rsidR="003E08CC" w:rsidRPr="001A14BA">
        <w:rPr>
          <w:color w:val="000000" w:themeColor="text1"/>
        </w:rPr>
        <w:t xml:space="preserve">informácia o začatí konania v rámci „EÚ Pilot“ alebo o začatí postupu Európskej komisie, alebo o konaní Súdneho dvora Európskej únie proti Slovenskej republike podľa čl. 258 </w:t>
      </w:r>
      <w:r w:rsidR="006A3D09">
        <w:rPr>
          <w:color w:val="000000" w:themeColor="text1"/>
          <w:lang w:val="sk-SK"/>
        </w:rPr>
        <w:t xml:space="preserve">                 </w:t>
      </w:r>
      <w:r w:rsidR="003E08CC" w:rsidRPr="001A14BA">
        <w:rPr>
          <w:color w:val="000000" w:themeColor="text1"/>
        </w:rPr>
        <w:t xml:space="preserve">a 260 Zmluvy o fungovaní Európskej únie v jej platnom znení, spolu s uvedením konkrétnych vytýkaných nedostatkov a požiadaviek na zabezpečenie nápravy so zreteľom na nariadenie Európskeho parlamentu a Rady (ES) č. 1049/2001 z 30. mája 2001 o prístupe verejnosti k dokumentom Európskeho parlamentu, Rady a Komisie </w:t>
      </w:r>
    </w:p>
    <w:p w14:paraId="586D2871" w14:textId="77777777" w:rsidR="0025578E" w:rsidRPr="001A14BA" w:rsidRDefault="0025578E" w:rsidP="0065312F">
      <w:pPr>
        <w:ind w:left="709" w:hanging="349"/>
        <w:rPr>
          <w:color w:val="000000" w:themeColor="text1"/>
          <w:lang w:val="sk-SK"/>
        </w:rPr>
      </w:pPr>
      <w:r w:rsidRPr="001A14BA">
        <w:rPr>
          <w:color w:val="000000" w:themeColor="text1"/>
          <w:lang w:val="sk-SK"/>
        </w:rPr>
        <w:tab/>
      </w:r>
    </w:p>
    <w:p w14:paraId="6EB56C03" w14:textId="77777777" w:rsidR="009C3115" w:rsidRPr="001A14BA" w:rsidRDefault="0025578E" w:rsidP="0065312F">
      <w:pPr>
        <w:ind w:left="709" w:hanging="349"/>
        <w:rPr>
          <w:color w:val="000000" w:themeColor="text1"/>
          <w:lang w:val="sk-SK"/>
        </w:rPr>
      </w:pPr>
      <w:r w:rsidRPr="001A14BA">
        <w:rPr>
          <w:color w:val="000000" w:themeColor="text1"/>
          <w:lang w:val="sk-SK"/>
        </w:rPr>
        <w:tab/>
      </w:r>
      <w:r w:rsidR="00CF6F1A" w:rsidRPr="001A14BA">
        <w:rPr>
          <w:color w:val="000000" w:themeColor="text1"/>
          <w:lang w:val="sk-SK"/>
        </w:rPr>
        <w:t>N</w:t>
      </w:r>
      <w:r w:rsidR="003E08CC" w:rsidRPr="001A14BA">
        <w:rPr>
          <w:color w:val="000000" w:themeColor="text1"/>
          <w:lang w:val="sk-SK"/>
        </w:rPr>
        <w:t>ebolo začaté konanie proti SR</w:t>
      </w:r>
      <w:r w:rsidR="00D335ED" w:rsidRPr="001A14BA">
        <w:rPr>
          <w:color w:val="000000" w:themeColor="text1"/>
          <w:lang w:val="sk-SK"/>
        </w:rPr>
        <w:t>.</w:t>
      </w:r>
    </w:p>
    <w:p w14:paraId="40FD9DAF" w14:textId="77777777" w:rsidR="0025578E" w:rsidRPr="001A14BA" w:rsidRDefault="0025578E" w:rsidP="0065312F">
      <w:pPr>
        <w:ind w:left="709" w:hanging="349"/>
        <w:rPr>
          <w:color w:val="000000" w:themeColor="text1"/>
          <w:lang w:val="sk-SK"/>
        </w:rPr>
      </w:pPr>
    </w:p>
    <w:p w14:paraId="5C97204F" w14:textId="4976DC93" w:rsidR="00755273" w:rsidRDefault="0025578E" w:rsidP="0065312F">
      <w:pPr>
        <w:ind w:left="705" w:hanging="705"/>
        <w:jc w:val="both"/>
        <w:rPr>
          <w:color w:val="000000" w:themeColor="text1"/>
          <w:lang w:val="sk-SK"/>
        </w:rPr>
      </w:pPr>
      <w:r w:rsidRPr="001A14BA">
        <w:rPr>
          <w:color w:val="000000" w:themeColor="text1"/>
          <w:lang w:val="sk-SK"/>
        </w:rPr>
        <w:t>c)</w:t>
      </w:r>
      <w:r w:rsidRPr="001A14BA">
        <w:rPr>
          <w:color w:val="000000" w:themeColor="text1"/>
          <w:lang w:val="sk-SK"/>
        </w:rPr>
        <w:tab/>
      </w:r>
      <w:r w:rsidR="00755273" w:rsidRPr="001A14BA">
        <w:rPr>
          <w:color w:val="000000" w:themeColor="text1"/>
        </w:rPr>
        <w:t xml:space="preserve">informácia o právnych predpisoch, v ktorých sú preberané smernice už prebraté spolu </w:t>
      </w:r>
      <w:r w:rsidR="006A3D09">
        <w:rPr>
          <w:color w:val="000000" w:themeColor="text1"/>
          <w:lang w:val="sk-SK"/>
        </w:rPr>
        <w:t xml:space="preserve">                    </w:t>
      </w:r>
      <w:r w:rsidR="00755273" w:rsidRPr="001A14BA">
        <w:rPr>
          <w:color w:val="000000" w:themeColor="text1"/>
        </w:rPr>
        <w:t xml:space="preserve">s uvedením rozsahu tohto prebratia </w:t>
      </w:r>
    </w:p>
    <w:p w14:paraId="4229B90B" w14:textId="18AA5A75" w:rsidR="00F945CC" w:rsidRDefault="00262315" w:rsidP="00F945CC">
      <w:pPr>
        <w:pStyle w:val="Odsekzoznamu"/>
        <w:spacing w:before="120" w:after="0" w:line="240" w:lineRule="auto"/>
        <w:contextualSpacing w:val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544FE">
        <w:rPr>
          <w:rFonts w:ascii="Times New Roman" w:hAnsi="Times New Roman"/>
          <w:sz w:val="24"/>
          <w:szCs w:val="24"/>
        </w:rPr>
        <w:t>Smernica Európskeho parlamentu a Rady 2006/42/ES zo 17. mája 2006 o strojových zariadeniach a o zmene a doplnení smernice 95/16/ES</w:t>
      </w:r>
      <w:r>
        <w:rPr>
          <w:rFonts w:ascii="Times New Roman" w:hAnsi="Times New Roman"/>
          <w:sz w:val="24"/>
          <w:szCs w:val="24"/>
        </w:rPr>
        <w:t xml:space="preserve"> (prepracované znenie)</w:t>
      </w:r>
      <w:r w:rsidRPr="001544FE">
        <w:rPr>
          <w:rFonts w:ascii="Times New Roman" w:hAnsi="Times New Roman"/>
          <w:sz w:val="24"/>
          <w:szCs w:val="24"/>
        </w:rPr>
        <w:t xml:space="preserve"> (Ú. V. EÚ L 157, 9.6.2006)</w:t>
      </w:r>
      <w:r>
        <w:rPr>
          <w:rFonts w:ascii="Times New Roman" w:hAnsi="Times New Roman"/>
          <w:sz w:val="24"/>
          <w:szCs w:val="24"/>
        </w:rPr>
        <w:t xml:space="preserve"> v platnom znení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 w:rsidR="00F945C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bola transponovaná </w:t>
      </w:r>
      <w:r w:rsidR="00F945CC" w:rsidRPr="007F2DBD">
        <w:rPr>
          <w:rFonts w:ascii="Times New Roman" w:hAnsi="Times New Roman"/>
          <w:bCs/>
          <w:sz w:val="24"/>
          <w:szCs w:val="24"/>
          <w:shd w:val="clear" w:color="auto" w:fill="FFFFFF"/>
        </w:rPr>
        <w:t>nariadením</w:t>
      </w:r>
      <w:r w:rsidR="00F945C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vlády Slovenskej republiky </w:t>
      </w:r>
      <w:r w:rsidR="00F945CC" w:rsidRPr="007F2DBD">
        <w:rPr>
          <w:rFonts w:ascii="Times New Roman" w:hAnsi="Times New Roman"/>
          <w:bCs/>
          <w:sz w:val="24"/>
          <w:szCs w:val="24"/>
          <w:shd w:val="clear" w:color="auto" w:fill="FFFFFF"/>
        </w:rPr>
        <w:t>č. 436/2008 Z. z., ktorým sa ustanovujú podrobn</w:t>
      </w:r>
      <w:r w:rsidR="00F945C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osti o technických požiadavkách </w:t>
      </w:r>
      <w:r w:rsidR="00F945CC" w:rsidRPr="007F2DBD">
        <w:rPr>
          <w:rFonts w:ascii="Times New Roman" w:hAnsi="Times New Roman"/>
          <w:bCs/>
          <w:sz w:val="24"/>
          <w:szCs w:val="24"/>
          <w:shd w:val="clear" w:color="auto" w:fill="FFFFFF"/>
        </w:rPr>
        <w:t>a postupoch posudzovania zhody na strojové zariadenia</w:t>
      </w:r>
      <w:r w:rsidR="00F945CC">
        <w:rPr>
          <w:rFonts w:ascii="Times New Roman" w:hAnsi="Times New Roman"/>
          <w:bCs/>
          <w:sz w:val="24"/>
          <w:szCs w:val="24"/>
          <w:shd w:val="clear" w:color="auto" w:fill="FFFFFF"/>
        </w:rPr>
        <w:t>.</w:t>
      </w:r>
    </w:p>
    <w:p w14:paraId="75C0170C" w14:textId="2D54A3A3" w:rsidR="00D91120" w:rsidRPr="001A14BA" w:rsidRDefault="00D91120" w:rsidP="007F2DBD">
      <w:pPr>
        <w:rPr>
          <w:color w:val="000000" w:themeColor="text1"/>
          <w:lang w:val="sk-SK"/>
        </w:rPr>
      </w:pPr>
    </w:p>
    <w:p w14:paraId="65410BD6" w14:textId="77777777" w:rsidR="00556B93" w:rsidRPr="001A14BA" w:rsidRDefault="0025578E" w:rsidP="0065312F">
      <w:pPr>
        <w:ind w:left="360" w:hanging="360"/>
        <w:rPr>
          <w:b/>
          <w:color w:val="000000" w:themeColor="text1"/>
          <w:lang w:val="sk-SK"/>
        </w:rPr>
      </w:pPr>
      <w:r w:rsidRPr="001A14BA">
        <w:rPr>
          <w:b/>
          <w:color w:val="000000" w:themeColor="text1"/>
          <w:lang w:val="sk-SK"/>
        </w:rPr>
        <w:t>5.</w:t>
      </w:r>
      <w:r w:rsidRPr="001A14BA">
        <w:rPr>
          <w:b/>
          <w:color w:val="000000" w:themeColor="text1"/>
          <w:lang w:val="sk-SK"/>
        </w:rPr>
        <w:tab/>
      </w:r>
      <w:r w:rsidR="00556B93" w:rsidRPr="001A14BA">
        <w:rPr>
          <w:b/>
          <w:color w:val="000000" w:themeColor="text1"/>
          <w:lang w:val="sk-SK"/>
        </w:rPr>
        <w:t>Návrh právneho predpisu je zlučiteľný s právom Európskej únie:</w:t>
      </w:r>
    </w:p>
    <w:p w14:paraId="0B7000EA" w14:textId="77777777" w:rsidR="00556B93" w:rsidRPr="001A14BA" w:rsidRDefault="00556B93" w:rsidP="0065312F">
      <w:pPr>
        <w:ind w:left="360" w:hanging="360"/>
        <w:rPr>
          <w:b/>
          <w:color w:val="000000" w:themeColor="text1"/>
          <w:lang w:val="sk-SK"/>
        </w:rPr>
      </w:pPr>
    </w:p>
    <w:p w14:paraId="62DFC143" w14:textId="77777777" w:rsidR="00556B93" w:rsidRPr="001A14BA" w:rsidRDefault="00556B93" w:rsidP="0065312F">
      <w:pPr>
        <w:ind w:left="360" w:hanging="360"/>
        <w:rPr>
          <w:color w:val="000000" w:themeColor="text1"/>
          <w:lang w:val="sk-SK"/>
        </w:rPr>
      </w:pPr>
      <w:r w:rsidRPr="001A14BA">
        <w:rPr>
          <w:b/>
          <w:color w:val="000000" w:themeColor="text1"/>
          <w:lang w:val="sk-SK"/>
        </w:rPr>
        <w:tab/>
      </w:r>
      <w:r w:rsidR="00CF6F1A" w:rsidRPr="001A14BA">
        <w:rPr>
          <w:color w:val="000000" w:themeColor="text1"/>
          <w:lang w:val="sk-SK"/>
        </w:rPr>
        <w:t>Ú</w:t>
      </w:r>
      <w:r w:rsidRPr="001A14BA">
        <w:rPr>
          <w:color w:val="000000" w:themeColor="text1"/>
          <w:lang w:val="sk-SK"/>
        </w:rPr>
        <w:t>plne</w:t>
      </w:r>
      <w:r w:rsidR="00CF6F1A" w:rsidRPr="001A14BA">
        <w:rPr>
          <w:color w:val="000000" w:themeColor="text1"/>
          <w:lang w:val="sk-SK"/>
        </w:rPr>
        <w:t>.</w:t>
      </w:r>
    </w:p>
    <w:p w14:paraId="3D060048" w14:textId="77777777" w:rsidR="0025578E" w:rsidRPr="001A14BA" w:rsidRDefault="0025578E" w:rsidP="0065312F">
      <w:pPr>
        <w:rPr>
          <w:color w:val="000000" w:themeColor="text1"/>
          <w:lang w:val="sk-SK"/>
        </w:rPr>
      </w:pPr>
    </w:p>
    <w:sectPr w:rsidR="0025578E" w:rsidRPr="001A14BA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E63B6" w14:textId="77777777" w:rsidR="004F3BDA" w:rsidRDefault="004F3BDA" w:rsidP="00B40610">
      <w:r>
        <w:separator/>
      </w:r>
    </w:p>
  </w:endnote>
  <w:endnote w:type="continuationSeparator" w:id="0">
    <w:p w14:paraId="1D979123" w14:textId="77777777" w:rsidR="004F3BDA" w:rsidRDefault="004F3BDA" w:rsidP="00B40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1235787"/>
      <w:docPartObj>
        <w:docPartGallery w:val="Page Numbers (Bottom of Page)"/>
        <w:docPartUnique/>
      </w:docPartObj>
    </w:sdtPr>
    <w:sdtEndPr/>
    <w:sdtContent>
      <w:p w14:paraId="307F971D" w14:textId="36A48A3F" w:rsidR="00B40610" w:rsidRDefault="00B40610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3E7" w:rsidRPr="001123E7">
          <w:rPr>
            <w:noProof/>
            <w:lang w:val="sk-SK"/>
          </w:rPr>
          <w:t>3</w:t>
        </w:r>
        <w:r>
          <w:fldChar w:fldCharType="end"/>
        </w:r>
      </w:p>
    </w:sdtContent>
  </w:sdt>
  <w:p w14:paraId="33B3F8E3" w14:textId="77777777" w:rsidR="00B40610" w:rsidRDefault="00B4061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C5A0F" w14:textId="77777777" w:rsidR="004F3BDA" w:rsidRDefault="004F3BDA" w:rsidP="00B40610">
      <w:r>
        <w:separator/>
      </w:r>
    </w:p>
  </w:footnote>
  <w:footnote w:type="continuationSeparator" w:id="0">
    <w:p w14:paraId="45953EF2" w14:textId="77777777" w:rsidR="004F3BDA" w:rsidRDefault="004F3BDA" w:rsidP="00B40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4113"/>
    <w:multiLevelType w:val="hybridMultilevel"/>
    <w:tmpl w:val="49386852"/>
    <w:lvl w:ilvl="0" w:tplc="C4F0A124">
      <w:start w:val="3"/>
      <w:numFmt w:val="bullet"/>
      <w:lvlText w:val="-"/>
      <w:lvlJc w:val="left"/>
      <w:pPr>
        <w:ind w:left="1068" w:hanging="360"/>
      </w:pPr>
      <w:rPr>
        <w:rFonts w:ascii="Arial Unicode MS" w:eastAsia="Times New Roman" w:hAnsi="Arial Unicode MS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77842C8"/>
    <w:multiLevelType w:val="hybridMultilevel"/>
    <w:tmpl w:val="F85C9C5A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437A2"/>
    <w:multiLevelType w:val="hybridMultilevel"/>
    <w:tmpl w:val="01FC6FB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475C6"/>
    <w:multiLevelType w:val="hybridMultilevel"/>
    <w:tmpl w:val="073E4BB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0474E"/>
    <w:multiLevelType w:val="hybridMultilevel"/>
    <w:tmpl w:val="67E2A4E2"/>
    <w:lvl w:ilvl="0" w:tplc="C4F0A124">
      <w:start w:val="3"/>
      <w:numFmt w:val="bullet"/>
      <w:lvlText w:val="-"/>
      <w:lvlJc w:val="left"/>
      <w:pPr>
        <w:ind w:left="1429" w:hanging="360"/>
      </w:pPr>
      <w:rPr>
        <w:rFonts w:ascii="Arial Unicode MS" w:eastAsia="Times New Roman" w:hAnsi="Arial Unicode MS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4870C11"/>
    <w:multiLevelType w:val="hybridMultilevel"/>
    <w:tmpl w:val="22EE902C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14763"/>
    <w:multiLevelType w:val="hybridMultilevel"/>
    <w:tmpl w:val="E808FFC6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B93435A"/>
    <w:multiLevelType w:val="hybridMultilevel"/>
    <w:tmpl w:val="212023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32C1F"/>
    <w:multiLevelType w:val="hybridMultilevel"/>
    <w:tmpl w:val="DB6EA02A"/>
    <w:lvl w:ilvl="0" w:tplc="C4F0A124">
      <w:start w:val="3"/>
      <w:numFmt w:val="bullet"/>
      <w:lvlText w:val="-"/>
      <w:lvlJc w:val="left"/>
      <w:pPr>
        <w:ind w:left="5747" w:hanging="360"/>
      </w:pPr>
      <w:rPr>
        <w:rFonts w:ascii="Arial Unicode MS" w:eastAsia="Times New Roman" w:hAnsi="Arial Unicode MS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A183ECA"/>
    <w:multiLevelType w:val="hybridMultilevel"/>
    <w:tmpl w:val="0B38AA24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A266193"/>
    <w:multiLevelType w:val="hybridMultilevel"/>
    <w:tmpl w:val="CCF09C4C"/>
    <w:lvl w:ilvl="0" w:tplc="E39EAF3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B23419"/>
    <w:multiLevelType w:val="hybridMultilevel"/>
    <w:tmpl w:val="E09AEF4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70779"/>
    <w:multiLevelType w:val="hybridMultilevel"/>
    <w:tmpl w:val="A028AEF2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C054B68"/>
    <w:multiLevelType w:val="hybridMultilevel"/>
    <w:tmpl w:val="8A6A8B56"/>
    <w:lvl w:ilvl="0" w:tplc="D070F31E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  <w:i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1052653">
    <w:abstractNumId w:val="0"/>
  </w:num>
  <w:num w:numId="2" w16cid:durableId="2133211244">
    <w:abstractNumId w:val="9"/>
  </w:num>
  <w:num w:numId="3" w16cid:durableId="1549296106">
    <w:abstractNumId w:val="12"/>
  </w:num>
  <w:num w:numId="4" w16cid:durableId="1875726192">
    <w:abstractNumId w:val="1"/>
  </w:num>
  <w:num w:numId="5" w16cid:durableId="1985239370">
    <w:abstractNumId w:val="6"/>
  </w:num>
  <w:num w:numId="6" w16cid:durableId="587620207">
    <w:abstractNumId w:val="4"/>
  </w:num>
  <w:num w:numId="7" w16cid:durableId="943000538">
    <w:abstractNumId w:val="8"/>
  </w:num>
  <w:num w:numId="8" w16cid:durableId="2127305398">
    <w:abstractNumId w:val="7"/>
  </w:num>
  <w:num w:numId="9" w16cid:durableId="174805146">
    <w:abstractNumId w:val="13"/>
  </w:num>
  <w:num w:numId="10" w16cid:durableId="1422213671">
    <w:abstractNumId w:val="2"/>
  </w:num>
  <w:num w:numId="11" w16cid:durableId="1461728268">
    <w:abstractNumId w:val="5"/>
  </w:num>
  <w:num w:numId="12" w16cid:durableId="263852910">
    <w:abstractNumId w:val="3"/>
  </w:num>
  <w:num w:numId="13" w16cid:durableId="230238066">
    <w:abstractNumId w:val="11"/>
  </w:num>
  <w:num w:numId="14" w16cid:durableId="19845839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08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A2C"/>
    <w:rsid w:val="00003B24"/>
    <w:rsid w:val="00006931"/>
    <w:rsid w:val="000110E8"/>
    <w:rsid w:val="0001697A"/>
    <w:rsid w:val="00041F59"/>
    <w:rsid w:val="00041F8D"/>
    <w:rsid w:val="000631C5"/>
    <w:rsid w:val="000711D8"/>
    <w:rsid w:val="000916B1"/>
    <w:rsid w:val="000A16BF"/>
    <w:rsid w:val="000A3DCE"/>
    <w:rsid w:val="000B2229"/>
    <w:rsid w:val="001123E7"/>
    <w:rsid w:val="00114151"/>
    <w:rsid w:val="0011565E"/>
    <w:rsid w:val="00123368"/>
    <w:rsid w:val="00125F6C"/>
    <w:rsid w:val="0013605B"/>
    <w:rsid w:val="001465BD"/>
    <w:rsid w:val="001544FE"/>
    <w:rsid w:val="001A14BA"/>
    <w:rsid w:val="001C5845"/>
    <w:rsid w:val="001D1B5E"/>
    <w:rsid w:val="001D52F1"/>
    <w:rsid w:val="001E0D69"/>
    <w:rsid w:val="001E0E74"/>
    <w:rsid w:val="001E54A5"/>
    <w:rsid w:val="001F7315"/>
    <w:rsid w:val="00204DFF"/>
    <w:rsid w:val="0020631D"/>
    <w:rsid w:val="0022740F"/>
    <w:rsid w:val="00232019"/>
    <w:rsid w:val="0024795A"/>
    <w:rsid w:val="0025578E"/>
    <w:rsid w:val="00256F97"/>
    <w:rsid w:val="0025739A"/>
    <w:rsid w:val="00262315"/>
    <w:rsid w:val="00274F71"/>
    <w:rsid w:val="0027590C"/>
    <w:rsid w:val="002A3E85"/>
    <w:rsid w:val="002D5325"/>
    <w:rsid w:val="002E041F"/>
    <w:rsid w:val="002E3179"/>
    <w:rsid w:val="00315FA0"/>
    <w:rsid w:val="00317D12"/>
    <w:rsid w:val="00357FB0"/>
    <w:rsid w:val="00367AAD"/>
    <w:rsid w:val="00371B53"/>
    <w:rsid w:val="0037544B"/>
    <w:rsid w:val="003771C3"/>
    <w:rsid w:val="00383F41"/>
    <w:rsid w:val="00393C4D"/>
    <w:rsid w:val="003A35F6"/>
    <w:rsid w:val="003B7C2E"/>
    <w:rsid w:val="003B7F1D"/>
    <w:rsid w:val="003C6EED"/>
    <w:rsid w:val="003D6718"/>
    <w:rsid w:val="003D7A60"/>
    <w:rsid w:val="003D7E33"/>
    <w:rsid w:val="003E08CC"/>
    <w:rsid w:val="003E757A"/>
    <w:rsid w:val="003F36D3"/>
    <w:rsid w:val="004006EA"/>
    <w:rsid w:val="004044C9"/>
    <w:rsid w:val="00407E67"/>
    <w:rsid w:val="00415B29"/>
    <w:rsid w:val="00415F75"/>
    <w:rsid w:val="00420FE3"/>
    <w:rsid w:val="0042272C"/>
    <w:rsid w:val="0042318F"/>
    <w:rsid w:val="00423228"/>
    <w:rsid w:val="0042742A"/>
    <w:rsid w:val="00441DC4"/>
    <w:rsid w:val="00443B20"/>
    <w:rsid w:val="00450D3D"/>
    <w:rsid w:val="00455504"/>
    <w:rsid w:val="00467E03"/>
    <w:rsid w:val="004B5A7A"/>
    <w:rsid w:val="004B6596"/>
    <w:rsid w:val="004C2758"/>
    <w:rsid w:val="004D2D9B"/>
    <w:rsid w:val="004E39AC"/>
    <w:rsid w:val="004F3BDA"/>
    <w:rsid w:val="00521E50"/>
    <w:rsid w:val="0053397A"/>
    <w:rsid w:val="00536842"/>
    <w:rsid w:val="005418E2"/>
    <w:rsid w:val="00550F85"/>
    <w:rsid w:val="00556B93"/>
    <w:rsid w:val="005723C5"/>
    <w:rsid w:val="005777C9"/>
    <w:rsid w:val="00594D51"/>
    <w:rsid w:val="005A3FB8"/>
    <w:rsid w:val="005A6799"/>
    <w:rsid w:val="005A7CA7"/>
    <w:rsid w:val="005C0D0C"/>
    <w:rsid w:val="005C66BB"/>
    <w:rsid w:val="005E4D37"/>
    <w:rsid w:val="00620DD9"/>
    <w:rsid w:val="0065312F"/>
    <w:rsid w:val="00653BAB"/>
    <w:rsid w:val="006863A3"/>
    <w:rsid w:val="0069312E"/>
    <w:rsid w:val="00693426"/>
    <w:rsid w:val="006A3D09"/>
    <w:rsid w:val="006F46D9"/>
    <w:rsid w:val="00702F4F"/>
    <w:rsid w:val="00703C52"/>
    <w:rsid w:val="00705092"/>
    <w:rsid w:val="00743818"/>
    <w:rsid w:val="00755273"/>
    <w:rsid w:val="00764DCA"/>
    <w:rsid w:val="007743D2"/>
    <w:rsid w:val="007870DC"/>
    <w:rsid w:val="007B5701"/>
    <w:rsid w:val="007F2DBD"/>
    <w:rsid w:val="007F3151"/>
    <w:rsid w:val="00805753"/>
    <w:rsid w:val="00806451"/>
    <w:rsid w:val="00807116"/>
    <w:rsid w:val="00826E5E"/>
    <w:rsid w:val="008356E2"/>
    <w:rsid w:val="0084328A"/>
    <w:rsid w:val="00853882"/>
    <w:rsid w:val="00883D2A"/>
    <w:rsid w:val="00890BD0"/>
    <w:rsid w:val="008B2869"/>
    <w:rsid w:val="008B53D8"/>
    <w:rsid w:val="008C6347"/>
    <w:rsid w:val="008C67CE"/>
    <w:rsid w:val="008D6F16"/>
    <w:rsid w:val="008D77CD"/>
    <w:rsid w:val="008E3DC4"/>
    <w:rsid w:val="008F0442"/>
    <w:rsid w:val="008F1516"/>
    <w:rsid w:val="008F3D6F"/>
    <w:rsid w:val="00911A0E"/>
    <w:rsid w:val="00923F55"/>
    <w:rsid w:val="009521D6"/>
    <w:rsid w:val="00953893"/>
    <w:rsid w:val="009549D5"/>
    <w:rsid w:val="009615BA"/>
    <w:rsid w:val="00961E01"/>
    <w:rsid w:val="00967DD2"/>
    <w:rsid w:val="0097541E"/>
    <w:rsid w:val="00980E4C"/>
    <w:rsid w:val="009847D9"/>
    <w:rsid w:val="00985FB2"/>
    <w:rsid w:val="00992190"/>
    <w:rsid w:val="009C3115"/>
    <w:rsid w:val="009C6627"/>
    <w:rsid w:val="009E6B05"/>
    <w:rsid w:val="00A027ED"/>
    <w:rsid w:val="00A06000"/>
    <w:rsid w:val="00A10861"/>
    <w:rsid w:val="00A1477B"/>
    <w:rsid w:val="00A44E70"/>
    <w:rsid w:val="00A46C58"/>
    <w:rsid w:val="00A80324"/>
    <w:rsid w:val="00A82E39"/>
    <w:rsid w:val="00A830EB"/>
    <w:rsid w:val="00AB307D"/>
    <w:rsid w:val="00AB733B"/>
    <w:rsid w:val="00AD6B21"/>
    <w:rsid w:val="00B12F92"/>
    <w:rsid w:val="00B16FCB"/>
    <w:rsid w:val="00B23DC4"/>
    <w:rsid w:val="00B40610"/>
    <w:rsid w:val="00B569CC"/>
    <w:rsid w:val="00B64039"/>
    <w:rsid w:val="00B673B1"/>
    <w:rsid w:val="00B90ED7"/>
    <w:rsid w:val="00B928E3"/>
    <w:rsid w:val="00BB1732"/>
    <w:rsid w:val="00BC2A2C"/>
    <w:rsid w:val="00BD5622"/>
    <w:rsid w:val="00BD66E4"/>
    <w:rsid w:val="00BF0C77"/>
    <w:rsid w:val="00C041C4"/>
    <w:rsid w:val="00C333C1"/>
    <w:rsid w:val="00C40FBA"/>
    <w:rsid w:val="00C677E9"/>
    <w:rsid w:val="00C72BBF"/>
    <w:rsid w:val="00C7442F"/>
    <w:rsid w:val="00C87403"/>
    <w:rsid w:val="00C95B02"/>
    <w:rsid w:val="00CA0CA8"/>
    <w:rsid w:val="00CB1240"/>
    <w:rsid w:val="00CC0DBA"/>
    <w:rsid w:val="00CC17B3"/>
    <w:rsid w:val="00CE4A26"/>
    <w:rsid w:val="00CF3C3A"/>
    <w:rsid w:val="00CF6F1A"/>
    <w:rsid w:val="00D023F5"/>
    <w:rsid w:val="00D108EF"/>
    <w:rsid w:val="00D262A9"/>
    <w:rsid w:val="00D335ED"/>
    <w:rsid w:val="00D45178"/>
    <w:rsid w:val="00D519E6"/>
    <w:rsid w:val="00D556E5"/>
    <w:rsid w:val="00D90278"/>
    <w:rsid w:val="00D91120"/>
    <w:rsid w:val="00DB28E0"/>
    <w:rsid w:val="00DD1C8B"/>
    <w:rsid w:val="00DE400B"/>
    <w:rsid w:val="00DF5DF3"/>
    <w:rsid w:val="00E067CB"/>
    <w:rsid w:val="00E21688"/>
    <w:rsid w:val="00E45CB5"/>
    <w:rsid w:val="00E703C8"/>
    <w:rsid w:val="00E80C2E"/>
    <w:rsid w:val="00E83844"/>
    <w:rsid w:val="00E85F58"/>
    <w:rsid w:val="00E90C18"/>
    <w:rsid w:val="00EA78DD"/>
    <w:rsid w:val="00EB118A"/>
    <w:rsid w:val="00EB38A5"/>
    <w:rsid w:val="00EC280B"/>
    <w:rsid w:val="00EC3549"/>
    <w:rsid w:val="00ED5081"/>
    <w:rsid w:val="00EF05CD"/>
    <w:rsid w:val="00F23FB4"/>
    <w:rsid w:val="00F259FB"/>
    <w:rsid w:val="00F31576"/>
    <w:rsid w:val="00F44C24"/>
    <w:rsid w:val="00F8480F"/>
    <w:rsid w:val="00F945CC"/>
    <w:rsid w:val="00FA6868"/>
    <w:rsid w:val="00FC4C91"/>
    <w:rsid w:val="00FC56DC"/>
    <w:rsid w:val="00FE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F13A73"/>
  <w14:defaultImageDpi w14:val="0"/>
  <w15:docId w15:val="{EADC126F-6674-4130-B328-52A544A2F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u-RU"/>
    </w:rPr>
  </w:style>
  <w:style w:type="paragraph" w:styleId="Nadpis2">
    <w:name w:val="heading 2"/>
    <w:basedOn w:val="Normlny"/>
    <w:next w:val="Normlny"/>
    <w:link w:val="Nadpis2Char"/>
    <w:uiPriority w:val="99"/>
    <w:qFormat/>
    <w:rsid w:val="00FC4C91"/>
    <w:pPr>
      <w:keepNext/>
      <w:keepLines/>
      <w:widowControl/>
      <w:autoSpaceDE/>
      <w:autoSpaceDN/>
      <w:adjustRightInd/>
      <w:spacing w:before="240" w:after="120"/>
      <w:jc w:val="center"/>
      <w:outlineLvl w:val="1"/>
    </w:pPr>
    <w:rPr>
      <w:b/>
      <w:bCs/>
      <w:sz w:val="26"/>
      <w:szCs w:val="26"/>
      <w:lang w:val="sk-SK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9"/>
    <w:locked/>
    <w:rsid w:val="00FC4C91"/>
    <w:rPr>
      <w:rFonts w:cs="Times New Roman"/>
      <w:b/>
      <w:bCs/>
      <w:sz w:val="26"/>
      <w:szCs w:val="26"/>
      <w:lang w:val="x-none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02F4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702F4F"/>
    <w:rPr>
      <w:rFonts w:ascii="Tahoma" w:hAnsi="Tahoma" w:cs="Tahoma"/>
      <w:sz w:val="16"/>
      <w:szCs w:val="16"/>
      <w:lang w:val="ru-RU" w:eastAsia="x-none"/>
    </w:rPr>
  </w:style>
  <w:style w:type="character" w:styleId="Odkaznakomentr">
    <w:name w:val="annotation reference"/>
    <w:basedOn w:val="Predvolenpsmoodseku"/>
    <w:uiPriority w:val="99"/>
    <w:semiHidden/>
    <w:unhideWhenUsed/>
    <w:rsid w:val="00807116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07116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807116"/>
    <w:rPr>
      <w:rFonts w:cs="Times New Roman"/>
      <w:sz w:val="20"/>
      <w:szCs w:val="20"/>
      <w:lang w:val="ru-RU" w:eastAsia="x-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071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807116"/>
    <w:rPr>
      <w:rFonts w:cs="Times New Roman"/>
      <w:b/>
      <w:bCs/>
      <w:sz w:val="20"/>
      <w:szCs w:val="20"/>
      <w:lang w:val="ru-RU" w:eastAsia="x-none"/>
    </w:rPr>
  </w:style>
  <w:style w:type="character" w:styleId="Zstupntext">
    <w:name w:val="Placeholder Text"/>
    <w:basedOn w:val="Predvolenpsmoodseku"/>
    <w:uiPriority w:val="99"/>
    <w:semiHidden/>
    <w:rsid w:val="00204DFF"/>
    <w:rPr>
      <w:rFonts w:ascii="Times New Roman" w:hAnsi="Times New Roman" w:cs="Times New Roman"/>
      <w:color w:val="808080"/>
    </w:rPr>
  </w:style>
  <w:style w:type="character" w:customStyle="1" w:styleId="placeholdertext0">
    <w:name w:val="placeholdertext0"/>
    <w:basedOn w:val="Predvolenpsmoodseku"/>
    <w:uiPriority w:val="99"/>
    <w:rsid w:val="00204DFF"/>
    <w:rPr>
      <w:rFonts w:cs="Times New Roman"/>
    </w:rPr>
  </w:style>
  <w:style w:type="paragraph" w:styleId="Odsekzoznamu">
    <w:name w:val="List Paragraph"/>
    <w:basedOn w:val="Normlny"/>
    <w:uiPriority w:val="34"/>
    <w:qFormat/>
    <w:rsid w:val="00204DF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styleId="Zvraznenie">
    <w:name w:val="Emphasis"/>
    <w:basedOn w:val="Predvolenpsmoodseku"/>
    <w:uiPriority w:val="20"/>
    <w:qFormat/>
    <w:rsid w:val="00204DFF"/>
    <w:rPr>
      <w:rFonts w:cs="Times New Roman"/>
      <w:i/>
    </w:rPr>
  </w:style>
  <w:style w:type="paragraph" w:customStyle="1" w:styleId="norm">
    <w:name w:val="norm"/>
    <w:basedOn w:val="Normlny"/>
    <w:rsid w:val="00550F85"/>
    <w:pPr>
      <w:widowControl/>
      <w:autoSpaceDE/>
      <w:autoSpaceDN/>
      <w:adjustRightInd/>
      <w:spacing w:before="100" w:beforeAutospacing="1" w:after="100" w:afterAutospacing="1"/>
    </w:pPr>
    <w:rPr>
      <w:lang w:val="sk-SK"/>
    </w:rPr>
  </w:style>
  <w:style w:type="paragraph" w:customStyle="1" w:styleId="oj-normal">
    <w:name w:val="oj-normal"/>
    <w:basedOn w:val="Normlny"/>
    <w:rsid w:val="00D023F5"/>
    <w:pPr>
      <w:widowControl/>
      <w:autoSpaceDE/>
      <w:autoSpaceDN/>
      <w:adjustRightInd/>
      <w:spacing w:before="100" w:beforeAutospacing="1" w:after="100" w:afterAutospacing="1"/>
    </w:pPr>
    <w:rPr>
      <w:lang w:val="sk-SK"/>
    </w:rPr>
  </w:style>
  <w:style w:type="character" w:customStyle="1" w:styleId="boldface">
    <w:name w:val="boldface"/>
    <w:basedOn w:val="Predvolenpsmoodseku"/>
    <w:rsid w:val="00D108EF"/>
  </w:style>
  <w:style w:type="character" w:styleId="Hypertextovprepojenie">
    <w:name w:val="Hyperlink"/>
    <w:basedOn w:val="Predvolenpsmoodseku"/>
    <w:uiPriority w:val="99"/>
    <w:unhideWhenUsed/>
    <w:rsid w:val="00967DD2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uiPriority w:val="99"/>
    <w:rsid w:val="00B4061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40610"/>
    <w:rPr>
      <w:sz w:val="24"/>
      <w:szCs w:val="24"/>
      <w:lang w:val="ru-RU"/>
    </w:rPr>
  </w:style>
  <w:style w:type="paragraph" w:styleId="Pta">
    <w:name w:val="footer"/>
    <w:basedOn w:val="Normlny"/>
    <w:link w:val="PtaChar"/>
    <w:uiPriority w:val="99"/>
    <w:rsid w:val="00B4061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40610"/>
    <w:rPr>
      <w:sz w:val="24"/>
      <w:szCs w:val="24"/>
      <w:lang w:val="ru-RU"/>
    </w:rPr>
  </w:style>
  <w:style w:type="paragraph" w:styleId="Revzia">
    <w:name w:val="Revision"/>
    <w:hidden/>
    <w:uiPriority w:val="99"/>
    <w:rsid w:val="00A1477B"/>
    <w:pPr>
      <w:spacing w:after="0" w:line="240" w:lineRule="auto"/>
    </w:pPr>
    <w:rPr>
      <w:sz w:val="24"/>
      <w:szCs w:val="24"/>
      <w:lang w:val="ru-RU"/>
    </w:rPr>
  </w:style>
  <w:style w:type="paragraph" w:customStyle="1" w:styleId="title-article-norm">
    <w:name w:val="title-article-norm"/>
    <w:basedOn w:val="Normlny"/>
    <w:rsid w:val="00E90C18"/>
    <w:pPr>
      <w:widowControl/>
      <w:autoSpaceDE/>
      <w:autoSpaceDN/>
      <w:adjustRightInd/>
      <w:spacing w:before="100" w:beforeAutospacing="1" w:after="100" w:afterAutospacing="1"/>
    </w:pPr>
    <w:rPr>
      <w:lang w:val="sk-SK"/>
    </w:rPr>
  </w:style>
  <w:style w:type="paragraph" w:customStyle="1" w:styleId="stitle-article-norm">
    <w:name w:val="stitle-article-norm"/>
    <w:basedOn w:val="Normlny"/>
    <w:rsid w:val="00E90C18"/>
    <w:pPr>
      <w:widowControl/>
      <w:autoSpaceDE/>
      <w:autoSpaceDN/>
      <w:adjustRightInd/>
      <w:spacing w:before="100" w:beforeAutospacing="1" w:after="100" w:afterAutospacing="1"/>
    </w:pPr>
    <w:rPr>
      <w:lang w:val="sk-SK"/>
    </w:rPr>
  </w:style>
  <w:style w:type="character" w:customStyle="1" w:styleId="no-parag">
    <w:name w:val="no-parag"/>
    <w:basedOn w:val="Predvolenpsmoodseku"/>
    <w:rsid w:val="00E90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40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40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407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8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8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BF35D-51BA-457E-B47D-A4F810DA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Miroslava</dc:creator>
  <cp:keywords/>
  <dc:description/>
  <cp:lastModifiedBy>Tahotná Liliana, JUDr.</cp:lastModifiedBy>
  <cp:revision>14</cp:revision>
  <cp:lastPrinted>2021-10-14T16:24:00Z</cp:lastPrinted>
  <dcterms:created xsi:type="dcterms:W3CDTF">2025-10-25T21:32:00Z</dcterms:created>
  <dcterms:modified xsi:type="dcterms:W3CDTF">2026-11-02T13:23:00Z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/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katarina.kozmova@normoff.gov.sk</vt:lpwstr>
  </property>
  <property fmtid="{D5CDD505-2E9C-101B-9397-08002B2CF9AE}" pid="64" name="FSC#SKMF@103.510:mf_aktuc">
    <vt:lpwstr>Mgr. Katarína Kozmová</vt:lpwstr>
  </property>
  <property fmtid="{D5CDD505-2E9C-101B-9397-08002B2CF9AE}" pid="65" name="FSC#SKMF@103.510:mf_aktuc_zast">
    <vt:lpwstr>Mgr. Katarína Kozmová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Mgr. Katarína Kozmová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19. 10. 2021, 13:10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/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/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19. 10. 2021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19.10.2021, 13:10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Nariadenie vlády  o vybavení námorných lodí - nariadenie vlády 262/2016 v znení 327/2019</vt:lpwstr>
  </property>
  <property fmtid="{D5CDD505-2E9C-101B-9397-08002B2CF9AE}" pid="383" name="FSC#COOELAK@1.1001:FileReference">
    <vt:lpwstr>4454-2021</vt:lpwstr>
  </property>
  <property fmtid="{D5CDD505-2E9C-101B-9397-08002B2CF9AE}" pid="384" name="FSC#COOELAK@1.1001:FileRefYear">
    <vt:lpwstr>2021</vt:lpwstr>
  </property>
  <property fmtid="{D5CDD505-2E9C-101B-9397-08002B2CF9AE}" pid="385" name="FSC#COOELAK@1.1001:FileRefOrdinal">
    <vt:lpwstr>4454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Kozmová, Katarína, Mgr.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>Surmíková Tatranská, Katarína, MBA</vt:lpwstr>
  </property>
  <property fmtid="{D5CDD505-2E9C-101B-9397-08002B2CF9AE}" pid="394" name="FSC#COOELAK@1.1001:ApprovedAt">
    <vt:lpwstr>22.10.2021</vt:lpwstr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19.10.2021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*COO.2203.104.2.3257086*</vt:lpwstr>
  </property>
  <property fmtid="{D5CDD505-2E9C-101B-9397-08002B2CF9AE}" pid="400" name="FSC#COOELAK@1.1001:RefBarCode">
    <vt:lpwstr>*COO.2203.104.2.3256682*</vt:lpwstr>
  </property>
  <property fmtid="{D5CDD505-2E9C-101B-9397-08002B2CF9AE}" pid="401" name="FSC#COOELAK@1.1001:FileRefBarCode">
    <vt:lpwstr>*4454-2021*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>Katarína</vt:lpwstr>
  </property>
  <property fmtid="{D5CDD505-2E9C-101B-9397-08002B2CF9AE}" pid="410" name="FSC#COOELAK@1.1001:ApproverSurName">
    <vt:lpwstr>Surmíková Tatranská</vt:lpwstr>
  </property>
  <property fmtid="{D5CDD505-2E9C-101B-9397-08002B2CF9AE}" pid="411" name="FSC#COOELAK@1.1001:ApproverTitle">
    <vt:lpwstr/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3</vt:lpwstr>
  </property>
  <property fmtid="{D5CDD505-2E9C-101B-9397-08002B2CF9AE}" pid="416" name="FSC#COOELAK@1.1001:CurrentUserEmail">
    <vt:lpwstr>katarina.kozmova@normoff.gov.sk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Mgr. Katarína Kozmová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19.10.2021</vt:lpwstr>
  </property>
  <property fmtid="{D5CDD505-2E9C-101B-9397-08002B2CF9AE}" pid="428" name="FSC#ATSTATECFG@1.1001:SubfileSubject">
    <vt:lpwstr>Návrh k  MPK - návrh nariadenia vlády, ktorým sa mení a dopĺňa nariadenie vlády Slovenskej republiky č. 262/2016 Z.z o vybavení námorných lodi v znení nariadenia vlády č. 327/2019 Z.z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4454-2021-2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>Katarína Surmíková Tatranská, MBA</vt:lpwstr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COO.2203.104.2.3257086</vt:lpwstr>
  </property>
  <property fmtid="{D5CDD505-2E9C-101B-9397-08002B2CF9AE}" pid="448" name="FSC#FSCFOLIO@1.1001:docpropproject">
    <vt:lpwstr/>
  </property>
</Properties>
</file>