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08696" w14:textId="4A5C92E6" w:rsidR="00E00DDD" w:rsidRPr="00820054" w:rsidRDefault="00E00DDD" w:rsidP="00E00DDD">
      <w:pPr>
        <w:spacing w:after="0"/>
        <w:jc w:val="right"/>
        <w:rPr>
          <w:rFonts w:ascii="Cambria" w:hAnsi="Cambria" w:cs="Times New Roman"/>
          <w:b/>
        </w:rPr>
      </w:pPr>
    </w:p>
    <w:p w14:paraId="35183236" w14:textId="77777777" w:rsidR="00E00DDD" w:rsidRPr="00820054" w:rsidRDefault="00E00DDD" w:rsidP="00080E21">
      <w:pPr>
        <w:spacing w:after="0" w:line="360" w:lineRule="auto"/>
        <w:jc w:val="center"/>
        <w:rPr>
          <w:rFonts w:ascii="Cambria" w:hAnsi="Cambria" w:cs="Times New Roman"/>
          <w:b/>
        </w:rPr>
      </w:pPr>
      <w:r w:rsidRPr="00820054">
        <w:rPr>
          <w:rFonts w:ascii="Cambria" w:hAnsi="Cambria" w:cs="Times New Roman"/>
          <w:b/>
        </w:rPr>
        <w:t>PREDKLADACIA SPRÁVA</w:t>
      </w:r>
      <w:r w:rsidRPr="00820054">
        <w:rPr>
          <w:rFonts w:ascii="Cambria" w:hAnsi="Cambria"/>
        </w:rPr>
        <w:t> </w:t>
      </w:r>
    </w:p>
    <w:p w14:paraId="7C4B160F" w14:textId="5BB6D7D7" w:rsidR="00E00DDD" w:rsidRPr="00820054" w:rsidRDefault="00E00DDD" w:rsidP="00E00DDD">
      <w:pPr>
        <w:pStyle w:val="NormalWeb"/>
        <w:jc w:val="both"/>
        <w:rPr>
          <w:rFonts w:ascii="Cambria" w:hAnsi="Cambria"/>
          <w:sz w:val="22"/>
          <w:szCs w:val="22"/>
        </w:rPr>
      </w:pPr>
      <w:r w:rsidRPr="00820054">
        <w:rPr>
          <w:rFonts w:ascii="Cambria" w:hAnsi="Cambria"/>
          <w:sz w:val="22"/>
          <w:szCs w:val="22"/>
        </w:rPr>
        <w:t>            Návrh opatrenia Národnej banky Slovenska z ... 20</w:t>
      </w:r>
      <w:r w:rsidR="00BF761C" w:rsidRPr="00820054">
        <w:rPr>
          <w:rFonts w:ascii="Cambria" w:hAnsi="Cambria"/>
          <w:sz w:val="22"/>
          <w:szCs w:val="22"/>
        </w:rPr>
        <w:t>2</w:t>
      </w:r>
      <w:r w:rsidR="000137D7" w:rsidRPr="00820054">
        <w:rPr>
          <w:rFonts w:ascii="Cambria" w:hAnsi="Cambria"/>
          <w:sz w:val="22"/>
          <w:szCs w:val="22"/>
        </w:rPr>
        <w:t>6 č.</w:t>
      </w:r>
      <w:r w:rsidR="00E72686" w:rsidRPr="00820054">
        <w:rPr>
          <w:rFonts w:ascii="Cambria" w:hAnsi="Cambria"/>
          <w:sz w:val="22"/>
          <w:szCs w:val="22"/>
        </w:rPr>
        <w:t xml:space="preserve"> .../</w:t>
      </w:r>
      <w:r w:rsidR="000137D7" w:rsidRPr="00820054">
        <w:rPr>
          <w:rFonts w:ascii="Cambria" w:hAnsi="Cambria"/>
          <w:sz w:val="22"/>
          <w:szCs w:val="22"/>
        </w:rPr>
        <w:t>2026</w:t>
      </w:r>
      <w:r w:rsidRPr="00820054">
        <w:rPr>
          <w:rFonts w:ascii="Cambria" w:hAnsi="Cambria"/>
          <w:sz w:val="22"/>
          <w:szCs w:val="22"/>
        </w:rPr>
        <w:t>, ktorým sa mení a dopĺňa opatrenie Národnej banky Slovenska</w:t>
      </w:r>
      <w:r w:rsidR="002B5F4E" w:rsidRPr="00820054">
        <w:rPr>
          <w:rFonts w:ascii="Cambria" w:hAnsi="Cambria"/>
          <w:sz w:val="22"/>
          <w:szCs w:val="22"/>
        </w:rPr>
        <w:t xml:space="preserve"> z 25. mája 2021</w:t>
      </w:r>
      <w:r w:rsidRPr="00820054">
        <w:rPr>
          <w:rFonts w:ascii="Cambria" w:hAnsi="Cambria"/>
          <w:sz w:val="22"/>
          <w:szCs w:val="22"/>
        </w:rPr>
        <w:t xml:space="preserve"> č. </w:t>
      </w:r>
      <w:r w:rsidR="00BF761C" w:rsidRPr="00820054">
        <w:rPr>
          <w:rFonts w:ascii="Cambria" w:hAnsi="Cambria"/>
          <w:sz w:val="22"/>
          <w:szCs w:val="22"/>
        </w:rPr>
        <w:t>5</w:t>
      </w:r>
      <w:r w:rsidRPr="00820054">
        <w:rPr>
          <w:rFonts w:ascii="Cambria" w:hAnsi="Cambria"/>
          <w:sz w:val="22"/>
          <w:szCs w:val="22"/>
        </w:rPr>
        <w:t>/20</w:t>
      </w:r>
      <w:r w:rsidR="00BF761C" w:rsidRPr="00820054">
        <w:rPr>
          <w:rFonts w:ascii="Cambria" w:hAnsi="Cambria"/>
          <w:sz w:val="22"/>
          <w:szCs w:val="22"/>
        </w:rPr>
        <w:t>21</w:t>
      </w:r>
      <w:r w:rsidRPr="00820054">
        <w:rPr>
          <w:rFonts w:ascii="Cambria" w:hAnsi="Cambria"/>
          <w:sz w:val="22"/>
          <w:szCs w:val="22"/>
        </w:rPr>
        <w:t xml:space="preserve"> o poplatkoch za úkony Národnej banky Slovenska</w:t>
      </w:r>
      <w:r w:rsidR="002B5F4E" w:rsidRPr="00820054">
        <w:rPr>
          <w:rFonts w:ascii="Cambria" w:hAnsi="Cambria"/>
          <w:sz w:val="22"/>
          <w:szCs w:val="22"/>
        </w:rPr>
        <w:t xml:space="preserve"> v znení opatrenia z 3. decembra 2024 č. 8/2024</w:t>
      </w:r>
      <w:r w:rsidRPr="00820054">
        <w:rPr>
          <w:rFonts w:ascii="Cambria" w:hAnsi="Cambria"/>
          <w:sz w:val="22"/>
          <w:szCs w:val="22"/>
        </w:rPr>
        <w:t xml:space="preserve"> (ďalej len „návrh opatrenia“) </w:t>
      </w:r>
      <w:r w:rsidR="00BF761C" w:rsidRPr="00820054">
        <w:rPr>
          <w:rFonts w:ascii="Cambria" w:hAnsi="Cambria"/>
          <w:sz w:val="22"/>
          <w:szCs w:val="22"/>
        </w:rPr>
        <w:t xml:space="preserve">je </w:t>
      </w:r>
      <w:r w:rsidRPr="00820054">
        <w:rPr>
          <w:rFonts w:ascii="Cambria" w:hAnsi="Cambria"/>
          <w:sz w:val="22"/>
          <w:szCs w:val="22"/>
        </w:rPr>
        <w:t>vypracovaný na základe splnomocňovacieho ustanovenia § 41 ods. 3 zákona č. 747/2004 Z. z. o dohľade nad finančným trhom a o zmene a doplnení niektorých zákonov v znení zákona č.</w:t>
      </w:r>
      <w:r w:rsidR="002B5F4E" w:rsidRPr="00820054">
        <w:rPr>
          <w:rFonts w:ascii="Cambria" w:hAnsi="Cambria"/>
          <w:sz w:val="22"/>
          <w:szCs w:val="22"/>
        </w:rPr>
        <w:t> 2</w:t>
      </w:r>
      <w:r w:rsidRPr="00820054">
        <w:rPr>
          <w:rFonts w:ascii="Cambria" w:hAnsi="Cambria"/>
          <w:sz w:val="22"/>
          <w:szCs w:val="22"/>
        </w:rPr>
        <w:t>79/2017 Z. z.</w:t>
      </w:r>
    </w:p>
    <w:p w14:paraId="4C20AAC9" w14:textId="241C1452" w:rsidR="00E72686" w:rsidRPr="00A174FE" w:rsidRDefault="00E72686" w:rsidP="00E72686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/>
          <w:sz w:val="22"/>
          <w:szCs w:val="22"/>
        </w:rPr>
      </w:pPr>
      <w:r w:rsidRPr="00820054">
        <w:rPr>
          <w:rFonts w:ascii="Cambria" w:hAnsi="Cambria"/>
          <w:sz w:val="22"/>
          <w:szCs w:val="22"/>
        </w:rPr>
        <w:t>Účelom náv</w:t>
      </w:r>
      <w:r w:rsidRPr="00A174FE">
        <w:rPr>
          <w:rFonts w:ascii="Cambria" w:hAnsi="Cambria"/>
          <w:sz w:val="22"/>
          <w:szCs w:val="22"/>
        </w:rPr>
        <w:t xml:space="preserve">rhu </w:t>
      </w:r>
      <w:r w:rsidR="009C4FB5" w:rsidRPr="00A174FE">
        <w:rPr>
          <w:rFonts w:ascii="Cambria" w:hAnsi="Cambria"/>
          <w:sz w:val="22"/>
          <w:szCs w:val="22"/>
        </w:rPr>
        <w:t xml:space="preserve">opatrenia </w:t>
      </w:r>
      <w:r w:rsidRPr="00A174FE">
        <w:rPr>
          <w:rFonts w:ascii="Cambria" w:hAnsi="Cambria"/>
          <w:sz w:val="22"/>
          <w:szCs w:val="22"/>
        </w:rPr>
        <w:t>je aktualizácia prílohy opatrenia, a to najmä v záujme zosúladenia jej obsahu s príslušnou leg</w:t>
      </w:r>
      <w:r w:rsidRPr="00820054">
        <w:rPr>
          <w:rFonts w:ascii="Cambria" w:hAnsi="Cambria"/>
          <w:sz w:val="22"/>
          <w:szCs w:val="22"/>
        </w:rPr>
        <w:t>islatívou Európskej únie, resp. právnymi predpismi Slovenskej republiky, ako aj s cieľom reagovania na skutočnosti identifikované v praxi.</w:t>
      </w:r>
      <w:r w:rsidR="009C4FB5">
        <w:rPr>
          <w:rFonts w:ascii="Cambria" w:hAnsi="Cambria"/>
          <w:sz w:val="22"/>
          <w:szCs w:val="22"/>
        </w:rPr>
        <w:t xml:space="preserve"> </w:t>
      </w:r>
      <w:r w:rsidR="009C4FB5" w:rsidRPr="00A174FE">
        <w:rPr>
          <w:rFonts w:ascii="Cambria" w:hAnsi="Cambria"/>
          <w:sz w:val="22"/>
          <w:szCs w:val="22"/>
        </w:rPr>
        <w:t>Návrhom opatrenia sa upravuje časť prílohy venovaná oblasti bankovníctva, kapitálového trhu, poisťovníctva, dôchodkového sporenia, spotrebiteľských úverov a iných úverov a pôžičiek spotrebiteľom a platobných služieb.</w:t>
      </w:r>
    </w:p>
    <w:p w14:paraId="5E554150" w14:textId="77777777" w:rsidR="00E72686" w:rsidRPr="00A174FE" w:rsidRDefault="00E72686" w:rsidP="00E72686">
      <w:pPr>
        <w:pStyle w:val="NormalWeb"/>
        <w:spacing w:before="0" w:beforeAutospacing="0" w:after="0" w:afterAutospacing="0"/>
        <w:ind w:firstLine="720"/>
        <w:jc w:val="both"/>
        <w:rPr>
          <w:rFonts w:ascii="Cambria" w:hAnsi="Cambria"/>
          <w:sz w:val="22"/>
          <w:szCs w:val="22"/>
        </w:rPr>
      </w:pPr>
    </w:p>
    <w:p w14:paraId="22F281F8" w14:textId="36AB333F" w:rsidR="00E00DDD" w:rsidRPr="00A174FE" w:rsidRDefault="009C4FB5" w:rsidP="00E00DDD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  <w:r w:rsidRPr="00A174FE">
        <w:rPr>
          <w:rFonts w:ascii="Cambria" w:hAnsi="Cambria"/>
          <w:sz w:val="22"/>
          <w:szCs w:val="22"/>
        </w:rPr>
        <w:t>Návrh opatrenia sa netýka pôsobnosti miestnej územnej samosprávy, z tohto dôvodu nie je potrebné vyjadrovať sa k súladu návrhu opatrenia s Európskou chartou miestnej samosprávy.</w:t>
      </w:r>
      <w:r w:rsidR="00E00DDD" w:rsidRPr="00A174FE">
        <w:rPr>
          <w:rFonts w:ascii="Cambria" w:hAnsi="Cambria"/>
          <w:sz w:val="22"/>
          <w:szCs w:val="22"/>
        </w:rPr>
        <w:t xml:space="preserve"> </w:t>
      </w:r>
    </w:p>
    <w:p w14:paraId="4C70D744" w14:textId="77777777" w:rsidR="00E00DDD" w:rsidRPr="00A174FE" w:rsidRDefault="00E00DDD" w:rsidP="00E00DDD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7D5B992A" w14:textId="616170CA" w:rsidR="00FF04B5" w:rsidRPr="00820054" w:rsidRDefault="00FF04B5" w:rsidP="00E00DDD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</w:rPr>
      </w:pPr>
    </w:p>
    <w:sectPr w:rsidR="00FF04B5" w:rsidRPr="008200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E0FD8" w14:textId="77777777" w:rsidR="00514C33" w:rsidRDefault="00514C33" w:rsidP="0009480D">
      <w:pPr>
        <w:spacing w:after="0" w:line="240" w:lineRule="auto"/>
      </w:pPr>
      <w:r>
        <w:separator/>
      </w:r>
    </w:p>
  </w:endnote>
  <w:endnote w:type="continuationSeparator" w:id="0">
    <w:p w14:paraId="21E39906" w14:textId="77777777" w:rsidR="00514C33" w:rsidRDefault="00514C33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FCA82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ACEAE" w14:textId="77777777" w:rsidR="00514C33" w:rsidRDefault="00514C33" w:rsidP="0009480D">
      <w:pPr>
        <w:spacing w:after="0" w:line="240" w:lineRule="auto"/>
      </w:pPr>
      <w:r>
        <w:separator/>
      </w:r>
    </w:p>
  </w:footnote>
  <w:footnote w:type="continuationSeparator" w:id="0">
    <w:p w14:paraId="0A8E9929" w14:textId="77777777" w:rsidR="00514C33" w:rsidRDefault="00514C33" w:rsidP="000948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2C4489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6A4967"/>
    <w:multiLevelType w:val="multilevel"/>
    <w:tmpl w:val="79AC27AC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81EC6"/>
    <w:multiLevelType w:val="hybridMultilevel"/>
    <w:tmpl w:val="5D18F0BA"/>
    <w:lvl w:ilvl="0" w:tplc="CCD8FE2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90035">
    <w:abstractNumId w:val="1"/>
  </w:num>
  <w:num w:numId="2" w16cid:durableId="1693535158">
    <w:abstractNumId w:val="0"/>
  </w:num>
  <w:num w:numId="3" w16cid:durableId="2101901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63"/>
    <w:rsid w:val="00012E73"/>
    <w:rsid w:val="000137D7"/>
    <w:rsid w:val="00027014"/>
    <w:rsid w:val="000336AB"/>
    <w:rsid w:val="00055249"/>
    <w:rsid w:val="000675C6"/>
    <w:rsid w:val="00080E21"/>
    <w:rsid w:val="00091ADA"/>
    <w:rsid w:val="0009480D"/>
    <w:rsid w:val="000A05D9"/>
    <w:rsid w:val="000B1A22"/>
    <w:rsid w:val="000B535B"/>
    <w:rsid w:val="000C348E"/>
    <w:rsid w:val="000C6871"/>
    <w:rsid w:val="000E0976"/>
    <w:rsid w:val="001031CF"/>
    <w:rsid w:val="00130860"/>
    <w:rsid w:val="001528FF"/>
    <w:rsid w:val="001663B6"/>
    <w:rsid w:val="001746AD"/>
    <w:rsid w:val="001A5347"/>
    <w:rsid w:val="001A694C"/>
    <w:rsid w:val="001C214E"/>
    <w:rsid w:val="001C2ACF"/>
    <w:rsid w:val="001D01FE"/>
    <w:rsid w:val="001D5F9F"/>
    <w:rsid w:val="00225679"/>
    <w:rsid w:val="00242AB1"/>
    <w:rsid w:val="0024571C"/>
    <w:rsid w:val="00247AF9"/>
    <w:rsid w:val="002B0082"/>
    <w:rsid w:val="002B0EF6"/>
    <w:rsid w:val="002B4695"/>
    <w:rsid w:val="002B4CD0"/>
    <w:rsid w:val="002B5F4E"/>
    <w:rsid w:val="002C6B31"/>
    <w:rsid w:val="002E5EC1"/>
    <w:rsid w:val="002E6A8C"/>
    <w:rsid w:val="00315539"/>
    <w:rsid w:val="00357683"/>
    <w:rsid w:val="003610FD"/>
    <w:rsid w:val="003636B5"/>
    <w:rsid w:val="003724B0"/>
    <w:rsid w:val="00392F01"/>
    <w:rsid w:val="003A4C40"/>
    <w:rsid w:val="003A7AE6"/>
    <w:rsid w:val="003E7548"/>
    <w:rsid w:val="003E78C0"/>
    <w:rsid w:val="003F3A2C"/>
    <w:rsid w:val="003F6A1C"/>
    <w:rsid w:val="004100B0"/>
    <w:rsid w:val="00413997"/>
    <w:rsid w:val="00420A0A"/>
    <w:rsid w:val="00422589"/>
    <w:rsid w:val="00422D28"/>
    <w:rsid w:val="00422D72"/>
    <w:rsid w:val="00432300"/>
    <w:rsid w:val="00435898"/>
    <w:rsid w:val="00444008"/>
    <w:rsid w:val="00445B18"/>
    <w:rsid w:val="00452C07"/>
    <w:rsid w:val="00456005"/>
    <w:rsid w:val="004623AB"/>
    <w:rsid w:val="00487667"/>
    <w:rsid w:val="00487FED"/>
    <w:rsid w:val="00497812"/>
    <w:rsid w:val="00497FE0"/>
    <w:rsid w:val="004A10FF"/>
    <w:rsid w:val="004B2077"/>
    <w:rsid w:val="004C023D"/>
    <w:rsid w:val="004D3740"/>
    <w:rsid w:val="004D63BD"/>
    <w:rsid w:val="004D7E2D"/>
    <w:rsid w:val="004F76D0"/>
    <w:rsid w:val="00501A69"/>
    <w:rsid w:val="0050658E"/>
    <w:rsid w:val="00514C33"/>
    <w:rsid w:val="005172C1"/>
    <w:rsid w:val="005276FB"/>
    <w:rsid w:val="005316F2"/>
    <w:rsid w:val="00535890"/>
    <w:rsid w:val="005372AA"/>
    <w:rsid w:val="005426CC"/>
    <w:rsid w:val="00542CC6"/>
    <w:rsid w:val="005445F5"/>
    <w:rsid w:val="00551360"/>
    <w:rsid w:val="00554CF3"/>
    <w:rsid w:val="00555708"/>
    <w:rsid w:val="00555802"/>
    <w:rsid w:val="00561F11"/>
    <w:rsid w:val="00564381"/>
    <w:rsid w:val="005939CC"/>
    <w:rsid w:val="005942C4"/>
    <w:rsid w:val="00594B5B"/>
    <w:rsid w:val="005A1CD3"/>
    <w:rsid w:val="005A339A"/>
    <w:rsid w:val="005C4574"/>
    <w:rsid w:val="005D278B"/>
    <w:rsid w:val="005F07F6"/>
    <w:rsid w:val="00605A27"/>
    <w:rsid w:val="006108A8"/>
    <w:rsid w:val="00613109"/>
    <w:rsid w:val="006142B1"/>
    <w:rsid w:val="00623078"/>
    <w:rsid w:val="00624C81"/>
    <w:rsid w:val="00626F0C"/>
    <w:rsid w:val="006470E3"/>
    <w:rsid w:val="006553ED"/>
    <w:rsid w:val="00661DC0"/>
    <w:rsid w:val="00672B40"/>
    <w:rsid w:val="00687702"/>
    <w:rsid w:val="006B2A39"/>
    <w:rsid w:val="006C68C1"/>
    <w:rsid w:val="00702B11"/>
    <w:rsid w:val="00705E0C"/>
    <w:rsid w:val="00727F9A"/>
    <w:rsid w:val="00747958"/>
    <w:rsid w:val="00747D96"/>
    <w:rsid w:val="00752AA0"/>
    <w:rsid w:val="00773AD7"/>
    <w:rsid w:val="00773E24"/>
    <w:rsid w:val="00782367"/>
    <w:rsid w:val="00787300"/>
    <w:rsid w:val="007972EC"/>
    <w:rsid w:val="007A67F7"/>
    <w:rsid w:val="007C39F6"/>
    <w:rsid w:val="007D31F1"/>
    <w:rsid w:val="007D7B17"/>
    <w:rsid w:val="007E5D07"/>
    <w:rsid w:val="007F3388"/>
    <w:rsid w:val="0080119C"/>
    <w:rsid w:val="00802863"/>
    <w:rsid w:val="00806A9A"/>
    <w:rsid w:val="00811E90"/>
    <w:rsid w:val="00820054"/>
    <w:rsid w:val="008212D9"/>
    <w:rsid w:val="00827445"/>
    <w:rsid w:val="00841A31"/>
    <w:rsid w:val="00846103"/>
    <w:rsid w:val="00864C53"/>
    <w:rsid w:val="00871B04"/>
    <w:rsid w:val="00874163"/>
    <w:rsid w:val="0089680E"/>
    <w:rsid w:val="008A6817"/>
    <w:rsid w:val="008B0B58"/>
    <w:rsid w:val="008E652A"/>
    <w:rsid w:val="00901AA3"/>
    <w:rsid w:val="00910C7C"/>
    <w:rsid w:val="009248F0"/>
    <w:rsid w:val="00933E41"/>
    <w:rsid w:val="00947B27"/>
    <w:rsid w:val="009536A3"/>
    <w:rsid w:val="009841D6"/>
    <w:rsid w:val="00991C2F"/>
    <w:rsid w:val="009A6FA0"/>
    <w:rsid w:val="009B5576"/>
    <w:rsid w:val="009C0C3F"/>
    <w:rsid w:val="009C4FB5"/>
    <w:rsid w:val="009D1428"/>
    <w:rsid w:val="009F3196"/>
    <w:rsid w:val="009F3F13"/>
    <w:rsid w:val="00A04D4E"/>
    <w:rsid w:val="00A16336"/>
    <w:rsid w:val="00A16C7A"/>
    <w:rsid w:val="00A174FE"/>
    <w:rsid w:val="00A23F7D"/>
    <w:rsid w:val="00A34873"/>
    <w:rsid w:val="00A40760"/>
    <w:rsid w:val="00A67CDA"/>
    <w:rsid w:val="00A70C88"/>
    <w:rsid w:val="00A719D6"/>
    <w:rsid w:val="00A919F9"/>
    <w:rsid w:val="00A9573C"/>
    <w:rsid w:val="00AD2DB2"/>
    <w:rsid w:val="00AF179A"/>
    <w:rsid w:val="00B10EAC"/>
    <w:rsid w:val="00B12B04"/>
    <w:rsid w:val="00B15FA2"/>
    <w:rsid w:val="00B17512"/>
    <w:rsid w:val="00B244F2"/>
    <w:rsid w:val="00B31C02"/>
    <w:rsid w:val="00B34E14"/>
    <w:rsid w:val="00B42F36"/>
    <w:rsid w:val="00B438B4"/>
    <w:rsid w:val="00B7321E"/>
    <w:rsid w:val="00B912AF"/>
    <w:rsid w:val="00BA3D66"/>
    <w:rsid w:val="00BA4BE5"/>
    <w:rsid w:val="00BB3A35"/>
    <w:rsid w:val="00BE71DC"/>
    <w:rsid w:val="00BF4CB8"/>
    <w:rsid w:val="00BF761C"/>
    <w:rsid w:val="00BF7653"/>
    <w:rsid w:val="00C07960"/>
    <w:rsid w:val="00C35E8A"/>
    <w:rsid w:val="00C87B38"/>
    <w:rsid w:val="00CA35C1"/>
    <w:rsid w:val="00CB7C08"/>
    <w:rsid w:val="00CC1CF2"/>
    <w:rsid w:val="00CD1CF4"/>
    <w:rsid w:val="00CD5DC2"/>
    <w:rsid w:val="00CE3CB7"/>
    <w:rsid w:val="00D033CA"/>
    <w:rsid w:val="00D214B8"/>
    <w:rsid w:val="00D246BC"/>
    <w:rsid w:val="00D50FAA"/>
    <w:rsid w:val="00D560FB"/>
    <w:rsid w:val="00D8066B"/>
    <w:rsid w:val="00D83F1A"/>
    <w:rsid w:val="00D90155"/>
    <w:rsid w:val="00D90B39"/>
    <w:rsid w:val="00D91792"/>
    <w:rsid w:val="00DB2631"/>
    <w:rsid w:val="00DC2C62"/>
    <w:rsid w:val="00DE148A"/>
    <w:rsid w:val="00DE4DA3"/>
    <w:rsid w:val="00E00DDD"/>
    <w:rsid w:val="00E25BCE"/>
    <w:rsid w:val="00E3036D"/>
    <w:rsid w:val="00E30D65"/>
    <w:rsid w:val="00E515CF"/>
    <w:rsid w:val="00E72686"/>
    <w:rsid w:val="00E7396E"/>
    <w:rsid w:val="00E84638"/>
    <w:rsid w:val="00EA0482"/>
    <w:rsid w:val="00EB5565"/>
    <w:rsid w:val="00EC49AF"/>
    <w:rsid w:val="00EE31B1"/>
    <w:rsid w:val="00EF1E83"/>
    <w:rsid w:val="00EF3045"/>
    <w:rsid w:val="00F13A0D"/>
    <w:rsid w:val="00F1666D"/>
    <w:rsid w:val="00F242D2"/>
    <w:rsid w:val="00F271DB"/>
    <w:rsid w:val="00F32964"/>
    <w:rsid w:val="00F42960"/>
    <w:rsid w:val="00F50CF5"/>
    <w:rsid w:val="00F64C50"/>
    <w:rsid w:val="00F64DA5"/>
    <w:rsid w:val="00F70F0D"/>
    <w:rsid w:val="00F76FCF"/>
    <w:rsid w:val="00F82608"/>
    <w:rsid w:val="00F877B5"/>
    <w:rsid w:val="00F87FA5"/>
    <w:rsid w:val="00F94596"/>
    <w:rsid w:val="00FA4D91"/>
    <w:rsid w:val="00FB6880"/>
    <w:rsid w:val="00FE19B8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FA0D9"/>
  <w15:chartTrackingRefBased/>
  <w15:docId w15:val="{668B0714-4A29-4334-8283-4C25BB3E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DDD"/>
    <w:pPr>
      <w:spacing w:after="200"/>
    </w:pPr>
    <w:rPr>
      <w:rFonts w:asciiTheme="minorHAnsi" w:eastAsiaTheme="minorEastAsia" w:hAnsiTheme="minorHAns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 w:after="12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 w:after="12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  <w:rPr>
      <w:rFonts w:ascii="Cambria" w:eastAsiaTheme="minorHAnsi" w:hAnsi="Cambria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  <w:rPr>
      <w:rFonts w:ascii="Cambria" w:eastAsiaTheme="minorHAnsi" w:hAnsi="Cambria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paragraph" w:styleId="NormalWeb">
    <w:name w:val="Normal (Web)"/>
    <w:basedOn w:val="Normal"/>
    <w:uiPriority w:val="99"/>
    <w:unhideWhenUsed/>
    <w:rsid w:val="00E00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BasicParagraph">
    <w:name w:val="[Basic Paragraph]"/>
    <w:basedOn w:val="Normal"/>
    <w:rsid w:val="00F94596"/>
    <w:pPr>
      <w:suppressAutoHyphens/>
      <w:autoSpaceDE w:val="0"/>
      <w:autoSpaceDN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US"/>
    </w:rPr>
  </w:style>
  <w:style w:type="paragraph" w:styleId="ListBullet">
    <w:name w:val="List Bullet"/>
    <w:basedOn w:val="Normal"/>
    <w:uiPriority w:val="99"/>
    <w:unhideWhenUsed/>
    <w:rsid w:val="00F94596"/>
    <w:pPr>
      <w:numPr>
        <w:numId w:val="2"/>
      </w:numPr>
      <w:spacing w:after="160" w:line="259" w:lineRule="auto"/>
      <w:contextualSpacing/>
    </w:pPr>
    <w:rPr>
      <w:rFonts w:ascii="Times New Roman" w:eastAsiaTheme="minorHAns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242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242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42D2"/>
    <w:rPr>
      <w:rFonts w:asciiTheme="minorHAnsi" w:eastAsiaTheme="minorEastAsia" w:hAnsiTheme="minorHAnsi"/>
      <w:noProof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2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2D2"/>
    <w:rPr>
      <w:rFonts w:asciiTheme="minorHAnsi" w:eastAsiaTheme="minorEastAsia" w:hAnsiTheme="minorHAnsi"/>
      <w:b/>
      <w:bCs/>
      <w:noProof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42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2D2"/>
    <w:rPr>
      <w:rFonts w:ascii="Segoe UI" w:eastAsiaTheme="minorEastAsia" w:hAnsi="Segoe UI" w:cs="Segoe UI"/>
      <w:noProof/>
      <w:sz w:val="18"/>
      <w:szCs w:val="18"/>
    </w:rPr>
  </w:style>
  <w:style w:type="paragraph" w:styleId="Revision">
    <w:name w:val="Revision"/>
    <w:hidden/>
    <w:uiPriority w:val="99"/>
    <w:semiHidden/>
    <w:rsid w:val="00871B04"/>
    <w:pPr>
      <w:spacing w:after="0" w:line="240" w:lineRule="auto"/>
    </w:pPr>
    <w:rPr>
      <w:rFonts w:asciiTheme="minorHAnsi" w:eastAsiaTheme="minorEastAsia" w:hAnsiTheme="minorHAnsi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Hladký Vladimír</dc:creator>
  <cp:keywords/>
  <dc:description/>
  <cp:lastModifiedBy>Hladký Vladimír</cp:lastModifiedBy>
  <cp:revision>115</cp:revision>
  <dcterms:created xsi:type="dcterms:W3CDTF">2021-07-21T12:26:00Z</dcterms:created>
  <dcterms:modified xsi:type="dcterms:W3CDTF">2026-09-28T14:26:00Z</dcterms:modified>
</cp:coreProperties>
</file>