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31B82" w14:textId="345C3926" w:rsidR="0018408A" w:rsidRDefault="00657BEF" w:rsidP="0018408A">
      <w:pPr>
        <w:jc w:val="right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3</w:t>
      </w:r>
      <w:r w:rsidR="0018408A">
        <w:rPr>
          <w:rFonts w:ascii="Cambria" w:hAnsi="Cambria"/>
          <w:b/>
          <w:sz w:val="22"/>
          <w:szCs w:val="22"/>
        </w:rPr>
        <w:t>.</w:t>
      </w:r>
    </w:p>
    <w:p w14:paraId="348E80C4" w14:textId="6409FAB0" w:rsidR="00100E2C" w:rsidRPr="0018408A" w:rsidRDefault="00F7397C" w:rsidP="00100E2C">
      <w:pPr>
        <w:jc w:val="center"/>
        <w:rPr>
          <w:rFonts w:ascii="Cambria" w:hAnsi="Cambria"/>
          <w:b/>
          <w:sz w:val="22"/>
          <w:szCs w:val="22"/>
        </w:rPr>
      </w:pPr>
      <w:r w:rsidRPr="0018408A">
        <w:rPr>
          <w:rFonts w:ascii="Cambria" w:hAnsi="Cambria"/>
          <w:b/>
          <w:sz w:val="22"/>
          <w:szCs w:val="22"/>
        </w:rPr>
        <w:t>Dôvodová správa</w:t>
      </w:r>
    </w:p>
    <w:p w14:paraId="59EEBC43" w14:textId="77777777" w:rsidR="00100E2C" w:rsidRPr="0018408A" w:rsidRDefault="00100E2C" w:rsidP="00100E2C">
      <w:pPr>
        <w:jc w:val="both"/>
        <w:rPr>
          <w:rFonts w:ascii="Cambria" w:hAnsi="Cambria"/>
          <w:sz w:val="22"/>
          <w:szCs w:val="22"/>
        </w:rPr>
      </w:pPr>
    </w:p>
    <w:p w14:paraId="7CE9BECE" w14:textId="70A42C83" w:rsidR="002E6ADF" w:rsidRPr="0018408A" w:rsidRDefault="002E6ADF" w:rsidP="00C04C2A">
      <w:pPr>
        <w:jc w:val="both"/>
        <w:rPr>
          <w:rFonts w:ascii="Cambria" w:hAnsi="Cambria"/>
          <w:sz w:val="22"/>
          <w:szCs w:val="22"/>
        </w:rPr>
      </w:pPr>
      <w:r w:rsidRPr="0018408A">
        <w:rPr>
          <w:rFonts w:ascii="Cambria" w:hAnsi="Cambria"/>
          <w:b/>
          <w:sz w:val="22"/>
          <w:szCs w:val="22"/>
        </w:rPr>
        <w:t>A: Všeobecná časť</w:t>
      </w:r>
    </w:p>
    <w:p w14:paraId="752DDBA9" w14:textId="6F9E5AD3" w:rsidR="00EB4A41" w:rsidRPr="001322A4" w:rsidRDefault="00EB4A41" w:rsidP="00EB4A41">
      <w:pPr>
        <w:pStyle w:val="Heading1"/>
        <w:ind w:firstLine="426"/>
        <w:jc w:val="both"/>
        <w:rPr>
          <w:rFonts w:ascii="Cambria" w:eastAsia="Times New Roman" w:hAnsi="Cambria" w:cs="Times New Roman"/>
          <w:color w:val="auto"/>
          <w:sz w:val="22"/>
          <w:szCs w:val="22"/>
        </w:rPr>
      </w:pPr>
      <w:bookmarkStart w:id="0" w:name="_Hlk11398911"/>
      <w:r w:rsidRPr="001322A4">
        <w:rPr>
          <w:rFonts w:ascii="Cambria" w:eastAsia="Calibri" w:hAnsi="Cambria"/>
          <w:color w:val="auto"/>
          <w:kern w:val="3"/>
          <w:sz w:val="22"/>
          <w:szCs w:val="22"/>
        </w:rPr>
        <w:t>Návrh opatrenia Národnej banky Slovenska z ... 2026</w:t>
      </w:r>
      <w:r w:rsidRPr="001322A4">
        <w:rPr>
          <w:rFonts w:ascii="Cambria" w:eastAsia="Times New Roman" w:hAnsi="Cambria" w:cs="Times New Roman"/>
          <w:color w:val="auto"/>
          <w:sz w:val="22"/>
          <w:szCs w:val="22"/>
        </w:rPr>
        <w:t xml:space="preserve"> </w:t>
      </w:r>
      <w:r w:rsidRPr="001322A4">
        <w:rPr>
          <w:rFonts w:ascii="Cambria" w:eastAsia="Calibri" w:hAnsi="Cambria"/>
          <w:color w:val="auto"/>
          <w:kern w:val="3"/>
          <w:sz w:val="22"/>
          <w:szCs w:val="22"/>
        </w:rPr>
        <w:t>o registri finančných agentov, finančných poradcov, finančných sprostredkovateľov z iného členského štátu v sektore poistenia alebo zaistenia a finančných sprostredkovateľov z iného členského štátu v oblasti poskytovania úverov na bývanie</w:t>
      </w:r>
      <w:r>
        <w:rPr>
          <w:rFonts w:ascii="Cambria" w:eastAsia="Calibri" w:hAnsi="Cambria"/>
          <w:color w:val="auto"/>
          <w:kern w:val="3"/>
          <w:sz w:val="22"/>
          <w:szCs w:val="22"/>
        </w:rPr>
        <w:t xml:space="preserve"> </w:t>
      </w:r>
      <w:r w:rsidR="00E9579F">
        <w:rPr>
          <w:rFonts w:ascii="Cambria" w:eastAsia="Calibri" w:hAnsi="Cambria"/>
          <w:color w:val="auto"/>
          <w:kern w:val="3"/>
          <w:sz w:val="22"/>
          <w:szCs w:val="22"/>
        </w:rPr>
        <w:t xml:space="preserve">(ďalej len „návrh opatrenia“) </w:t>
      </w:r>
      <w:r>
        <w:rPr>
          <w:rFonts w:ascii="Cambria" w:eastAsia="Calibri" w:hAnsi="Cambria"/>
          <w:color w:val="auto"/>
          <w:kern w:val="3"/>
          <w:sz w:val="22"/>
          <w:szCs w:val="22"/>
        </w:rPr>
        <w:t xml:space="preserve">bol vypracovaný na základe splnomocňovacieho ustanovenia </w:t>
      </w:r>
      <w:r w:rsidRPr="001322A4">
        <w:rPr>
          <w:rFonts w:ascii="Cambria" w:hAnsi="Cambria"/>
          <w:color w:val="auto"/>
          <w:sz w:val="22"/>
        </w:rPr>
        <w:t>§ 16 ods. 13 zákona č.</w:t>
      </w:r>
      <w:r>
        <w:rPr>
          <w:rFonts w:ascii="Cambria" w:hAnsi="Cambria"/>
          <w:color w:val="auto"/>
          <w:sz w:val="22"/>
        </w:rPr>
        <w:t xml:space="preserve"> </w:t>
      </w:r>
      <w:r w:rsidRPr="001322A4">
        <w:rPr>
          <w:rFonts w:ascii="Cambria" w:hAnsi="Cambria"/>
          <w:color w:val="auto"/>
          <w:sz w:val="22"/>
        </w:rPr>
        <w:t>186/2009 Z. z. o finančnom sprostredkovaní a finančnom poradenstve a o zmene a doplnení niektorých zákonov v znení neskorších predpisov</w:t>
      </w:r>
      <w:r>
        <w:rPr>
          <w:rFonts w:ascii="Cambria" w:hAnsi="Cambria"/>
          <w:color w:val="auto"/>
          <w:sz w:val="22"/>
        </w:rPr>
        <w:t xml:space="preserve"> </w:t>
      </w:r>
      <w:r w:rsidRPr="001322A4">
        <w:rPr>
          <w:rFonts w:ascii="Cambria" w:hAnsi="Cambria"/>
          <w:color w:val="auto"/>
          <w:sz w:val="22"/>
          <w:szCs w:val="22"/>
        </w:rPr>
        <w:t>(ďalej len „zákon o finančnom sprostredkovaní“).</w:t>
      </w:r>
    </w:p>
    <w:p w14:paraId="27362F93" w14:textId="77777777" w:rsidR="006D2546" w:rsidRPr="007221CE" w:rsidRDefault="006D2546" w:rsidP="006D2546">
      <w:pPr>
        <w:widowControl w:val="0"/>
        <w:suppressAutoHyphens/>
        <w:autoSpaceDN w:val="0"/>
        <w:jc w:val="both"/>
        <w:textAlignment w:val="baseline"/>
        <w:rPr>
          <w:rFonts w:ascii="Cambria" w:eastAsia="Calibri" w:hAnsi="Cambria"/>
          <w:color w:val="000000"/>
          <w:kern w:val="3"/>
          <w:sz w:val="22"/>
          <w:szCs w:val="22"/>
        </w:rPr>
      </w:pPr>
      <w:bookmarkStart w:id="1" w:name="_Hlk117244510"/>
    </w:p>
    <w:p w14:paraId="64CBD4C5" w14:textId="660D994F" w:rsidR="006D2546" w:rsidRPr="001322A4" w:rsidRDefault="006D2546" w:rsidP="00654EED">
      <w:pPr>
        <w:ind w:firstLine="426"/>
        <w:jc w:val="both"/>
        <w:rPr>
          <w:rFonts w:ascii="Cambria" w:eastAsia="Calibri" w:hAnsi="Cambria"/>
          <w:kern w:val="3"/>
          <w:sz w:val="22"/>
          <w:szCs w:val="22"/>
        </w:rPr>
      </w:pPr>
      <w:r w:rsidRPr="001322A4">
        <w:rPr>
          <w:rFonts w:ascii="Cambria" w:hAnsi="Cambria"/>
          <w:sz w:val="22"/>
          <w:szCs w:val="22"/>
        </w:rPr>
        <w:t xml:space="preserve">Účelom </w:t>
      </w:r>
      <w:r w:rsidR="00E9579F">
        <w:rPr>
          <w:rFonts w:ascii="Cambria" w:eastAsia="Calibri" w:hAnsi="Cambria"/>
          <w:kern w:val="3"/>
          <w:sz w:val="22"/>
          <w:szCs w:val="22"/>
        </w:rPr>
        <w:t>návrhu</w:t>
      </w:r>
      <w:r w:rsidR="00E9579F" w:rsidRPr="001322A4">
        <w:rPr>
          <w:rFonts w:ascii="Cambria" w:eastAsia="Calibri" w:hAnsi="Cambria"/>
          <w:kern w:val="3"/>
          <w:sz w:val="22"/>
          <w:szCs w:val="22"/>
        </w:rPr>
        <w:t xml:space="preserve"> </w:t>
      </w:r>
      <w:r w:rsidRPr="001322A4">
        <w:rPr>
          <w:rFonts w:ascii="Cambria" w:eastAsia="Calibri" w:hAnsi="Cambria"/>
          <w:kern w:val="3"/>
          <w:sz w:val="22"/>
          <w:szCs w:val="22"/>
        </w:rPr>
        <w:t xml:space="preserve">opatrenia je </w:t>
      </w:r>
      <w:r w:rsidR="00650783">
        <w:rPr>
          <w:rFonts w:ascii="Cambria" w:eastAsia="Calibri" w:hAnsi="Cambria"/>
          <w:kern w:val="3"/>
          <w:sz w:val="22"/>
          <w:szCs w:val="22"/>
        </w:rPr>
        <w:t xml:space="preserve">aktualizácia </w:t>
      </w:r>
      <w:r w:rsidRPr="001322A4">
        <w:rPr>
          <w:rFonts w:ascii="Cambria" w:eastAsia="Calibri" w:hAnsi="Cambria"/>
          <w:kern w:val="3"/>
          <w:sz w:val="22"/>
          <w:szCs w:val="22"/>
        </w:rPr>
        <w:t>úprav</w:t>
      </w:r>
      <w:r w:rsidR="00650783">
        <w:rPr>
          <w:rFonts w:ascii="Cambria" w:eastAsia="Calibri" w:hAnsi="Cambria"/>
          <w:kern w:val="3"/>
          <w:sz w:val="22"/>
          <w:szCs w:val="22"/>
        </w:rPr>
        <w:t>y</w:t>
      </w:r>
      <w:r w:rsidRPr="001322A4">
        <w:rPr>
          <w:rFonts w:ascii="Cambria" w:eastAsia="Calibri" w:hAnsi="Cambria"/>
          <w:kern w:val="3"/>
          <w:sz w:val="22"/>
          <w:szCs w:val="22"/>
        </w:rPr>
        <w:t xml:space="preserve">  návrhu na zápis, zmenu zápisu a zrušenie zápisu v </w:t>
      </w:r>
      <w:r>
        <w:rPr>
          <w:rFonts w:ascii="Cambria" w:eastAsia="Calibri" w:hAnsi="Cambria"/>
          <w:kern w:val="3"/>
          <w:sz w:val="22"/>
          <w:szCs w:val="22"/>
        </w:rPr>
        <w:t>r</w:t>
      </w:r>
      <w:r w:rsidRPr="001322A4">
        <w:rPr>
          <w:rFonts w:ascii="Cambria" w:eastAsia="Calibri" w:hAnsi="Cambria"/>
          <w:kern w:val="3"/>
          <w:sz w:val="22"/>
          <w:szCs w:val="22"/>
        </w:rPr>
        <w:t>egistri  finančných agentov, finančných poradcov, finančných sprostredkovateľov z iného členského štátu v sektore poistenia alebo zaistenia a finančných sprostredkovateľov z iného členského štátu v oblasti poskytovania úverov na bývanie (ďalej len „register“).</w:t>
      </w:r>
    </w:p>
    <w:bookmarkEnd w:id="0"/>
    <w:bookmarkEnd w:id="1"/>
    <w:p w14:paraId="1EB31446" w14:textId="77777777" w:rsidR="001511B2" w:rsidRDefault="001511B2" w:rsidP="00C04C2A">
      <w:pPr>
        <w:jc w:val="both"/>
        <w:rPr>
          <w:rFonts w:ascii="Cambria" w:hAnsi="Cambria"/>
          <w:noProof/>
          <w:sz w:val="22"/>
          <w:szCs w:val="22"/>
        </w:rPr>
      </w:pPr>
    </w:p>
    <w:p w14:paraId="2958430A" w14:textId="5A54B08E" w:rsidR="008F1243" w:rsidRDefault="001511B2" w:rsidP="001511B2">
      <w:pPr>
        <w:ind w:firstLine="426"/>
        <w:jc w:val="both"/>
        <w:rPr>
          <w:rFonts w:ascii="Cambria" w:eastAsia="Calibri" w:hAnsi="Cambria"/>
          <w:kern w:val="3"/>
          <w:sz w:val="22"/>
          <w:szCs w:val="22"/>
        </w:rPr>
      </w:pPr>
      <w:r w:rsidRPr="001322A4">
        <w:rPr>
          <w:rFonts w:ascii="Cambria" w:eastAsia="Calibri" w:hAnsi="Cambria"/>
          <w:kern w:val="3"/>
          <w:sz w:val="22"/>
          <w:szCs w:val="22"/>
        </w:rPr>
        <w:t xml:space="preserve">Súčasne platné opatrenie Národnej banky Slovenska </w:t>
      </w:r>
      <w:r w:rsidR="00170F14" w:rsidRPr="001322A4">
        <w:rPr>
          <w:rFonts w:ascii="Cambria" w:eastAsia="Calibri" w:hAnsi="Cambria"/>
          <w:kern w:val="3"/>
          <w:sz w:val="22"/>
          <w:szCs w:val="22"/>
        </w:rPr>
        <w:t>z 25. septembra 2018</w:t>
      </w:r>
      <w:r w:rsidR="00170F14">
        <w:rPr>
          <w:rFonts w:ascii="Cambria" w:eastAsia="Calibri" w:hAnsi="Cambria"/>
          <w:kern w:val="3"/>
          <w:sz w:val="22"/>
          <w:szCs w:val="22"/>
        </w:rPr>
        <w:t xml:space="preserve"> </w:t>
      </w:r>
      <w:r w:rsidRPr="001322A4">
        <w:rPr>
          <w:rFonts w:ascii="Cambria" w:eastAsia="Calibri" w:hAnsi="Cambria"/>
          <w:kern w:val="3"/>
          <w:sz w:val="22"/>
          <w:szCs w:val="22"/>
        </w:rPr>
        <w:t>č. 12/2018 o registri finančných agentov, finančných poradcov, finančných sprostredkovateľov z iného členského štátu v sektore poistenia alebo zaistenia a finančných sprostredkovateľov z iného členského štátu v oblasti poskytovania úverov na bývanie upravuje návrh na zápis, zmenu zápisu, zrušenie zápisu a ďalšie podrobnosti týkajúce sa zápisu finančného agenta do registra</w:t>
      </w:r>
      <w:r w:rsidR="00642D22" w:rsidRPr="00642D22">
        <w:rPr>
          <w:rFonts w:ascii="Cambria" w:eastAsia="Calibri" w:hAnsi="Cambria"/>
          <w:kern w:val="3"/>
          <w:sz w:val="22"/>
          <w:szCs w:val="22"/>
        </w:rPr>
        <w:t xml:space="preserve"> </w:t>
      </w:r>
      <w:r w:rsidR="00642D22">
        <w:rPr>
          <w:rFonts w:ascii="Cambria" w:eastAsia="Calibri" w:hAnsi="Cambria"/>
          <w:kern w:val="3"/>
          <w:sz w:val="22"/>
          <w:szCs w:val="22"/>
        </w:rPr>
        <w:t>a nebolo od svojho vydania menené</w:t>
      </w:r>
      <w:r w:rsidR="008F1243">
        <w:rPr>
          <w:rFonts w:ascii="Cambria" w:eastAsia="Calibri" w:hAnsi="Cambria"/>
          <w:kern w:val="3"/>
          <w:sz w:val="22"/>
          <w:szCs w:val="22"/>
        </w:rPr>
        <w:t xml:space="preserve"> alebo dopĺňané</w:t>
      </w:r>
      <w:r w:rsidRPr="001322A4">
        <w:rPr>
          <w:rFonts w:ascii="Cambria" w:eastAsia="Calibri" w:hAnsi="Cambria"/>
          <w:kern w:val="3"/>
          <w:sz w:val="22"/>
          <w:szCs w:val="22"/>
        </w:rPr>
        <w:t xml:space="preserve">.  </w:t>
      </w:r>
    </w:p>
    <w:p w14:paraId="59288831" w14:textId="77777777" w:rsidR="008F1243" w:rsidRDefault="008F1243" w:rsidP="001511B2">
      <w:pPr>
        <w:ind w:firstLine="426"/>
        <w:jc w:val="both"/>
        <w:rPr>
          <w:rFonts w:ascii="Cambria" w:eastAsia="Calibri" w:hAnsi="Cambria"/>
          <w:kern w:val="3"/>
          <w:sz w:val="22"/>
          <w:szCs w:val="22"/>
        </w:rPr>
      </w:pPr>
    </w:p>
    <w:p w14:paraId="4E454CB3" w14:textId="69859A9E" w:rsidR="001511B2" w:rsidRDefault="00642D22" w:rsidP="001511B2">
      <w:pPr>
        <w:ind w:firstLine="426"/>
        <w:jc w:val="both"/>
        <w:rPr>
          <w:rFonts w:ascii="Cambria" w:eastAsia="Calibri" w:hAnsi="Cambria"/>
          <w:kern w:val="3"/>
          <w:sz w:val="22"/>
          <w:szCs w:val="22"/>
        </w:rPr>
      </w:pPr>
      <w:r>
        <w:rPr>
          <w:rFonts w:ascii="Cambria" w:eastAsia="Calibri" w:hAnsi="Cambria"/>
          <w:kern w:val="3"/>
          <w:sz w:val="22"/>
          <w:szCs w:val="22"/>
        </w:rPr>
        <w:t xml:space="preserve">Návrh na zápis do registra, zmenu zápisu a zrušenie zápisu v registri upravujú v zákone o finančnom sprostredkovaní ustanovenia § 14 až 16. Vychádzajúc z týchto zákonných ustanovení je potrebné v súčasne platnom opatrení  z ustanovení upravujúcich návrh na zápis do registra vypustiť odsek upravujúci zápis finančného </w:t>
      </w:r>
      <w:r w:rsidR="00250402">
        <w:rPr>
          <w:rFonts w:ascii="Cambria" w:eastAsia="Calibri" w:hAnsi="Cambria"/>
          <w:kern w:val="3"/>
          <w:sz w:val="22"/>
          <w:szCs w:val="22"/>
        </w:rPr>
        <w:t>sprostredkovateľa</w:t>
      </w:r>
      <w:r>
        <w:rPr>
          <w:rFonts w:ascii="Cambria" w:eastAsia="Calibri" w:hAnsi="Cambria"/>
          <w:kern w:val="3"/>
          <w:sz w:val="22"/>
          <w:szCs w:val="22"/>
        </w:rPr>
        <w:t xml:space="preserve"> z iného členského štátu </w:t>
      </w:r>
      <w:r w:rsidR="00250402">
        <w:rPr>
          <w:rFonts w:ascii="Cambria" w:eastAsia="Calibri" w:hAnsi="Cambria"/>
          <w:kern w:val="3"/>
          <w:sz w:val="22"/>
          <w:szCs w:val="22"/>
        </w:rPr>
        <w:t xml:space="preserve">v sektore poistenia alebo zaistenia a finančného sprostredkovateľa z iného členského štátu v oblasti poskytovania úverov na bývanie, na ktorých sa tieto zákonné ustanovenia nevzťahujú. Taktiež nie je potrebné pri návrhu na zápis vyžadovať duplicitne údaje o navrhovateľovi, ktorými Národná banka Slovenska už disponuje. </w:t>
      </w:r>
      <w:r w:rsidR="0009444C">
        <w:rPr>
          <w:rFonts w:ascii="Cambria" w:eastAsia="Calibri" w:hAnsi="Cambria"/>
          <w:kern w:val="3"/>
          <w:sz w:val="22"/>
          <w:szCs w:val="22"/>
        </w:rPr>
        <w:t xml:space="preserve"> Pri zápise do </w:t>
      </w:r>
      <w:proofErr w:type="spellStart"/>
      <w:r w:rsidR="0009444C">
        <w:rPr>
          <w:rFonts w:ascii="Cambria" w:eastAsia="Calibri" w:hAnsi="Cambria"/>
          <w:kern w:val="3"/>
          <w:sz w:val="22"/>
          <w:szCs w:val="22"/>
        </w:rPr>
        <w:t>podregistra</w:t>
      </w:r>
      <w:proofErr w:type="spellEnd"/>
      <w:r w:rsidR="0009444C">
        <w:rPr>
          <w:rFonts w:ascii="Cambria" w:eastAsia="Calibri" w:hAnsi="Cambria"/>
          <w:kern w:val="3"/>
          <w:sz w:val="22"/>
          <w:szCs w:val="22"/>
        </w:rPr>
        <w:t xml:space="preserve"> kapitálového trhu sa dopĺňajú údaje o mentorovi. </w:t>
      </w:r>
      <w:r w:rsidR="001511B2" w:rsidRPr="001322A4">
        <w:rPr>
          <w:rFonts w:ascii="Cambria" w:eastAsia="Calibri" w:hAnsi="Cambria"/>
          <w:kern w:val="3"/>
          <w:sz w:val="22"/>
          <w:szCs w:val="22"/>
        </w:rPr>
        <w:t>Do návrhu nového opatrenia sa tiež premietnu zmeny webovej aplikácie registra, ktoré vyplynuli z</w:t>
      </w:r>
      <w:r w:rsidR="0080695B">
        <w:rPr>
          <w:rFonts w:ascii="Cambria" w:eastAsia="Calibri" w:hAnsi="Cambria"/>
          <w:kern w:val="3"/>
          <w:sz w:val="22"/>
          <w:szCs w:val="22"/>
        </w:rPr>
        <w:t> </w:t>
      </w:r>
      <w:r w:rsidR="001511B2" w:rsidRPr="001322A4">
        <w:rPr>
          <w:rFonts w:ascii="Cambria" w:eastAsia="Calibri" w:hAnsi="Cambria"/>
          <w:kern w:val="3"/>
          <w:sz w:val="22"/>
          <w:szCs w:val="22"/>
        </w:rPr>
        <w:t>praxe</w:t>
      </w:r>
      <w:r w:rsidR="0080695B">
        <w:rPr>
          <w:rFonts w:ascii="Cambria" w:eastAsia="Calibri" w:hAnsi="Cambria"/>
          <w:kern w:val="3"/>
          <w:sz w:val="22"/>
          <w:szCs w:val="22"/>
        </w:rPr>
        <w:t xml:space="preserve"> – vymedzuje sa zloženie registra z časti Subjekty a z časti </w:t>
      </w:r>
      <w:proofErr w:type="spellStart"/>
      <w:r w:rsidR="0080695B">
        <w:rPr>
          <w:rFonts w:ascii="Cambria" w:eastAsia="Calibri" w:hAnsi="Cambria"/>
          <w:kern w:val="3"/>
          <w:sz w:val="22"/>
          <w:szCs w:val="22"/>
        </w:rPr>
        <w:t>Podregistre</w:t>
      </w:r>
      <w:proofErr w:type="spellEnd"/>
      <w:r w:rsidR="0080695B">
        <w:rPr>
          <w:rFonts w:ascii="Cambria" w:eastAsia="Calibri" w:hAnsi="Cambria"/>
          <w:kern w:val="3"/>
          <w:sz w:val="22"/>
          <w:szCs w:val="22"/>
        </w:rPr>
        <w:t>.</w:t>
      </w:r>
      <w:r w:rsidR="001511B2">
        <w:rPr>
          <w:rFonts w:ascii="Cambria" w:eastAsia="Calibri" w:hAnsi="Cambria"/>
          <w:kern w:val="3"/>
          <w:sz w:val="22"/>
          <w:szCs w:val="22"/>
        </w:rPr>
        <w:t xml:space="preserve"> </w:t>
      </w:r>
      <w:r w:rsidR="00DD5E3C">
        <w:rPr>
          <w:rFonts w:ascii="Cambria" w:eastAsia="Calibri" w:hAnsi="Cambria"/>
          <w:kern w:val="3"/>
          <w:sz w:val="22"/>
          <w:szCs w:val="22"/>
        </w:rPr>
        <w:t xml:space="preserve">Údaje o členovi štatutárneho orgánu zodpovedného za finančné sprostredkovanie sa presúvajú z časti </w:t>
      </w:r>
      <w:r w:rsidR="008F1243">
        <w:rPr>
          <w:rFonts w:ascii="Cambria" w:eastAsia="Calibri" w:hAnsi="Cambria"/>
          <w:kern w:val="3"/>
          <w:sz w:val="22"/>
          <w:szCs w:val="22"/>
        </w:rPr>
        <w:t>Subjekty</w:t>
      </w:r>
      <w:r w:rsidR="00DD5E3C">
        <w:rPr>
          <w:rFonts w:ascii="Cambria" w:eastAsia="Calibri" w:hAnsi="Cambria"/>
          <w:kern w:val="3"/>
          <w:sz w:val="22"/>
          <w:szCs w:val="22"/>
        </w:rPr>
        <w:t xml:space="preserve"> do časti </w:t>
      </w:r>
      <w:proofErr w:type="spellStart"/>
      <w:r w:rsidR="00DD5E3C">
        <w:rPr>
          <w:rFonts w:ascii="Cambria" w:eastAsia="Calibri" w:hAnsi="Cambria"/>
          <w:kern w:val="3"/>
          <w:sz w:val="22"/>
          <w:szCs w:val="22"/>
        </w:rPr>
        <w:t>Podregistre</w:t>
      </w:r>
      <w:proofErr w:type="spellEnd"/>
      <w:r w:rsidR="00DD5E3C">
        <w:rPr>
          <w:rFonts w:ascii="Cambria" w:eastAsia="Calibri" w:hAnsi="Cambria"/>
          <w:kern w:val="3"/>
          <w:sz w:val="22"/>
          <w:szCs w:val="22"/>
        </w:rPr>
        <w:t xml:space="preserve">.  Pri návrhu na zápis do registra sa vypúšťajú údaje o zániku oprávnenia vykonávať finančné sprostredkovanie alebo vykonávať finančné sprostredkovanie na území iného členského štátu. </w:t>
      </w:r>
    </w:p>
    <w:p w14:paraId="1D464495" w14:textId="77777777" w:rsidR="00642D22" w:rsidRPr="001322A4" w:rsidRDefault="00642D22" w:rsidP="001511B2">
      <w:pPr>
        <w:ind w:firstLine="426"/>
        <w:jc w:val="both"/>
        <w:rPr>
          <w:rFonts w:ascii="Cambria" w:eastAsia="Calibri" w:hAnsi="Cambria"/>
          <w:kern w:val="3"/>
          <w:sz w:val="22"/>
          <w:szCs w:val="22"/>
        </w:rPr>
      </w:pPr>
    </w:p>
    <w:p w14:paraId="55DF6790" w14:textId="45FC0B6E" w:rsidR="00642D22" w:rsidRDefault="00642D22" w:rsidP="00642D22">
      <w:pPr>
        <w:ind w:firstLine="426"/>
        <w:jc w:val="both"/>
        <w:rPr>
          <w:rFonts w:ascii="Cambria" w:hAnsi="Cambria"/>
          <w:noProof/>
          <w:sz w:val="22"/>
          <w:szCs w:val="22"/>
        </w:rPr>
      </w:pPr>
      <w:r>
        <w:rPr>
          <w:rFonts w:ascii="Cambria" w:hAnsi="Cambria"/>
          <w:noProof/>
          <w:sz w:val="22"/>
          <w:szCs w:val="22"/>
        </w:rPr>
        <w:t>Ú</w:t>
      </w:r>
      <w:r w:rsidRPr="007221CE">
        <w:rPr>
          <w:rFonts w:ascii="Cambria" w:hAnsi="Cambria"/>
          <w:noProof/>
          <w:sz w:val="22"/>
          <w:szCs w:val="22"/>
        </w:rPr>
        <w:t xml:space="preserve">činnosť opatrenia sa navrhuje </w:t>
      </w:r>
      <w:r w:rsidR="003369B9">
        <w:rPr>
          <w:rFonts w:ascii="Cambria" w:hAnsi="Cambria"/>
          <w:noProof/>
          <w:sz w:val="22"/>
          <w:szCs w:val="22"/>
        </w:rPr>
        <w:t>od</w:t>
      </w:r>
      <w:r>
        <w:rPr>
          <w:rFonts w:ascii="Cambria" w:hAnsi="Cambria"/>
          <w:noProof/>
          <w:sz w:val="22"/>
          <w:szCs w:val="22"/>
        </w:rPr>
        <w:t xml:space="preserve"> 1. januára 2027.</w:t>
      </w:r>
    </w:p>
    <w:p w14:paraId="550BB522" w14:textId="77777777" w:rsidR="001511B2" w:rsidRPr="0018408A" w:rsidRDefault="001511B2" w:rsidP="001511B2">
      <w:pPr>
        <w:ind w:firstLine="426"/>
        <w:jc w:val="both"/>
        <w:rPr>
          <w:rFonts w:ascii="Cambria" w:hAnsi="Cambria"/>
          <w:noProof/>
          <w:sz w:val="22"/>
          <w:szCs w:val="22"/>
        </w:rPr>
      </w:pPr>
    </w:p>
    <w:p w14:paraId="5EC951B5" w14:textId="4C55F275" w:rsidR="00F7397C" w:rsidRPr="0018408A" w:rsidRDefault="00E9579F" w:rsidP="005073C3">
      <w:pPr>
        <w:ind w:firstLine="426"/>
        <w:jc w:val="both"/>
        <w:rPr>
          <w:rFonts w:ascii="Cambria" w:hAnsi="Cambria"/>
          <w:noProof/>
          <w:sz w:val="22"/>
          <w:szCs w:val="22"/>
        </w:rPr>
      </w:pPr>
      <w:r>
        <w:rPr>
          <w:rFonts w:ascii="Cambria" w:hAnsi="Cambria"/>
          <w:noProof/>
          <w:sz w:val="22"/>
          <w:szCs w:val="22"/>
        </w:rPr>
        <w:t>N</w:t>
      </w:r>
      <w:r w:rsidR="00F7397C" w:rsidRPr="0018408A">
        <w:rPr>
          <w:rFonts w:ascii="Cambria" w:hAnsi="Cambria"/>
          <w:noProof/>
          <w:sz w:val="22"/>
          <w:szCs w:val="22"/>
        </w:rPr>
        <w:t>ávrh opatrenia je v súlade s Ústavou Slovenskej republiky, ústavnými zákonmi, s nálezmi Ústavného súdu Slovenskej republiky, zákonmi a ostatnými všeobecne záväznými právnymi predpismi Slovenskej republiky, s medzinárodnými zmluvami a inými medzinárodnými dokumentmi, ktorými je Slovenská republika viazaná, ako aj s právom Európskej únie.</w:t>
      </w:r>
    </w:p>
    <w:p w14:paraId="147F7C81" w14:textId="79EC30EB" w:rsidR="00FE58B5" w:rsidRPr="00A97D64" w:rsidRDefault="00F7397C" w:rsidP="00A97D64">
      <w:pPr>
        <w:pStyle w:val="NormalWeb"/>
        <w:spacing w:before="0" w:beforeAutospacing="0" w:after="0" w:afterAutospacing="0"/>
        <w:ind w:firstLine="426"/>
        <w:jc w:val="both"/>
        <w:rPr>
          <w:rFonts w:ascii="Cambria" w:hAnsi="Cambria"/>
          <w:sz w:val="22"/>
          <w:szCs w:val="22"/>
        </w:rPr>
      </w:pPr>
      <w:r w:rsidRPr="0018408A">
        <w:rPr>
          <w:rFonts w:ascii="Cambria" w:hAnsi="Cambria"/>
          <w:sz w:val="22"/>
          <w:szCs w:val="22"/>
        </w:rPr>
        <w:t xml:space="preserve">        </w:t>
      </w:r>
    </w:p>
    <w:p w14:paraId="49C45950" w14:textId="33C8F1EF" w:rsidR="00FE58B5" w:rsidRPr="00AD21F0" w:rsidRDefault="00FE58B5" w:rsidP="00FE58B5">
      <w:pPr>
        <w:ind w:firstLine="426"/>
        <w:jc w:val="both"/>
        <w:rPr>
          <w:rFonts w:ascii="Cambria" w:hAnsi="Cambria"/>
          <w:noProof/>
          <w:sz w:val="22"/>
          <w:szCs w:val="22"/>
        </w:rPr>
      </w:pPr>
      <w:r w:rsidRPr="00AD21F0">
        <w:rPr>
          <w:rFonts w:ascii="Cambria" w:hAnsi="Cambria"/>
          <w:noProof/>
          <w:sz w:val="22"/>
          <w:szCs w:val="22"/>
        </w:rPr>
        <w:t>Návrh opatrenia</w:t>
      </w:r>
      <w:r w:rsidRPr="00AD21F0" w:rsidDel="00FB5FA8">
        <w:rPr>
          <w:rFonts w:ascii="Cambria" w:hAnsi="Cambria"/>
          <w:noProof/>
          <w:sz w:val="22"/>
          <w:szCs w:val="22"/>
        </w:rPr>
        <w:t xml:space="preserve"> </w:t>
      </w:r>
      <w:r w:rsidR="00AD21F0" w:rsidRPr="00AD21F0">
        <w:rPr>
          <w:rFonts w:ascii="Cambria" w:hAnsi="Cambria"/>
          <w:noProof/>
          <w:sz w:val="22"/>
          <w:szCs w:val="22"/>
        </w:rPr>
        <w:t>ne</w:t>
      </w:r>
      <w:r w:rsidRPr="00AD21F0">
        <w:rPr>
          <w:rFonts w:ascii="Cambria" w:hAnsi="Cambria"/>
          <w:noProof/>
          <w:sz w:val="22"/>
          <w:szCs w:val="22"/>
        </w:rPr>
        <w:t xml:space="preserve">má vplyv </w:t>
      </w:r>
      <w:r w:rsidR="00E9579F" w:rsidRPr="00AD21F0">
        <w:rPr>
          <w:rFonts w:ascii="Cambria" w:hAnsi="Cambria"/>
          <w:noProof/>
          <w:sz w:val="22"/>
          <w:szCs w:val="22"/>
        </w:rPr>
        <w:t>na rozpočet verejnej správy</w:t>
      </w:r>
      <w:r w:rsidR="00E9579F">
        <w:rPr>
          <w:rFonts w:ascii="Cambria" w:hAnsi="Cambria"/>
          <w:noProof/>
          <w:sz w:val="22"/>
          <w:szCs w:val="22"/>
        </w:rPr>
        <w:t>,</w:t>
      </w:r>
      <w:r w:rsidR="00E9579F" w:rsidRPr="00AD21F0">
        <w:rPr>
          <w:rFonts w:ascii="Cambria" w:hAnsi="Cambria"/>
          <w:noProof/>
          <w:sz w:val="22"/>
          <w:szCs w:val="22"/>
        </w:rPr>
        <w:t xml:space="preserve"> </w:t>
      </w:r>
      <w:r w:rsidR="00F80178" w:rsidRPr="00AD21F0">
        <w:rPr>
          <w:rFonts w:ascii="Cambria" w:hAnsi="Cambria"/>
          <w:noProof/>
          <w:sz w:val="22"/>
          <w:szCs w:val="22"/>
        </w:rPr>
        <w:t>limit verejných výdavkov</w:t>
      </w:r>
      <w:r w:rsidR="00F80178">
        <w:rPr>
          <w:rFonts w:ascii="Cambria" w:hAnsi="Cambria"/>
          <w:noProof/>
          <w:sz w:val="22"/>
          <w:szCs w:val="22"/>
        </w:rPr>
        <w:t>,</w:t>
      </w:r>
      <w:r w:rsidR="00F80178" w:rsidRPr="00AD21F0" w:rsidDel="00E9579F">
        <w:rPr>
          <w:rFonts w:ascii="Cambria" w:hAnsi="Cambria"/>
          <w:noProof/>
          <w:sz w:val="22"/>
          <w:szCs w:val="22"/>
        </w:rPr>
        <w:t xml:space="preserve"> </w:t>
      </w:r>
      <w:r w:rsidRPr="00AD21F0">
        <w:rPr>
          <w:rFonts w:ascii="Cambria" w:hAnsi="Cambria"/>
          <w:noProof/>
          <w:sz w:val="22"/>
          <w:szCs w:val="22"/>
        </w:rPr>
        <w:t>podnikateľské prostredie</w:t>
      </w:r>
      <w:r w:rsidR="00E9579F">
        <w:rPr>
          <w:rFonts w:ascii="Cambria" w:hAnsi="Cambria"/>
          <w:noProof/>
          <w:sz w:val="22"/>
          <w:szCs w:val="22"/>
        </w:rPr>
        <w:t>,</w:t>
      </w:r>
      <w:r w:rsidR="00AD21F0" w:rsidRPr="00AD21F0">
        <w:rPr>
          <w:rFonts w:ascii="Cambria" w:hAnsi="Cambria"/>
          <w:noProof/>
          <w:sz w:val="22"/>
          <w:szCs w:val="22"/>
        </w:rPr>
        <w:t xml:space="preserve"> </w:t>
      </w:r>
      <w:r w:rsidRPr="00AD21F0">
        <w:rPr>
          <w:rFonts w:ascii="Cambria" w:hAnsi="Cambria"/>
          <w:noProof/>
          <w:sz w:val="22"/>
          <w:szCs w:val="22"/>
        </w:rPr>
        <w:t>informatizáciu spoločnost manželstvo, rodičovstvo, rodinu a deti,životné prostredie</w:t>
      </w:r>
      <w:r w:rsidR="00E9579F">
        <w:rPr>
          <w:rFonts w:ascii="Cambria" w:hAnsi="Cambria"/>
          <w:noProof/>
          <w:sz w:val="22"/>
          <w:szCs w:val="22"/>
        </w:rPr>
        <w:t>,</w:t>
      </w:r>
      <w:r w:rsidRPr="00AD21F0">
        <w:rPr>
          <w:rFonts w:ascii="Cambria" w:hAnsi="Cambria"/>
          <w:noProof/>
          <w:sz w:val="22"/>
          <w:szCs w:val="22"/>
        </w:rPr>
        <w:t xml:space="preserve"> služby verejnej správy pre občana a nemá ani sociálne vplyvy. </w:t>
      </w:r>
    </w:p>
    <w:p w14:paraId="0CA33A4B" w14:textId="77777777" w:rsidR="00FE58B5" w:rsidRPr="00AD21F0" w:rsidRDefault="00FE58B5" w:rsidP="00FE58B5">
      <w:pPr>
        <w:jc w:val="both"/>
        <w:rPr>
          <w:rFonts w:ascii="Cambria" w:hAnsi="Cambria"/>
          <w:noProof/>
          <w:sz w:val="22"/>
          <w:szCs w:val="22"/>
        </w:rPr>
      </w:pPr>
    </w:p>
    <w:p w14:paraId="67B0DE68" w14:textId="03AE1BE2" w:rsidR="008C60F7" w:rsidRDefault="00E9579F" w:rsidP="00FE58B5">
      <w:pPr>
        <w:ind w:firstLine="426"/>
        <w:jc w:val="both"/>
        <w:rPr>
          <w:rFonts w:ascii="Cambria" w:hAnsi="Cambria"/>
          <w:noProof/>
          <w:sz w:val="22"/>
          <w:szCs w:val="22"/>
        </w:rPr>
      </w:pPr>
      <w:r>
        <w:rPr>
          <w:rFonts w:ascii="Cambria" w:hAnsi="Cambria"/>
          <w:noProof/>
          <w:sz w:val="22"/>
          <w:szCs w:val="22"/>
        </w:rPr>
        <w:t>N</w:t>
      </w:r>
      <w:r w:rsidR="008C60F7">
        <w:rPr>
          <w:rFonts w:ascii="Cambria" w:hAnsi="Cambria"/>
          <w:noProof/>
          <w:sz w:val="22"/>
          <w:szCs w:val="22"/>
        </w:rPr>
        <w:t>ávrh opatrenia nie je predmetom vnútrokomunitárneho pripomienkového konania.</w:t>
      </w:r>
    </w:p>
    <w:p w14:paraId="5260EC7C" w14:textId="1C903AA9" w:rsidR="00D208EE" w:rsidRDefault="00D208EE" w:rsidP="00271DA8">
      <w:pPr>
        <w:rPr>
          <w:rFonts w:ascii="Cambria" w:hAnsi="Cambria"/>
          <w:sz w:val="22"/>
          <w:szCs w:val="22"/>
        </w:rPr>
      </w:pPr>
    </w:p>
    <w:p w14:paraId="0835F85F" w14:textId="77777777" w:rsidR="004B7645" w:rsidRPr="0018408A" w:rsidRDefault="004B7645" w:rsidP="00271DA8">
      <w:pPr>
        <w:rPr>
          <w:rFonts w:ascii="Cambria" w:hAnsi="Cambria"/>
          <w:sz w:val="22"/>
          <w:szCs w:val="22"/>
        </w:rPr>
      </w:pPr>
    </w:p>
    <w:p w14:paraId="6B5D2EDB" w14:textId="77777777" w:rsidR="00D208EE" w:rsidRPr="0018408A" w:rsidRDefault="00D208EE" w:rsidP="00D208EE">
      <w:pPr>
        <w:rPr>
          <w:rFonts w:ascii="Cambria" w:eastAsiaTheme="majorEastAsia" w:hAnsi="Cambria"/>
          <w:b/>
          <w:bCs/>
          <w:sz w:val="22"/>
          <w:szCs w:val="22"/>
        </w:rPr>
      </w:pPr>
      <w:r w:rsidRPr="0018408A">
        <w:rPr>
          <w:rFonts w:ascii="Cambria" w:eastAsiaTheme="majorEastAsia" w:hAnsi="Cambria"/>
          <w:b/>
          <w:bCs/>
          <w:sz w:val="22"/>
          <w:szCs w:val="22"/>
        </w:rPr>
        <w:lastRenderedPageBreak/>
        <w:t>B.</w:t>
      </w:r>
      <w:r w:rsidRPr="0018408A">
        <w:rPr>
          <w:rFonts w:ascii="Cambria" w:eastAsiaTheme="majorEastAsia" w:hAnsi="Cambria"/>
          <w:b/>
          <w:bCs/>
          <w:sz w:val="22"/>
          <w:szCs w:val="22"/>
        </w:rPr>
        <w:tab/>
        <w:t>Osobitná časť</w:t>
      </w:r>
    </w:p>
    <w:p w14:paraId="70DB7148" w14:textId="77777777" w:rsidR="00D208EE" w:rsidRPr="0018408A" w:rsidRDefault="00D208EE" w:rsidP="00D208EE">
      <w:pPr>
        <w:rPr>
          <w:rFonts w:ascii="Cambria" w:hAnsi="Cambria"/>
          <w:sz w:val="22"/>
          <w:szCs w:val="22"/>
        </w:rPr>
      </w:pPr>
    </w:p>
    <w:p w14:paraId="63463930" w14:textId="5A07F1EC" w:rsidR="00271DA8" w:rsidRPr="00824DCC" w:rsidRDefault="00271DA8" w:rsidP="00D208EE">
      <w:pPr>
        <w:rPr>
          <w:rFonts w:ascii="Cambria" w:hAnsi="Cambria"/>
          <w:b/>
          <w:bCs/>
          <w:sz w:val="22"/>
          <w:szCs w:val="22"/>
        </w:rPr>
      </w:pPr>
      <w:r w:rsidRPr="00824DCC">
        <w:rPr>
          <w:rFonts w:ascii="Cambria" w:hAnsi="Cambria"/>
          <w:b/>
          <w:bCs/>
          <w:sz w:val="22"/>
          <w:szCs w:val="22"/>
        </w:rPr>
        <w:t>K </w:t>
      </w:r>
      <w:r w:rsidR="00642EDF">
        <w:rPr>
          <w:rFonts w:ascii="Cambria" w:hAnsi="Cambria"/>
          <w:b/>
          <w:bCs/>
          <w:sz w:val="22"/>
          <w:szCs w:val="22"/>
        </w:rPr>
        <w:t xml:space="preserve">§ 1 </w:t>
      </w:r>
    </w:p>
    <w:p w14:paraId="1717FF15" w14:textId="1F341F6C" w:rsidR="00642EDF" w:rsidRDefault="00642EDF" w:rsidP="00642ED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Upravuje </w:t>
      </w:r>
      <w:r w:rsidR="00F3722E">
        <w:rPr>
          <w:rFonts w:ascii="Cambria" w:hAnsi="Cambria"/>
          <w:sz w:val="22"/>
          <w:szCs w:val="22"/>
        </w:rPr>
        <w:t xml:space="preserve">sa </w:t>
      </w:r>
      <w:r>
        <w:rPr>
          <w:rFonts w:ascii="Cambria" w:hAnsi="Cambria"/>
          <w:sz w:val="22"/>
          <w:szCs w:val="22"/>
        </w:rPr>
        <w:t xml:space="preserve">obsah návrhu na zápis finančného agenta do registra a to samostatne  pre časť </w:t>
      </w:r>
      <w:r w:rsidR="00765C50">
        <w:rPr>
          <w:rFonts w:ascii="Cambria" w:hAnsi="Cambria"/>
          <w:sz w:val="22"/>
          <w:szCs w:val="22"/>
        </w:rPr>
        <w:t>S</w:t>
      </w:r>
      <w:r>
        <w:rPr>
          <w:rFonts w:ascii="Cambria" w:hAnsi="Cambria"/>
          <w:sz w:val="22"/>
          <w:szCs w:val="22"/>
        </w:rPr>
        <w:t xml:space="preserve">ubjekty a časť </w:t>
      </w:r>
      <w:proofErr w:type="spellStart"/>
      <w:r w:rsidR="00765C50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odregistre</w:t>
      </w:r>
      <w:proofErr w:type="spellEnd"/>
      <w:r>
        <w:rPr>
          <w:rFonts w:ascii="Cambria" w:hAnsi="Cambria"/>
          <w:sz w:val="22"/>
          <w:szCs w:val="22"/>
        </w:rPr>
        <w:t>.</w:t>
      </w:r>
    </w:p>
    <w:p w14:paraId="29D8ACE1" w14:textId="77777777" w:rsidR="00271DA8" w:rsidRDefault="00271DA8" w:rsidP="00D208EE">
      <w:pPr>
        <w:rPr>
          <w:rFonts w:ascii="Cambria" w:hAnsi="Cambria"/>
          <w:sz w:val="22"/>
          <w:szCs w:val="22"/>
        </w:rPr>
      </w:pPr>
    </w:p>
    <w:p w14:paraId="6ABD0696" w14:textId="40DBCFCC" w:rsidR="00271DA8" w:rsidRDefault="00271DA8" w:rsidP="00D208EE">
      <w:pPr>
        <w:rPr>
          <w:rFonts w:ascii="Cambria" w:hAnsi="Cambria"/>
          <w:b/>
          <w:bCs/>
          <w:sz w:val="22"/>
          <w:szCs w:val="22"/>
        </w:rPr>
      </w:pPr>
      <w:r w:rsidRPr="00824DCC">
        <w:rPr>
          <w:rFonts w:ascii="Cambria" w:hAnsi="Cambria"/>
          <w:b/>
          <w:bCs/>
          <w:sz w:val="22"/>
          <w:szCs w:val="22"/>
        </w:rPr>
        <w:t>K</w:t>
      </w:r>
      <w:r w:rsidR="00824DCC">
        <w:rPr>
          <w:rFonts w:ascii="Cambria" w:hAnsi="Cambria"/>
          <w:b/>
          <w:bCs/>
          <w:sz w:val="22"/>
          <w:szCs w:val="22"/>
        </w:rPr>
        <w:t> </w:t>
      </w:r>
      <w:r w:rsidR="00642EDF">
        <w:rPr>
          <w:rFonts w:ascii="Cambria" w:hAnsi="Cambria"/>
          <w:b/>
          <w:bCs/>
          <w:sz w:val="22"/>
          <w:szCs w:val="22"/>
        </w:rPr>
        <w:t xml:space="preserve">§ 2 </w:t>
      </w:r>
      <w:r w:rsidR="00E9579F">
        <w:rPr>
          <w:rFonts w:ascii="Cambria" w:hAnsi="Cambria"/>
          <w:b/>
          <w:bCs/>
          <w:sz w:val="22"/>
          <w:szCs w:val="22"/>
        </w:rPr>
        <w:t xml:space="preserve">ods. </w:t>
      </w:r>
      <w:r w:rsidR="00642EDF">
        <w:rPr>
          <w:rFonts w:ascii="Cambria" w:hAnsi="Cambria"/>
          <w:b/>
          <w:bCs/>
          <w:sz w:val="22"/>
          <w:szCs w:val="22"/>
        </w:rPr>
        <w:t>1</w:t>
      </w:r>
    </w:p>
    <w:p w14:paraId="7674C36B" w14:textId="2DA62F74" w:rsidR="00642EDF" w:rsidRDefault="00824DCC" w:rsidP="00A10C51">
      <w:pPr>
        <w:jc w:val="both"/>
        <w:rPr>
          <w:rFonts w:ascii="Cambria" w:hAnsi="Cambria"/>
          <w:sz w:val="22"/>
          <w:szCs w:val="22"/>
        </w:rPr>
      </w:pPr>
      <w:r w:rsidRPr="00824DCC">
        <w:rPr>
          <w:rFonts w:ascii="Cambria" w:hAnsi="Cambria"/>
          <w:sz w:val="22"/>
          <w:szCs w:val="22"/>
        </w:rPr>
        <w:t xml:space="preserve">Upravuje </w:t>
      </w:r>
      <w:r w:rsidR="00F3722E">
        <w:rPr>
          <w:rFonts w:ascii="Cambria" w:hAnsi="Cambria"/>
          <w:sz w:val="22"/>
          <w:szCs w:val="22"/>
        </w:rPr>
        <w:t xml:space="preserve">sa </w:t>
      </w:r>
      <w:r w:rsidR="00642EDF">
        <w:rPr>
          <w:rFonts w:ascii="Cambria" w:hAnsi="Cambria"/>
          <w:sz w:val="22"/>
          <w:szCs w:val="22"/>
        </w:rPr>
        <w:t xml:space="preserve">obsah návrhu na zmenu zápisu v registri v časti </w:t>
      </w:r>
      <w:r w:rsidR="00765C50">
        <w:rPr>
          <w:rFonts w:ascii="Cambria" w:hAnsi="Cambria"/>
          <w:sz w:val="22"/>
          <w:szCs w:val="22"/>
        </w:rPr>
        <w:t>S</w:t>
      </w:r>
      <w:r w:rsidR="00642EDF">
        <w:rPr>
          <w:rFonts w:ascii="Cambria" w:hAnsi="Cambria"/>
          <w:sz w:val="22"/>
          <w:szCs w:val="22"/>
        </w:rPr>
        <w:t>ubjekty.</w:t>
      </w:r>
    </w:p>
    <w:p w14:paraId="6E495B44" w14:textId="4BBF9F2C" w:rsidR="00642EDF" w:rsidRPr="00824DCC" w:rsidRDefault="00642EDF" w:rsidP="00642EDF">
      <w:pPr>
        <w:rPr>
          <w:rFonts w:ascii="Cambria" w:hAnsi="Cambria"/>
          <w:b/>
          <w:bCs/>
          <w:sz w:val="22"/>
          <w:szCs w:val="22"/>
        </w:rPr>
      </w:pPr>
    </w:p>
    <w:p w14:paraId="0F3F37BE" w14:textId="114A4190" w:rsidR="00642EDF" w:rsidRDefault="00642EDF" w:rsidP="00642EDF">
      <w:pPr>
        <w:rPr>
          <w:rFonts w:ascii="Cambria" w:hAnsi="Cambria"/>
          <w:b/>
          <w:bCs/>
          <w:sz w:val="22"/>
          <w:szCs w:val="22"/>
        </w:rPr>
      </w:pPr>
      <w:r w:rsidRPr="00824DCC">
        <w:rPr>
          <w:rFonts w:ascii="Cambria" w:hAnsi="Cambria"/>
          <w:b/>
          <w:bCs/>
          <w:sz w:val="22"/>
          <w:szCs w:val="22"/>
        </w:rPr>
        <w:t>K</w:t>
      </w:r>
      <w:r>
        <w:rPr>
          <w:rFonts w:ascii="Cambria" w:hAnsi="Cambria"/>
          <w:b/>
          <w:bCs/>
          <w:sz w:val="22"/>
          <w:szCs w:val="22"/>
        </w:rPr>
        <w:t xml:space="preserve"> § 2 </w:t>
      </w:r>
      <w:r w:rsidR="00E9579F">
        <w:rPr>
          <w:rFonts w:ascii="Cambria" w:hAnsi="Cambria"/>
          <w:b/>
          <w:bCs/>
          <w:sz w:val="22"/>
          <w:szCs w:val="22"/>
        </w:rPr>
        <w:t xml:space="preserve">ods. </w:t>
      </w:r>
      <w:r>
        <w:rPr>
          <w:rFonts w:ascii="Cambria" w:hAnsi="Cambria"/>
          <w:b/>
          <w:bCs/>
          <w:sz w:val="22"/>
          <w:szCs w:val="22"/>
        </w:rPr>
        <w:t>2</w:t>
      </w:r>
    </w:p>
    <w:p w14:paraId="78FA5871" w14:textId="5B7737FA" w:rsidR="00642EDF" w:rsidRDefault="00642EDF" w:rsidP="00A10C51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Upravuje </w:t>
      </w:r>
      <w:r w:rsidR="00F3722E">
        <w:rPr>
          <w:rFonts w:ascii="Cambria" w:hAnsi="Cambria"/>
          <w:sz w:val="22"/>
          <w:szCs w:val="22"/>
        </w:rPr>
        <w:t xml:space="preserve">sa </w:t>
      </w:r>
      <w:r>
        <w:rPr>
          <w:rFonts w:ascii="Cambria" w:hAnsi="Cambria"/>
          <w:sz w:val="22"/>
          <w:szCs w:val="22"/>
        </w:rPr>
        <w:t xml:space="preserve">obsah návrhu na zmenu zápisu v časti </w:t>
      </w:r>
      <w:proofErr w:type="spellStart"/>
      <w:r w:rsidR="00765C50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odregistre</w:t>
      </w:r>
      <w:proofErr w:type="spellEnd"/>
      <w:r>
        <w:rPr>
          <w:rFonts w:ascii="Cambria" w:hAnsi="Cambria"/>
          <w:sz w:val="22"/>
          <w:szCs w:val="22"/>
        </w:rPr>
        <w:t xml:space="preserve">  pri zrušení zápisu v podregistri, zmene zápisu v podregistri alebo zápisu v novom podregistri.</w:t>
      </w:r>
    </w:p>
    <w:p w14:paraId="4F0D47A4" w14:textId="68C1FE56" w:rsidR="00A10C51" w:rsidRPr="00824DCC" w:rsidRDefault="00A10C51" w:rsidP="00A10C51">
      <w:pPr>
        <w:rPr>
          <w:rFonts w:ascii="Cambria" w:hAnsi="Cambria"/>
          <w:b/>
          <w:bCs/>
          <w:sz w:val="22"/>
          <w:szCs w:val="22"/>
        </w:rPr>
      </w:pPr>
    </w:p>
    <w:p w14:paraId="72279A33" w14:textId="048D2ECA" w:rsidR="00A10C51" w:rsidRDefault="00A10C51" w:rsidP="00A10C51">
      <w:pPr>
        <w:jc w:val="both"/>
        <w:rPr>
          <w:rFonts w:ascii="Cambria" w:hAnsi="Cambria"/>
          <w:b/>
          <w:bCs/>
          <w:sz w:val="22"/>
          <w:szCs w:val="22"/>
        </w:rPr>
      </w:pPr>
      <w:r w:rsidRPr="00824DCC">
        <w:rPr>
          <w:rFonts w:ascii="Cambria" w:hAnsi="Cambria"/>
          <w:b/>
          <w:bCs/>
          <w:sz w:val="22"/>
          <w:szCs w:val="22"/>
        </w:rPr>
        <w:t>K</w:t>
      </w:r>
      <w:r>
        <w:rPr>
          <w:rFonts w:ascii="Cambria" w:hAnsi="Cambria"/>
          <w:b/>
          <w:bCs/>
          <w:sz w:val="22"/>
          <w:szCs w:val="22"/>
        </w:rPr>
        <w:t> </w:t>
      </w:r>
      <w:r w:rsidR="00642EDF">
        <w:rPr>
          <w:rFonts w:ascii="Cambria" w:hAnsi="Cambria"/>
          <w:b/>
          <w:bCs/>
          <w:sz w:val="22"/>
          <w:szCs w:val="22"/>
        </w:rPr>
        <w:t xml:space="preserve">§ 3 </w:t>
      </w:r>
    </w:p>
    <w:p w14:paraId="255E3BB9" w14:textId="360B3EB2" w:rsidR="00642EDF" w:rsidRDefault="00642EDF" w:rsidP="00A10C51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Upravuje</w:t>
      </w:r>
      <w:r w:rsidR="00F3722E">
        <w:rPr>
          <w:rFonts w:ascii="Cambria" w:hAnsi="Cambria"/>
          <w:sz w:val="22"/>
          <w:szCs w:val="22"/>
        </w:rPr>
        <w:t xml:space="preserve"> sa</w:t>
      </w:r>
      <w:r>
        <w:rPr>
          <w:rFonts w:ascii="Cambria" w:hAnsi="Cambria"/>
          <w:sz w:val="22"/>
          <w:szCs w:val="22"/>
        </w:rPr>
        <w:t xml:space="preserve"> obsah návrhu na zrušenie zápisu v registri a žiadosť o zrušenie zápisu v registri podanú finančným agentom.</w:t>
      </w:r>
    </w:p>
    <w:p w14:paraId="352AA98C" w14:textId="75471EF4" w:rsidR="00371E38" w:rsidRPr="00824DCC" w:rsidRDefault="00371E38" w:rsidP="00371E38">
      <w:pPr>
        <w:rPr>
          <w:rFonts w:ascii="Cambria" w:hAnsi="Cambria"/>
          <w:b/>
          <w:bCs/>
          <w:sz w:val="22"/>
          <w:szCs w:val="22"/>
        </w:rPr>
      </w:pPr>
    </w:p>
    <w:p w14:paraId="40B73B1F" w14:textId="60CE30E7" w:rsidR="00371E38" w:rsidRDefault="00371E38" w:rsidP="00371E38">
      <w:pPr>
        <w:jc w:val="both"/>
        <w:rPr>
          <w:rFonts w:ascii="Cambria" w:hAnsi="Cambria"/>
          <w:b/>
          <w:bCs/>
          <w:sz w:val="22"/>
          <w:szCs w:val="22"/>
        </w:rPr>
      </w:pPr>
      <w:r w:rsidRPr="00824DCC">
        <w:rPr>
          <w:rFonts w:ascii="Cambria" w:hAnsi="Cambria"/>
          <w:b/>
          <w:bCs/>
          <w:sz w:val="22"/>
          <w:szCs w:val="22"/>
        </w:rPr>
        <w:t>K</w:t>
      </w:r>
      <w:r>
        <w:rPr>
          <w:rFonts w:ascii="Cambria" w:hAnsi="Cambria"/>
          <w:b/>
          <w:bCs/>
          <w:sz w:val="22"/>
          <w:szCs w:val="22"/>
        </w:rPr>
        <w:t> </w:t>
      </w:r>
      <w:r w:rsidR="00642EDF">
        <w:rPr>
          <w:rFonts w:ascii="Cambria" w:hAnsi="Cambria"/>
          <w:b/>
          <w:bCs/>
          <w:sz w:val="22"/>
          <w:szCs w:val="22"/>
        </w:rPr>
        <w:t>§ 4</w:t>
      </w:r>
    </w:p>
    <w:p w14:paraId="16CCF366" w14:textId="2E299FD8" w:rsidR="00F222DD" w:rsidRDefault="00642EDF" w:rsidP="00A10C51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Upravuje </w:t>
      </w:r>
      <w:r w:rsidR="00F3722E">
        <w:rPr>
          <w:rFonts w:ascii="Cambria" w:hAnsi="Cambria"/>
          <w:sz w:val="22"/>
          <w:szCs w:val="22"/>
        </w:rPr>
        <w:t xml:space="preserve">sa </w:t>
      </w:r>
      <w:r>
        <w:rPr>
          <w:rFonts w:ascii="Cambria" w:hAnsi="Cambria"/>
          <w:sz w:val="22"/>
          <w:szCs w:val="22"/>
        </w:rPr>
        <w:t>spôsob predkladania návrhu</w:t>
      </w:r>
      <w:r w:rsidR="00E407BA">
        <w:rPr>
          <w:rFonts w:ascii="Cambria" w:hAnsi="Cambria"/>
          <w:sz w:val="22"/>
          <w:szCs w:val="22"/>
        </w:rPr>
        <w:t xml:space="preserve"> na zápis, zmenu zápisu a zrušenie zápisu v registri</w:t>
      </w:r>
      <w:r>
        <w:rPr>
          <w:rFonts w:ascii="Cambria" w:hAnsi="Cambria"/>
          <w:sz w:val="22"/>
          <w:szCs w:val="22"/>
        </w:rPr>
        <w:t xml:space="preserve"> a</w:t>
      </w:r>
      <w:r w:rsidR="00E407BA">
        <w:rPr>
          <w:rFonts w:ascii="Cambria" w:hAnsi="Cambria"/>
          <w:sz w:val="22"/>
          <w:szCs w:val="22"/>
        </w:rPr>
        <w:t> </w:t>
      </w:r>
      <w:r>
        <w:rPr>
          <w:rFonts w:ascii="Cambria" w:hAnsi="Cambria"/>
          <w:sz w:val="22"/>
          <w:szCs w:val="22"/>
        </w:rPr>
        <w:t>žiadosti</w:t>
      </w:r>
      <w:r w:rsidR="00E407BA">
        <w:rPr>
          <w:rFonts w:ascii="Cambria" w:hAnsi="Cambria"/>
          <w:sz w:val="22"/>
          <w:szCs w:val="22"/>
        </w:rPr>
        <w:t xml:space="preserve"> o zrušenie zápisu v registri</w:t>
      </w:r>
      <w:r>
        <w:rPr>
          <w:rFonts w:ascii="Cambria" w:hAnsi="Cambria"/>
          <w:sz w:val="22"/>
          <w:szCs w:val="22"/>
        </w:rPr>
        <w:t xml:space="preserve">. </w:t>
      </w:r>
    </w:p>
    <w:p w14:paraId="5892BCB4" w14:textId="77777777" w:rsidR="00371E38" w:rsidRPr="00371E38" w:rsidRDefault="00371E38" w:rsidP="00A10C51">
      <w:pPr>
        <w:jc w:val="both"/>
        <w:rPr>
          <w:rFonts w:ascii="Cambria" w:hAnsi="Cambria"/>
          <w:sz w:val="22"/>
          <w:szCs w:val="22"/>
        </w:rPr>
      </w:pPr>
    </w:p>
    <w:p w14:paraId="1B01FF03" w14:textId="338BAD35" w:rsidR="008C7978" w:rsidRDefault="008C7978" w:rsidP="008C7978">
      <w:pPr>
        <w:jc w:val="both"/>
        <w:rPr>
          <w:rFonts w:ascii="Cambria" w:hAnsi="Cambria"/>
          <w:b/>
          <w:bCs/>
          <w:sz w:val="22"/>
          <w:szCs w:val="22"/>
        </w:rPr>
      </w:pPr>
      <w:r w:rsidRPr="00824DCC">
        <w:rPr>
          <w:rFonts w:ascii="Cambria" w:hAnsi="Cambria"/>
          <w:b/>
          <w:bCs/>
          <w:sz w:val="22"/>
          <w:szCs w:val="22"/>
        </w:rPr>
        <w:t>K</w:t>
      </w:r>
      <w:r>
        <w:rPr>
          <w:rFonts w:ascii="Cambria" w:hAnsi="Cambria"/>
          <w:b/>
          <w:bCs/>
          <w:sz w:val="22"/>
          <w:szCs w:val="22"/>
        </w:rPr>
        <w:t> </w:t>
      </w:r>
      <w:r w:rsidR="00F222DD">
        <w:rPr>
          <w:rFonts w:ascii="Cambria" w:hAnsi="Cambria"/>
          <w:b/>
          <w:bCs/>
          <w:sz w:val="22"/>
          <w:szCs w:val="22"/>
        </w:rPr>
        <w:t>§ 5</w:t>
      </w:r>
    </w:p>
    <w:p w14:paraId="4E85998A" w14:textId="3477A7E9" w:rsidR="00F222DD" w:rsidRDefault="00F222DD" w:rsidP="00D208EE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Upravuje </w:t>
      </w:r>
      <w:r w:rsidR="00F3722E">
        <w:rPr>
          <w:rFonts w:ascii="Cambria" w:hAnsi="Cambria"/>
          <w:sz w:val="22"/>
          <w:szCs w:val="22"/>
        </w:rPr>
        <w:t xml:space="preserve">sa </w:t>
      </w:r>
      <w:r>
        <w:rPr>
          <w:rFonts w:ascii="Cambria" w:hAnsi="Cambria"/>
          <w:sz w:val="22"/>
          <w:szCs w:val="22"/>
        </w:rPr>
        <w:t>štruktúr</w:t>
      </w:r>
      <w:r w:rsidR="00F3722E">
        <w:rPr>
          <w:rFonts w:ascii="Cambria" w:hAnsi="Cambria"/>
          <w:sz w:val="22"/>
          <w:szCs w:val="22"/>
        </w:rPr>
        <w:t>a</w:t>
      </w:r>
      <w:r>
        <w:rPr>
          <w:rFonts w:ascii="Cambria" w:hAnsi="Cambria"/>
          <w:sz w:val="22"/>
          <w:szCs w:val="22"/>
        </w:rPr>
        <w:t xml:space="preserve"> prideleného registračného čísla.</w:t>
      </w:r>
    </w:p>
    <w:p w14:paraId="108C9A57" w14:textId="15FCF1D3" w:rsidR="00F222DD" w:rsidRPr="00824DCC" w:rsidRDefault="00F222DD" w:rsidP="00F222DD">
      <w:pPr>
        <w:rPr>
          <w:rFonts w:ascii="Cambria" w:hAnsi="Cambria"/>
          <w:b/>
          <w:bCs/>
          <w:sz w:val="22"/>
          <w:szCs w:val="22"/>
        </w:rPr>
      </w:pPr>
    </w:p>
    <w:p w14:paraId="7D09AFE7" w14:textId="37003CBD" w:rsidR="00F222DD" w:rsidRDefault="00F222DD" w:rsidP="00F222DD">
      <w:pPr>
        <w:jc w:val="both"/>
        <w:rPr>
          <w:rFonts w:ascii="Cambria" w:hAnsi="Cambria"/>
          <w:b/>
          <w:bCs/>
          <w:sz w:val="22"/>
          <w:szCs w:val="22"/>
        </w:rPr>
      </w:pPr>
      <w:r w:rsidRPr="00824DCC">
        <w:rPr>
          <w:rFonts w:ascii="Cambria" w:hAnsi="Cambria"/>
          <w:b/>
          <w:bCs/>
          <w:sz w:val="22"/>
          <w:szCs w:val="22"/>
        </w:rPr>
        <w:t>K</w:t>
      </w:r>
      <w:r>
        <w:rPr>
          <w:rFonts w:ascii="Cambria" w:hAnsi="Cambria"/>
          <w:b/>
          <w:bCs/>
          <w:sz w:val="22"/>
          <w:szCs w:val="22"/>
        </w:rPr>
        <w:t> § 6</w:t>
      </w:r>
    </w:p>
    <w:p w14:paraId="5EF11D63" w14:textId="48C9D5DB" w:rsidR="00F222DD" w:rsidRDefault="00F222DD" w:rsidP="00F222DD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</w:t>
      </w:r>
      <w:r w:rsidR="00765C50">
        <w:rPr>
          <w:rFonts w:ascii="Cambria" w:hAnsi="Cambria"/>
          <w:sz w:val="22"/>
          <w:szCs w:val="22"/>
        </w:rPr>
        <w:t xml:space="preserve">stanovuje </w:t>
      </w:r>
      <w:r w:rsidR="00F3722E">
        <w:rPr>
          <w:rFonts w:ascii="Cambria" w:hAnsi="Cambria"/>
          <w:sz w:val="22"/>
          <w:szCs w:val="22"/>
        </w:rPr>
        <w:t xml:space="preserve">sa </w:t>
      </w:r>
      <w:r>
        <w:rPr>
          <w:rFonts w:ascii="Cambria" w:hAnsi="Cambria"/>
          <w:sz w:val="22"/>
          <w:szCs w:val="22"/>
        </w:rPr>
        <w:t>maximálny počet osôb pre návrh na zápis do registra, návrh na zmenu alebo zrušenie zápisu v registri.</w:t>
      </w:r>
    </w:p>
    <w:p w14:paraId="2BB9CFCB" w14:textId="23D5F96E" w:rsidR="00D208EE" w:rsidRDefault="00D208EE" w:rsidP="00D208EE">
      <w:pPr>
        <w:rPr>
          <w:rFonts w:ascii="Cambria" w:hAnsi="Cambria"/>
          <w:b/>
          <w:bCs/>
          <w:sz w:val="22"/>
          <w:szCs w:val="22"/>
        </w:rPr>
      </w:pPr>
    </w:p>
    <w:p w14:paraId="2988703D" w14:textId="09860B50" w:rsidR="00E9579F" w:rsidRDefault="00E9579F" w:rsidP="00D208EE">
      <w:pPr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K § 7</w:t>
      </w:r>
    </w:p>
    <w:p w14:paraId="219DA5D4" w14:textId="03ED5A65" w:rsidR="00E9579F" w:rsidRPr="00905DAA" w:rsidRDefault="00E9579F" w:rsidP="00E9579F">
      <w:pPr>
        <w:pStyle w:val="NormalWeb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color w:val="000000" w:themeColor="text1"/>
          <w:sz w:val="22"/>
        </w:rPr>
        <w:t xml:space="preserve">Zrušuje sa doteraz platné opatrenie Národnej banky Slovenska z 25. septembra 2018 </w:t>
      </w:r>
      <w:r w:rsidR="00170F14">
        <w:rPr>
          <w:rFonts w:ascii="Cambria" w:hAnsi="Cambria"/>
          <w:color w:val="000000" w:themeColor="text1"/>
          <w:sz w:val="22"/>
        </w:rPr>
        <w:t>č. 12/2018</w:t>
      </w:r>
      <w:r w:rsidR="00170F14">
        <w:rPr>
          <w:rFonts w:ascii="Cambria" w:hAnsi="Cambria"/>
          <w:color w:val="000000" w:themeColor="text1"/>
          <w:sz w:val="22"/>
        </w:rPr>
        <w:t xml:space="preserve"> </w:t>
      </w:r>
      <w:r w:rsidRPr="00E9579F">
        <w:rPr>
          <w:rFonts w:ascii="Cambria" w:hAnsi="Cambria"/>
          <w:color w:val="000000" w:themeColor="text1"/>
          <w:sz w:val="22"/>
        </w:rPr>
        <w:t>o registri finančných agentov, finančných poradcov, finančných sprostredkovateľov z iného členského štátu v sektore poistenia alebo zaistenia a finančných sprostredkovateľov z iného členského štátu v oblasti poskytovania úverov na bývanie (oznámenie č. 292/2018 Z. z.).</w:t>
      </w:r>
    </w:p>
    <w:p w14:paraId="4A2FF3AE" w14:textId="77777777" w:rsidR="00E9579F" w:rsidRDefault="00E9579F" w:rsidP="00D208EE">
      <w:pPr>
        <w:rPr>
          <w:rFonts w:ascii="Cambria" w:hAnsi="Cambria"/>
          <w:b/>
          <w:bCs/>
          <w:sz w:val="22"/>
          <w:szCs w:val="22"/>
        </w:rPr>
      </w:pPr>
    </w:p>
    <w:p w14:paraId="1F6DD884" w14:textId="11DD0A29" w:rsidR="00F222DD" w:rsidRPr="00704B5C" w:rsidRDefault="00F222DD" w:rsidP="00D208EE">
      <w:pPr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K § </w:t>
      </w:r>
      <w:r w:rsidR="00E9579F">
        <w:rPr>
          <w:rFonts w:ascii="Cambria" w:hAnsi="Cambria"/>
          <w:b/>
          <w:bCs/>
          <w:sz w:val="22"/>
          <w:szCs w:val="22"/>
        </w:rPr>
        <w:t>8</w:t>
      </w:r>
    </w:p>
    <w:p w14:paraId="01E05D5E" w14:textId="67DB7EB7" w:rsidR="002C2077" w:rsidRDefault="00E9579F" w:rsidP="00905DAA">
      <w:pPr>
        <w:pStyle w:val="NormalWeb"/>
        <w:spacing w:before="0" w:beforeAutospacing="0" w:after="0" w:after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Navrhuje sa</w:t>
      </w:r>
      <w:r w:rsidR="00D208EE" w:rsidRPr="0018408A">
        <w:rPr>
          <w:rFonts w:ascii="Cambria" w:hAnsi="Cambria"/>
          <w:sz w:val="22"/>
          <w:szCs w:val="22"/>
        </w:rPr>
        <w:t xml:space="preserve"> účinnosť opatrenia</w:t>
      </w:r>
      <w:r w:rsidR="00E02ECA">
        <w:rPr>
          <w:rFonts w:ascii="Cambria" w:hAnsi="Cambria"/>
          <w:sz w:val="22"/>
          <w:szCs w:val="22"/>
        </w:rPr>
        <w:t>.</w:t>
      </w:r>
    </w:p>
    <w:p w14:paraId="20D963FE" w14:textId="77777777" w:rsidR="00905DAA" w:rsidRDefault="00905DAA" w:rsidP="00905DAA">
      <w:pPr>
        <w:pStyle w:val="NormalWeb"/>
        <w:spacing w:before="0" w:beforeAutospacing="0" w:after="0" w:afterAutospacing="0"/>
        <w:rPr>
          <w:rFonts w:ascii="Cambria" w:hAnsi="Cambria"/>
          <w:sz w:val="22"/>
          <w:szCs w:val="22"/>
        </w:rPr>
      </w:pPr>
    </w:p>
    <w:p w14:paraId="1B7D174B" w14:textId="62CEB944" w:rsidR="00F222DD" w:rsidRPr="00905DAA" w:rsidRDefault="00F222DD" w:rsidP="00E9579F">
      <w:pPr>
        <w:pStyle w:val="NormalWeb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</w:p>
    <w:sectPr w:rsidR="00F222DD" w:rsidRPr="00905DAA" w:rsidSect="00705FF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C0A74" w14:textId="77777777" w:rsidR="007B3293" w:rsidRDefault="007B3293" w:rsidP="00950FE6">
      <w:r>
        <w:separator/>
      </w:r>
    </w:p>
  </w:endnote>
  <w:endnote w:type="continuationSeparator" w:id="0">
    <w:p w14:paraId="3AB74E1A" w14:textId="77777777" w:rsidR="007B3293" w:rsidRDefault="007B3293" w:rsidP="00950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223E8" w14:textId="77777777" w:rsidR="007B3293" w:rsidRDefault="007B3293" w:rsidP="00950FE6">
      <w:r>
        <w:separator/>
      </w:r>
    </w:p>
  </w:footnote>
  <w:footnote w:type="continuationSeparator" w:id="0">
    <w:p w14:paraId="73E6D8A3" w14:textId="77777777" w:rsidR="007B3293" w:rsidRDefault="007B3293" w:rsidP="00950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51F8E"/>
    <w:multiLevelType w:val="hybridMultilevel"/>
    <w:tmpl w:val="E5AC942A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47364109">
    <w:abstractNumId w:val="1"/>
  </w:num>
  <w:num w:numId="2" w16cid:durableId="575360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F06"/>
    <w:rsid w:val="00013EB7"/>
    <w:rsid w:val="00022210"/>
    <w:rsid w:val="0005450F"/>
    <w:rsid w:val="0006082B"/>
    <w:rsid w:val="000610DC"/>
    <w:rsid w:val="00062468"/>
    <w:rsid w:val="0009444C"/>
    <w:rsid w:val="000A36F3"/>
    <w:rsid w:val="000A778E"/>
    <w:rsid w:val="000B7EBE"/>
    <w:rsid w:val="000E14DB"/>
    <w:rsid w:val="000E4E8A"/>
    <w:rsid w:val="000F1E05"/>
    <w:rsid w:val="00100E2C"/>
    <w:rsid w:val="00103C22"/>
    <w:rsid w:val="00124952"/>
    <w:rsid w:val="00130E0C"/>
    <w:rsid w:val="00140CAE"/>
    <w:rsid w:val="001446DF"/>
    <w:rsid w:val="001511B2"/>
    <w:rsid w:val="00170F14"/>
    <w:rsid w:val="0018408A"/>
    <w:rsid w:val="001855F1"/>
    <w:rsid w:val="00185A01"/>
    <w:rsid w:val="0018749A"/>
    <w:rsid w:val="00191756"/>
    <w:rsid w:val="001A1B52"/>
    <w:rsid w:val="001A70B2"/>
    <w:rsid w:val="001B1D03"/>
    <w:rsid w:val="001B2ADC"/>
    <w:rsid w:val="001E07E6"/>
    <w:rsid w:val="001E246F"/>
    <w:rsid w:val="001E3582"/>
    <w:rsid w:val="001E50F4"/>
    <w:rsid w:val="001E7085"/>
    <w:rsid w:val="001F04C2"/>
    <w:rsid w:val="00210B66"/>
    <w:rsid w:val="00210DD7"/>
    <w:rsid w:val="0021507C"/>
    <w:rsid w:val="00215F29"/>
    <w:rsid w:val="0022023D"/>
    <w:rsid w:val="00221F07"/>
    <w:rsid w:val="00233B02"/>
    <w:rsid w:val="00250402"/>
    <w:rsid w:val="00250600"/>
    <w:rsid w:val="00252B9B"/>
    <w:rsid w:val="00271DA8"/>
    <w:rsid w:val="002830FB"/>
    <w:rsid w:val="00290624"/>
    <w:rsid w:val="002B6F28"/>
    <w:rsid w:val="002C2077"/>
    <w:rsid w:val="002E6ADF"/>
    <w:rsid w:val="002F47FF"/>
    <w:rsid w:val="002F4A24"/>
    <w:rsid w:val="002F7D94"/>
    <w:rsid w:val="0030119E"/>
    <w:rsid w:val="003369B9"/>
    <w:rsid w:val="00337344"/>
    <w:rsid w:val="0034145A"/>
    <w:rsid w:val="00365888"/>
    <w:rsid w:val="00371E38"/>
    <w:rsid w:val="003749F8"/>
    <w:rsid w:val="00381B07"/>
    <w:rsid w:val="00383B74"/>
    <w:rsid w:val="00390086"/>
    <w:rsid w:val="00392D1C"/>
    <w:rsid w:val="00393BC4"/>
    <w:rsid w:val="00393E48"/>
    <w:rsid w:val="00394F43"/>
    <w:rsid w:val="003A1D22"/>
    <w:rsid w:val="003A7B31"/>
    <w:rsid w:val="003B1FF9"/>
    <w:rsid w:val="003C046E"/>
    <w:rsid w:val="003C210C"/>
    <w:rsid w:val="003C675B"/>
    <w:rsid w:val="003D06BC"/>
    <w:rsid w:val="003D138B"/>
    <w:rsid w:val="003D5AC4"/>
    <w:rsid w:val="003D6E39"/>
    <w:rsid w:val="003E3FFA"/>
    <w:rsid w:val="00413E71"/>
    <w:rsid w:val="00415EC3"/>
    <w:rsid w:val="00422415"/>
    <w:rsid w:val="004257D6"/>
    <w:rsid w:val="00440917"/>
    <w:rsid w:val="004457B3"/>
    <w:rsid w:val="0044783F"/>
    <w:rsid w:val="004555D3"/>
    <w:rsid w:val="00460C02"/>
    <w:rsid w:val="004775F1"/>
    <w:rsid w:val="0049707C"/>
    <w:rsid w:val="004A73E6"/>
    <w:rsid w:val="004B186E"/>
    <w:rsid w:val="004B7645"/>
    <w:rsid w:val="004C024E"/>
    <w:rsid w:val="004D0DE6"/>
    <w:rsid w:val="004E1C35"/>
    <w:rsid w:val="004E2A7A"/>
    <w:rsid w:val="004F2D3D"/>
    <w:rsid w:val="004F5AFB"/>
    <w:rsid w:val="00504355"/>
    <w:rsid w:val="0050665D"/>
    <w:rsid w:val="005073C3"/>
    <w:rsid w:val="005163BC"/>
    <w:rsid w:val="00517C48"/>
    <w:rsid w:val="0052214C"/>
    <w:rsid w:val="005449BA"/>
    <w:rsid w:val="00564C35"/>
    <w:rsid w:val="005A2690"/>
    <w:rsid w:val="005A4A8A"/>
    <w:rsid w:val="005C146F"/>
    <w:rsid w:val="005C64E5"/>
    <w:rsid w:val="005E3A40"/>
    <w:rsid w:val="005E6FFD"/>
    <w:rsid w:val="005F4F82"/>
    <w:rsid w:val="00600826"/>
    <w:rsid w:val="00600B69"/>
    <w:rsid w:val="0060202C"/>
    <w:rsid w:val="00607253"/>
    <w:rsid w:val="00620097"/>
    <w:rsid w:val="0063781A"/>
    <w:rsid w:val="00642D22"/>
    <w:rsid w:val="00642EDF"/>
    <w:rsid w:val="00645F5A"/>
    <w:rsid w:val="00650783"/>
    <w:rsid w:val="00654EED"/>
    <w:rsid w:val="00655031"/>
    <w:rsid w:val="00657BEF"/>
    <w:rsid w:val="00677ED4"/>
    <w:rsid w:val="006843B9"/>
    <w:rsid w:val="00693D0B"/>
    <w:rsid w:val="00695BFD"/>
    <w:rsid w:val="006A035C"/>
    <w:rsid w:val="006A2CA1"/>
    <w:rsid w:val="006B42BA"/>
    <w:rsid w:val="006C3A6D"/>
    <w:rsid w:val="006C4216"/>
    <w:rsid w:val="006D1E02"/>
    <w:rsid w:val="006D2546"/>
    <w:rsid w:val="006D2D3E"/>
    <w:rsid w:val="006E15BC"/>
    <w:rsid w:val="006E6C89"/>
    <w:rsid w:val="006F1B35"/>
    <w:rsid w:val="006F65B7"/>
    <w:rsid w:val="006F6B18"/>
    <w:rsid w:val="006F7708"/>
    <w:rsid w:val="007001D5"/>
    <w:rsid w:val="00704B5C"/>
    <w:rsid w:val="00704DE0"/>
    <w:rsid w:val="00705FFF"/>
    <w:rsid w:val="0072590A"/>
    <w:rsid w:val="007368AD"/>
    <w:rsid w:val="00741F09"/>
    <w:rsid w:val="00743F78"/>
    <w:rsid w:val="00744668"/>
    <w:rsid w:val="00746032"/>
    <w:rsid w:val="00761344"/>
    <w:rsid w:val="0076134F"/>
    <w:rsid w:val="00765C50"/>
    <w:rsid w:val="0077545C"/>
    <w:rsid w:val="007861F6"/>
    <w:rsid w:val="00787A1A"/>
    <w:rsid w:val="00790429"/>
    <w:rsid w:val="007936F4"/>
    <w:rsid w:val="007A53E8"/>
    <w:rsid w:val="007A7372"/>
    <w:rsid w:val="007B3293"/>
    <w:rsid w:val="007C0846"/>
    <w:rsid w:val="007C18F8"/>
    <w:rsid w:val="007C3C9F"/>
    <w:rsid w:val="007D5BB3"/>
    <w:rsid w:val="007D6AD1"/>
    <w:rsid w:val="007E4B94"/>
    <w:rsid w:val="007F36E9"/>
    <w:rsid w:val="0080695B"/>
    <w:rsid w:val="008100CE"/>
    <w:rsid w:val="008210AA"/>
    <w:rsid w:val="00824DCC"/>
    <w:rsid w:val="00872C0D"/>
    <w:rsid w:val="0088395B"/>
    <w:rsid w:val="008B0F4F"/>
    <w:rsid w:val="008B5CFE"/>
    <w:rsid w:val="008B62AB"/>
    <w:rsid w:val="008C0C54"/>
    <w:rsid w:val="008C5D75"/>
    <w:rsid w:val="008C60F7"/>
    <w:rsid w:val="008C75E7"/>
    <w:rsid w:val="008C7978"/>
    <w:rsid w:val="008D539E"/>
    <w:rsid w:val="008D7206"/>
    <w:rsid w:val="008E035B"/>
    <w:rsid w:val="008E096F"/>
    <w:rsid w:val="008E5C6E"/>
    <w:rsid w:val="008E7304"/>
    <w:rsid w:val="008F1243"/>
    <w:rsid w:val="008F5516"/>
    <w:rsid w:val="00905DAA"/>
    <w:rsid w:val="00921074"/>
    <w:rsid w:val="009341D4"/>
    <w:rsid w:val="00950FE6"/>
    <w:rsid w:val="00951559"/>
    <w:rsid w:val="00954908"/>
    <w:rsid w:val="009702AF"/>
    <w:rsid w:val="009706E5"/>
    <w:rsid w:val="0097311F"/>
    <w:rsid w:val="00976F60"/>
    <w:rsid w:val="009820D7"/>
    <w:rsid w:val="009917B0"/>
    <w:rsid w:val="009919F5"/>
    <w:rsid w:val="0099496C"/>
    <w:rsid w:val="00994A5E"/>
    <w:rsid w:val="009C05FA"/>
    <w:rsid w:val="009C2E0C"/>
    <w:rsid w:val="009E0FB2"/>
    <w:rsid w:val="009E358E"/>
    <w:rsid w:val="009F2111"/>
    <w:rsid w:val="009F7990"/>
    <w:rsid w:val="00A10C51"/>
    <w:rsid w:val="00A35609"/>
    <w:rsid w:val="00A74CD8"/>
    <w:rsid w:val="00A844AF"/>
    <w:rsid w:val="00A97D64"/>
    <w:rsid w:val="00AA27E1"/>
    <w:rsid w:val="00AB5519"/>
    <w:rsid w:val="00AC5CC6"/>
    <w:rsid w:val="00AD21F0"/>
    <w:rsid w:val="00B00CA0"/>
    <w:rsid w:val="00B0298A"/>
    <w:rsid w:val="00B04898"/>
    <w:rsid w:val="00B10E3B"/>
    <w:rsid w:val="00B255E0"/>
    <w:rsid w:val="00B268C3"/>
    <w:rsid w:val="00B335AE"/>
    <w:rsid w:val="00B37C8D"/>
    <w:rsid w:val="00B476F3"/>
    <w:rsid w:val="00B53D3A"/>
    <w:rsid w:val="00B63A81"/>
    <w:rsid w:val="00B8451E"/>
    <w:rsid w:val="00B853EE"/>
    <w:rsid w:val="00B87689"/>
    <w:rsid w:val="00B93893"/>
    <w:rsid w:val="00B961C6"/>
    <w:rsid w:val="00BD6D79"/>
    <w:rsid w:val="00BE7423"/>
    <w:rsid w:val="00BF08D9"/>
    <w:rsid w:val="00C019B2"/>
    <w:rsid w:val="00C04C2A"/>
    <w:rsid w:val="00C04CF0"/>
    <w:rsid w:val="00C23E69"/>
    <w:rsid w:val="00C35639"/>
    <w:rsid w:val="00C4650B"/>
    <w:rsid w:val="00C466F7"/>
    <w:rsid w:val="00C5548D"/>
    <w:rsid w:val="00C7295C"/>
    <w:rsid w:val="00C74337"/>
    <w:rsid w:val="00C858FF"/>
    <w:rsid w:val="00C95096"/>
    <w:rsid w:val="00C950B8"/>
    <w:rsid w:val="00CD48D5"/>
    <w:rsid w:val="00CE5684"/>
    <w:rsid w:val="00CF0073"/>
    <w:rsid w:val="00D00B5A"/>
    <w:rsid w:val="00D11235"/>
    <w:rsid w:val="00D208EE"/>
    <w:rsid w:val="00D21987"/>
    <w:rsid w:val="00D223E3"/>
    <w:rsid w:val="00D31BF9"/>
    <w:rsid w:val="00D60448"/>
    <w:rsid w:val="00D63E8A"/>
    <w:rsid w:val="00D76953"/>
    <w:rsid w:val="00D8160F"/>
    <w:rsid w:val="00D83EFF"/>
    <w:rsid w:val="00D86A5B"/>
    <w:rsid w:val="00DC374D"/>
    <w:rsid w:val="00DD0D11"/>
    <w:rsid w:val="00DD2A88"/>
    <w:rsid w:val="00DD38D6"/>
    <w:rsid w:val="00DD480B"/>
    <w:rsid w:val="00DD5E3C"/>
    <w:rsid w:val="00DE2E45"/>
    <w:rsid w:val="00DE636B"/>
    <w:rsid w:val="00DF21BC"/>
    <w:rsid w:val="00E00C5E"/>
    <w:rsid w:val="00E02ECA"/>
    <w:rsid w:val="00E06523"/>
    <w:rsid w:val="00E114D5"/>
    <w:rsid w:val="00E156D2"/>
    <w:rsid w:val="00E3348D"/>
    <w:rsid w:val="00E407BA"/>
    <w:rsid w:val="00E430FF"/>
    <w:rsid w:val="00E66DD0"/>
    <w:rsid w:val="00E74C7E"/>
    <w:rsid w:val="00E9579F"/>
    <w:rsid w:val="00EA6927"/>
    <w:rsid w:val="00EB4A41"/>
    <w:rsid w:val="00ED4EFC"/>
    <w:rsid w:val="00ED6DB7"/>
    <w:rsid w:val="00EE7B30"/>
    <w:rsid w:val="00EF2B6B"/>
    <w:rsid w:val="00F008BD"/>
    <w:rsid w:val="00F13717"/>
    <w:rsid w:val="00F17440"/>
    <w:rsid w:val="00F222DD"/>
    <w:rsid w:val="00F22B32"/>
    <w:rsid w:val="00F301D7"/>
    <w:rsid w:val="00F30E43"/>
    <w:rsid w:val="00F329B5"/>
    <w:rsid w:val="00F3722E"/>
    <w:rsid w:val="00F456C7"/>
    <w:rsid w:val="00F47627"/>
    <w:rsid w:val="00F512B0"/>
    <w:rsid w:val="00F531CD"/>
    <w:rsid w:val="00F61F06"/>
    <w:rsid w:val="00F7397C"/>
    <w:rsid w:val="00F80178"/>
    <w:rsid w:val="00F959C2"/>
    <w:rsid w:val="00F972C2"/>
    <w:rsid w:val="00FA7DC9"/>
    <w:rsid w:val="00FB2441"/>
    <w:rsid w:val="00FC6C9E"/>
    <w:rsid w:val="00FD26E0"/>
    <w:rsid w:val="00FD4903"/>
    <w:rsid w:val="00FD5F95"/>
    <w:rsid w:val="00FE2CAA"/>
    <w:rsid w:val="00FE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53C57"/>
  <w15:docId w15:val="{171B0878-00D2-4E02-AF53-B73FFB833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zh-CN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846"/>
    <w:pPr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eading1">
    <w:name w:val="heading 1"/>
    <w:basedOn w:val="Normal"/>
    <w:next w:val="Normal"/>
    <w:link w:val="Heading1Char"/>
    <w:qFormat/>
    <w:rsid w:val="00EB4A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422415"/>
    <w:pPr>
      <w:spacing w:before="240" w:after="60"/>
      <w:outlineLvl w:val="5"/>
    </w:pPr>
    <w:rPr>
      <w:b/>
      <w:bCs/>
      <w:sz w:val="22"/>
      <w:szCs w:val="22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-ti">
    <w:name w:val="doc-ti"/>
    <w:basedOn w:val="Normal"/>
    <w:rsid w:val="007C0846"/>
    <w:pPr>
      <w:spacing w:before="100" w:beforeAutospacing="1" w:after="100" w:afterAutospacing="1"/>
    </w:pPr>
  </w:style>
  <w:style w:type="paragraph" w:customStyle="1" w:styleId="Default">
    <w:name w:val="Default"/>
    <w:rsid w:val="007C0846"/>
    <w:pPr>
      <w:autoSpaceDE w:val="0"/>
      <w:autoSpaceDN w:val="0"/>
      <w:adjustRightInd w:val="0"/>
      <w:jc w:val="left"/>
    </w:pPr>
    <w:rPr>
      <w:rFonts w:ascii="EUAlbertina" w:eastAsia="Times New Roman" w:hAnsi="EUAlbertina" w:cs="EUAlbertina"/>
      <w:color w:val="000000"/>
      <w:sz w:val="24"/>
      <w:szCs w:val="24"/>
      <w:lang w:eastAsia="sk-SK"/>
    </w:rPr>
  </w:style>
  <w:style w:type="character" w:customStyle="1" w:styleId="Heading6Char">
    <w:name w:val="Heading 6 Char"/>
    <w:basedOn w:val="DefaultParagraphFont"/>
    <w:link w:val="Heading6"/>
    <w:rsid w:val="00422415"/>
    <w:rPr>
      <w:rFonts w:ascii="Times New Roman" w:eastAsia="Times New Roman" w:hAnsi="Times New Roman" w:cs="Times New Roman"/>
      <w:b/>
      <w:bCs/>
      <w:lang w:val="en-AU" w:eastAsia="en-US"/>
    </w:rPr>
  </w:style>
  <w:style w:type="paragraph" w:styleId="NormalWeb">
    <w:name w:val="Normal (Web)"/>
    <w:basedOn w:val="Normal"/>
    <w:uiPriority w:val="99"/>
    <w:rsid w:val="00422415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422415"/>
    <w:rPr>
      <w:rFonts w:cs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F04C2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8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898"/>
    <w:rPr>
      <w:rFonts w:ascii="Tahoma" w:eastAsia="Times New Roman" w:hAnsi="Tahoma" w:cs="Tahoma"/>
      <w:sz w:val="16"/>
      <w:szCs w:val="16"/>
      <w:lang w:eastAsia="sk-SK"/>
    </w:rPr>
  </w:style>
  <w:style w:type="character" w:styleId="CommentReference">
    <w:name w:val="annotation reference"/>
    <w:basedOn w:val="DefaultParagraphFont"/>
    <w:uiPriority w:val="99"/>
    <w:semiHidden/>
    <w:unhideWhenUsed/>
    <w:rsid w:val="001E50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50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50F4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50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50F4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styleId="UnresolvedMention">
    <w:name w:val="Unresolved Mention"/>
    <w:basedOn w:val="DefaultParagraphFont"/>
    <w:uiPriority w:val="99"/>
    <w:semiHidden/>
    <w:unhideWhenUsed/>
    <w:rsid w:val="004E2A7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5FFF"/>
    <w:pPr>
      <w:widowControl w:val="0"/>
      <w:autoSpaceDE w:val="0"/>
      <w:autoSpaceDN w:val="0"/>
      <w:adjustRightInd w:val="0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0FE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0FE6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Footer">
    <w:name w:val="footer"/>
    <w:basedOn w:val="Normal"/>
    <w:link w:val="FooterChar"/>
    <w:uiPriority w:val="99"/>
    <w:unhideWhenUsed/>
    <w:rsid w:val="00950F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0FE6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Spacing">
    <w:name w:val="No Spacing"/>
    <w:uiPriority w:val="1"/>
    <w:rsid w:val="00D208EE"/>
    <w:pPr>
      <w:jc w:val="left"/>
    </w:pPr>
    <w:rPr>
      <w:rFonts w:ascii="Cambria" w:eastAsiaTheme="minorHAnsi" w:hAnsi="Cambria"/>
      <w:sz w:val="20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rsid w:val="00EB4A4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sk-SK"/>
    </w:rPr>
  </w:style>
  <w:style w:type="paragraph" w:styleId="Revision">
    <w:name w:val="Revision"/>
    <w:hidden/>
    <w:uiPriority w:val="99"/>
    <w:semiHidden/>
    <w:rsid w:val="00650783"/>
    <w:pPr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56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xd_ProgID xmlns="http://schemas.microsoft.com/sharepoint/v3" xsi:nil="true"/>
    <Metadata xmlns="A3AFB97D-24AE-4980-B6D7-F85BF3DBE447" xsi:nil="true"/>
  </documentManagement>
</p:properties>
</file>

<file path=customXml/itemProps1.xml><?xml version="1.0" encoding="utf-8"?>
<ds:datastoreItem xmlns:ds="http://schemas.openxmlformats.org/officeDocument/2006/customXml" ds:itemID="{042CF58F-79FD-4B2D-A0D6-568DC0CDCE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6D5228-F719-40FC-83B0-72F5451E53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82A285-99C1-4FF1-BC58-5DA28A2A3C2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706</Words>
  <Characters>4026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3_dôvodová správa.docx</vt:lpstr>
      <vt:lpstr>3_dôvodová správa.docx</vt:lpstr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3_dôvodová správa.docx</dc:title>
  <dc:subject/>
  <dc:creator>Ing. Mgr. Miloš Zaťko</dc:creator>
  <cp:keywords/>
  <dc:description/>
  <cp:lastModifiedBy>Dutková Jarmila</cp:lastModifiedBy>
  <cp:revision>4</cp:revision>
  <cp:lastPrinted>2019-06-18T09:18:00Z</cp:lastPrinted>
  <dcterms:created xsi:type="dcterms:W3CDTF">2026-08-12T19:55:00Z</dcterms:created>
  <dcterms:modified xsi:type="dcterms:W3CDTF">2026-08-13T08:23:00Z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