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144EBE" w14:textId="77777777" w:rsidR="00A954CD" w:rsidRPr="000800D8" w:rsidRDefault="00A954CD" w:rsidP="00A954CD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0800D8">
        <w:rPr>
          <w:rFonts w:ascii="Times New Roman" w:hAnsi="Times New Roman"/>
          <w:b/>
          <w:caps/>
          <w:sz w:val="24"/>
          <w:szCs w:val="24"/>
        </w:rPr>
        <w:t>Predbežná informácia</w:t>
      </w:r>
    </w:p>
    <w:p w14:paraId="281DD1DA" w14:textId="77777777" w:rsidR="00A954CD" w:rsidRPr="000800D8" w:rsidRDefault="00A954CD" w:rsidP="00A954CD">
      <w:pPr>
        <w:jc w:val="center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(podľa § 9 zákona č. 400/2015 Z. z. o tvorbe právnych predpisov a o Zbierke zákonov Slovenskej republiky a o zmene a doplnení niektorých zákonov)</w:t>
      </w:r>
    </w:p>
    <w:p w14:paraId="1B085138" w14:textId="77777777" w:rsidR="00A954CD" w:rsidRPr="000800D8" w:rsidRDefault="00A954CD" w:rsidP="00A954CD">
      <w:pPr>
        <w:pStyle w:val="Odsekzoznamu"/>
        <w:rPr>
          <w:rFonts w:ascii="Times New Roman" w:hAnsi="Times New Roman"/>
          <w:b/>
          <w:sz w:val="24"/>
          <w:szCs w:val="24"/>
        </w:rPr>
      </w:pPr>
    </w:p>
    <w:p w14:paraId="29208D96" w14:textId="77777777" w:rsidR="00A954CD" w:rsidRPr="003D61DF" w:rsidRDefault="00A954CD" w:rsidP="00A954CD">
      <w:pPr>
        <w:pStyle w:val="Odsekzoznamu"/>
        <w:numPr>
          <w:ilvl w:val="0"/>
          <w:numId w:val="1"/>
        </w:numPr>
        <w:spacing w:after="120" w:line="257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3D61DF">
        <w:rPr>
          <w:rFonts w:ascii="Times New Roman" w:hAnsi="Times New Roman"/>
          <w:b/>
          <w:sz w:val="24"/>
          <w:szCs w:val="24"/>
        </w:rPr>
        <w:t>Pripravovaný právny predpis:</w:t>
      </w:r>
    </w:p>
    <w:p w14:paraId="60E48ED4" w14:textId="1D4891BF" w:rsidR="00A954CD" w:rsidRPr="006463CB" w:rsidRDefault="00A954CD" w:rsidP="00364145">
      <w:pPr>
        <w:pBdr>
          <w:bottom w:val="single" w:sz="8" w:space="8" w:color="EFEFEF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D61DF">
        <w:rPr>
          <w:rFonts w:ascii="Times New Roman" w:hAnsi="Times New Roman"/>
          <w:sz w:val="24"/>
          <w:szCs w:val="24"/>
        </w:rPr>
        <w:t xml:space="preserve">Návrh </w:t>
      </w:r>
      <w:r>
        <w:rPr>
          <w:rFonts w:ascii="Times New Roman" w:hAnsi="Times New Roman"/>
          <w:sz w:val="24"/>
          <w:szCs w:val="24"/>
        </w:rPr>
        <w:t xml:space="preserve">vyhlášky </w:t>
      </w:r>
      <w:r w:rsidRPr="00DF4EE5">
        <w:rPr>
          <w:rFonts w:ascii="Times New Roman" w:hAnsi="Times New Roman"/>
          <w:sz w:val="24"/>
          <w:szCs w:val="24"/>
        </w:rPr>
        <w:t>Ministerstva hospodárstva Slovenskej republiky</w:t>
      </w:r>
      <w:r w:rsidR="00364145" w:rsidRPr="00364145">
        <w:rPr>
          <w:rFonts w:ascii="Times New Roman" w:hAnsi="Times New Roman"/>
          <w:sz w:val="24"/>
          <w:szCs w:val="24"/>
        </w:rPr>
        <w:t xml:space="preserve"> </w:t>
      </w:r>
      <w:bookmarkStart w:id="0" w:name="predpis.nadpis"/>
      <w:r w:rsidR="00364145" w:rsidRPr="00364145">
        <w:rPr>
          <w:rFonts w:ascii="Times New Roman" w:hAnsi="Times New Roman"/>
          <w:sz w:val="24"/>
          <w:szCs w:val="24"/>
        </w:rPr>
        <w:t>k energetickej efektívnosti dátových centier</w:t>
      </w:r>
      <w:r w:rsidR="00364145">
        <w:rPr>
          <w:rFonts w:ascii="Times New Roman" w:hAnsi="Times New Roman"/>
          <w:sz w:val="24"/>
          <w:szCs w:val="24"/>
        </w:rPr>
        <w:t>.</w:t>
      </w:r>
      <w:r w:rsidR="00364145" w:rsidRPr="00364145">
        <w:rPr>
          <w:rFonts w:ascii="Times New Roman" w:hAnsi="Times New Roman"/>
          <w:sz w:val="24"/>
          <w:szCs w:val="24"/>
        </w:rPr>
        <w:t xml:space="preserve"> </w:t>
      </w:r>
      <w:bookmarkEnd w:id="0"/>
    </w:p>
    <w:p w14:paraId="3B4844F7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Základné ciele právnej úpravy:</w:t>
      </w:r>
    </w:p>
    <w:p w14:paraId="10FFBF4F" w14:textId="0B5F973B" w:rsidR="008343D9" w:rsidRPr="00284C32" w:rsidRDefault="00364145" w:rsidP="00284C32">
      <w:pPr>
        <w:spacing w:after="120" w:line="240" w:lineRule="auto"/>
        <w:jc w:val="both"/>
        <w:rPr>
          <w:rStyle w:val="Zstupntext"/>
          <w:color w:val="auto"/>
          <w:sz w:val="24"/>
          <w:szCs w:val="24"/>
        </w:rPr>
      </w:pPr>
      <w:r w:rsidRPr="00284C32">
        <w:rPr>
          <w:rFonts w:ascii="Times New Roman" w:hAnsi="Times New Roman"/>
          <w:sz w:val="24"/>
          <w:szCs w:val="24"/>
        </w:rPr>
        <w:t>Návrh vyhlášky Ministerstva hospodárstva Slovenskej republiky</w:t>
      </w:r>
      <w:r w:rsidRPr="00364145">
        <w:rPr>
          <w:rFonts w:ascii="Times New Roman" w:hAnsi="Times New Roman"/>
          <w:sz w:val="24"/>
          <w:szCs w:val="24"/>
        </w:rPr>
        <w:t xml:space="preserve"> k energetickej efektívnosti dátových centier</w:t>
      </w:r>
      <w:r w:rsidRPr="00284C32">
        <w:rPr>
          <w:rFonts w:ascii="Times New Roman" w:hAnsi="Times New Roman"/>
          <w:sz w:val="24"/>
          <w:szCs w:val="24"/>
        </w:rPr>
        <w:t xml:space="preserve"> (ďalej len „návrh vyhlášky“) </w:t>
      </w:r>
      <w:r w:rsidR="002A211D">
        <w:rPr>
          <w:rStyle w:val="Zstupntext"/>
          <w:color w:val="auto"/>
          <w:sz w:val="24"/>
          <w:szCs w:val="24"/>
        </w:rPr>
        <w:t>bude</w:t>
      </w:r>
      <w:r w:rsidR="00A954CD" w:rsidRPr="00284C32">
        <w:rPr>
          <w:rStyle w:val="Zstupntext"/>
          <w:color w:val="auto"/>
          <w:sz w:val="24"/>
          <w:szCs w:val="24"/>
        </w:rPr>
        <w:t xml:space="preserve"> spracovaný v súlade s § 4</w:t>
      </w:r>
      <w:r w:rsidR="00E80E49" w:rsidRPr="00284C32">
        <w:rPr>
          <w:rStyle w:val="Zstupntext"/>
          <w:color w:val="auto"/>
          <w:sz w:val="24"/>
          <w:szCs w:val="24"/>
        </w:rPr>
        <w:t>5</w:t>
      </w:r>
      <w:r w:rsidR="00A954CD" w:rsidRPr="00284C32">
        <w:rPr>
          <w:rStyle w:val="Zstupntext"/>
          <w:color w:val="auto"/>
          <w:sz w:val="24"/>
          <w:szCs w:val="24"/>
        </w:rPr>
        <w:t xml:space="preserve"> ods. 1 písm. </w:t>
      </w:r>
      <w:r>
        <w:rPr>
          <w:rStyle w:val="Zstupntext"/>
          <w:color w:val="auto"/>
          <w:sz w:val="24"/>
          <w:szCs w:val="24"/>
        </w:rPr>
        <w:t>l</w:t>
      </w:r>
      <w:r w:rsidR="00A954CD" w:rsidRPr="00284C32">
        <w:rPr>
          <w:rStyle w:val="Zstupntext"/>
          <w:color w:val="auto"/>
          <w:sz w:val="24"/>
          <w:szCs w:val="24"/>
        </w:rPr>
        <w:t xml:space="preserve">) </w:t>
      </w:r>
      <w:r w:rsidR="001A76FD" w:rsidRPr="00284C32">
        <w:rPr>
          <w:rStyle w:val="Zstupntext"/>
          <w:color w:val="auto"/>
          <w:sz w:val="24"/>
          <w:szCs w:val="24"/>
        </w:rPr>
        <w:t xml:space="preserve">vládneho návrhu zákona o energetickej efektívnosti a o zmene a doplnení niektorých zákonov (parlamentná tlač 1475), </w:t>
      </w:r>
      <w:r w:rsidR="00E021CB" w:rsidRPr="00284C32">
        <w:rPr>
          <w:rStyle w:val="Zstupntext"/>
          <w:color w:val="auto"/>
          <w:sz w:val="24"/>
          <w:szCs w:val="24"/>
        </w:rPr>
        <w:t>ktorého účelom je najmä transpozícia smernice EP a Rady (EÚ)</w:t>
      </w:r>
      <w:r w:rsidR="00CE0495" w:rsidRPr="00284C32">
        <w:rPr>
          <w:rStyle w:val="Zstupntext"/>
          <w:color w:val="auto"/>
          <w:sz w:val="24"/>
          <w:szCs w:val="24"/>
        </w:rPr>
        <w:t xml:space="preserve"> 2023/1791 z 13. septembra 2023 o energetickej efektívnosti a</w:t>
      </w:r>
      <w:r w:rsidR="0099113A" w:rsidRPr="00284C32">
        <w:rPr>
          <w:rStyle w:val="Zstupntext"/>
          <w:color w:val="auto"/>
          <w:sz w:val="24"/>
          <w:szCs w:val="24"/>
        </w:rPr>
        <w:t> o zmene nariadenia (EÚ) 2023/955 (prepracované znenie) do právneho poriadku Slovenskej republiky.</w:t>
      </w:r>
      <w:r w:rsidR="005D5C89" w:rsidRPr="00284C32">
        <w:rPr>
          <w:rStyle w:val="Zstupntext"/>
          <w:color w:val="auto"/>
          <w:sz w:val="24"/>
          <w:szCs w:val="24"/>
        </w:rPr>
        <w:t xml:space="preserve"> Vládny návrh zákona je v súčasnosti predmetom </w:t>
      </w:r>
      <w:r w:rsidR="00762EC7">
        <w:rPr>
          <w:rStyle w:val="Zstupntext"/>
          <w:color w:val="auto"/>
          <w:sz w:val="24"/>
          <w:szCs w:val="24"/>
        </w:rPr>
        <w:t>rokovania</w:t>
      </w:r>
      <w:r w:rsidR="005D5C89" w:rsidRPr="00284C32">
        <w:rPr>
          <w:rStyle w:val="Zstupntext"/>
          <w:color w:val="auto"/>
          <w:sz w:val="24"/>
          <w:szCs w:val="24"/>
        </w:rPr>
        <w:t xml:space="preserve"> v Národnej rade Slovenskej republiky.</w:t>
      </w:r>
    </w:p>
    <w:p w14:paraId="2273205C" w14:textId="6BF46B8E" w:rsidR="00364145" w:rsidRDefault="00A954CD" w:rsidP="00284C32">
      <w:pPr>
        <w:spacing w:after="120" w:line="240" w:lineRule="auto"/>
        <w:jc w:val="both"/>
        <w:rPr>
          <w:rStyle w:val="Zstupntext"/>
          <w:color w:val="auto"/>
          <w:sz w:val="24"/>
          <w:szCs w:val="24"/>
        </w:rPr>
      </w:pPr>
      <w:r w:rsidRPr="00284C32">
        <w:rPr>
          <w:rStyle w:val="Zstupntext"/>
          <w:color w:val="auto"/>
          <w:sz w:val="24"/>
          <w:szCs w:val="24"/>
        </w:rPr>
        <w:t>Návrh vyhlášky</w:t>
      </w:r>
      <w:r w:rsidR="002A211D">
        <w:rPr>
          <w:rStyle w:val="Zstupntext"/>
          <w:color w:val="auto"/>
          <w:sz w:val="24"/>
          <w:szCs w:val="24"/>
        </w:rPr>
        <w:t xml:space="preserve"> bude</w:t>
      </w:r>
      <w:r w:rsidRPr="00284C32">
        <w:rPr>
          <w:rStyle w:val="Zstupntext"/>
          <w:color w:val="auto"/>
          <w:sz w:val="24"/>
          <w:szCs w:val="24"/>
        </w:rPr>
        <w:t xml:space="preserve"> reflekt</w:t>
      </w:r>
      <w:r w:rsidR="002A211D">
        <w:rPr>
          <w:rStyle w:val="Zstupntext"/>
          <w:color w:val="auto"/>
          <w:sz w:val="24"/>
          <w:szCs w:val="24"/>
        </w:rPr>
        <w:t>ovať</w:t>
      </w:r>
      <w:r w:rsidRPr="00284C32">
        <w:rPr>
          <w:rStyle w:val="Zstupntext"/>
          <w:color w:val="auto"/>
          <w:sz w:val="24"/>
          <w:szCs w:val="24"/>
        </w:rPr>
        <w:t xml:space="preserve"> </w:t>
      </w:r>
      <w:r w:rsidR="00284C32">
        <w:rPr>
          <w:rStyle w:val="Zstupntext"/>
          <w:color w:val="auto"/>
          <w:sz w:val="24"/>
          <w:szCs w:val="24"/>
        </w:rPr>
        <w:t xml:space="preserve">požiadavky na zber a spracovanie údajov </w:t>
      </w:r>
      <w:r w:rsidR="00364145">
        <w:rPr>
          <w:rStyle w:val="Zstupntext"/>
          <w:color w:val="auto"/>
          <w:sz w:val="24"/>
          <w:szCs w:val="24"/>
        </w:rPr>
        <w:t xml:space="preserve">o energetickej efektívnosti dátových centier v súlade s požiadavkami monitorovania energetickej efektívnosti jedného z najviac rozvíjajúcich sa odvetví s rastúcou spotrebou energie. </w:t>
      </w:r>
    </w:p>
    <w:p w14:paraId="6F382119" w14:textId="2823371D" w:rsidR="00284C32" w:rsidRDefault="00284C32" w:rsidP="00284C32">
      <w:pPr>
        <w:spacing w:after="120" w:line="240" w:lineRule="auto"/>
        <w:jc w:val="both"/>
        <w:rPr>
          <w:rStyle w:val="Zstupntext"/>
          <w:color w:val="auto"/>
          <w:sz w:val="24"/>
          <w:szCs w:val="24"/>
        </w:rPr>
      </w:pPr>
      <w:r>
        <w:rPr>
          <w:rStyle w:val="Zstupntext"/>
          <w:color w:val="auto"/>
          <w:sz w:val="24"/>
          <w:szCs w:val="24"/>
        </w:rPr>
        <w:t xml:space="preserve">Rozsah požadovaných údajov taktiež reflektuje </w:t>
      </w:r>
      <w:r w:rsidR="001016F3">
        <w:rPr>
          <w:rStyle w:val="Zstupntext"/>
          <w:color w:val="auto"/>
          <w:sz w:val="24"/>
          <w:szCs w:val="24"/>
        </w:rPr>
        <w:t>d</w:t>
      </w:r>
      <w:r w:rsidR="00364145">
        <w:rPr>
          <w:rStyle w:val="Zstupntext"/>
          <w:color w:val="auto"/>
          <w:sz w:val="24"/>
          <w:szCs w:val="24"/>
        </w:rPr>
        <w:t xml:space="preserve">elegované </w:t>
      </w:r>
      <w:r>
        <w:rPr>
          <w:rStyle w:val="Zstupntext"/>
          <w:color w:val="auto"/>
          <w:sz w:val="24"/>
          <w:szCs w:val="24"/>
        </w:rPr>
        <w:t xml:space="preserve">nariadenie Komisie </w:t>
      </w:r>
      <w:r w:rsidR="00146FFA">
        <w:rPr>
          <w:rStyle w:val="Zstupntext"/>
          <w:color w:val="auto"/>
          <w:sz w:val="24"/>
          <w:szCs w:val="24"/>
        </w:rPr>
        <w:t xml:space="preserve">(EÚ) </w:t>
      </w:r>
      <w:r w:rsidR="00364145">
        <w:rPr>
          <w:rStyle w:val="Zstupntext"/>
          <w:color w:val="auto"/>
          <w:sz w:val="24"/>
          <w:szCs w:val="24"/>
        </w:rPr>
        <w:t xml:space="preserve">2024/1364 o prvej fáze stanovenia spoločnej schémy Únie na hodnotenie dátových centier. </w:t>
      </w:r>
    </w:p>
    <w:p w14:paraId="7500CD0E" w14:textId="77777777" w:rsidR="00284C32" w:rsidRDefault="00A954CD" w:rsidP="00284C32">
      <w:pPr>
        <w:pStyle w:val="Odsekzoznamu"/>
        <w:numPr>
          <w:ilvl w:val="0"/>
          <w:numId w:val="1"/>
        </w:num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Zhodnotenie súčasného stavu:</w:t>
      </w:r>
    </w:p>
    <w:p w14:paraId="28DDFE93" w14:textId="1103199E" w:rsidR="00364145" w:rsidRPr="00284C32" w:rsidRDefault="00783B2D" w:rsidP="00284C32">
      <w:pPr>
        <w:spacing w:after="120" w:line="240" w:lineRule="auto"/>
        <w:jc w:val="both"/>
        <w:rPr>
          <w:rStyle w:val="Zstupntext"/>
          <w:b/>
          <w:color w:val="auto"/>
          <w:sz w:val="24"/>
          <w:szCs w:val="24"/>
        </w:rPr>
      </w:pPr>
      <w:r w:rsidRPr="00783B2D">
        <w:rPr>
          <w:rFonts w:ascii="Times New Roman" w:hAnsi="Times New Roman"/>
          <w:sz w:val="24"/>
          <w:szCs w:val="24"/>
        </w:rPr>
        <w:t xml:space="preserve">Podľa delegovaného nariadenia </w:t>
      </w:r>
      <w:r w:rsidR="001016F3">
        <w:rPr>
          <w:rFonts w:ascii="Times New Roman" w:hAnsi="Times New Roman"/>
          <w:sz w:val="24"/>
          <w:szCs w:val="24"/>
        </w:rPr>
        <w:t>K</w:t>
      </w:r>
      <w:r w:rsidRPr="00783B2D">
        <w:rPr>
          <w:rFonts w:ascii="Times New Roman" w:hAnsi="Times New Roman"/>
          <w:sz w:val="24"/>
          <w:szCs w:val="24"/>
        </w:rPr>
        <w:t>omisie (EÚ) 2024/1364 o prvej fáze stanovenia spoločnej schémy Únie na hodnotenie dátových centier a článku 12 smernice</w:t>
      </w:r>
      <w:r w:rsidR="001B628A">
        <w:rPr>
          <w:rFonts w:ascii="Times New Roman" w:hAnsi="Times New Roman"/>
          <w:sz w:val="24"/>
          <w:szCs w:val="24"/>
        </w:rPr>
        <w:t xml:space="preserve"> </w:t>
      </w:r>
      <w:r w:rsidR="001B628A" w:rsidRPr="00C32096">
        <w:rPr>
          <w:rStyle w:val="Zstupntext"/>
          <w:color w:val="auto"/>
          <w:sz w:val="24"/>
          <w:szCs w:val="24"/>
        </w:rPr>
        <w:t>Európskeho parlamentu a Rady</w:t>
      </w:r>
      <w:r w:rsidRPr="00783B2D">
        <w:rPr>
          <w:rFonts w:ascii="Times New Roman" w:hAnsi="Times New Roman"/>
          <w:sz w:val="24"/>
          <w:szCs w:val="24"/>
        </w:rPr>
        <w:t xml:space="preserve"> (EÚ)</w:t>
      </w:r>
      <w:r w:rsidR="00DD5793">
        <w:rPr>
          <w:rFonts w:ascii="Times New Roman" w:hAnsi="Times New Roman"/>
          <w:sz w:val="24"/>
          <w:szCs w:val="24"/>
        </w:rPr>
        <w:t xml:space="preserve"> </w:t>
      </w:r>
      <w:r w:rsidRPr="00783B2D">
        <w:rPr>
          <w:rFonts w:ascii="Times New Roman" w:hAnsi="Times New Roman"/>
          <w:sz w:val="24"/>
          <w:szCs w:val="24"/>
        </w:rPr>
        <w:t xml:space="preserve">2023/1791 </w:t>
      </w:r>
      <w:r w:rsidR="001B628A" w:rsidRPr="003A65C6">
        <w:rPr>
          <w:rStyle w:val="Zstupntext"/>
          <w:color w:val="auto"/>
          <w:sz w:val="24"/>
          <w:szCs w:val="24"/>
        </w:rPr>
        <w:t>o energetickej efektívnosti</w:t>
      </w:r>
      <w:r w:rsidR="001B628A" w:rsidRPr="00783B2D">
        <w:rPr>
          <w:rFonts w:ascii="Times New Roman" w:hAnsi="Times New Roman"/>
          <w:sz w:val="24"/>
          <w:szCs w:val="24"/>
        </w:rPr>
        <w:t xml:space="preserve"> </w:t>
      </w:r>
      <w:r w:rsidRPr="00783B2D">
        <w:rPr>
          <w:rFonts w:ascii="Times New Roman" w:hAnsi="Times New Roman"/>
          <w:sz w:val="24"/>
          <w:szCs w:val="24"/>
        </w:rPr>
        <w:t>majú vlastníci a prevádzkovatelia dátových centier verejne sprístupňovať informácie a kľúčové ukazovatele výkonnosti (KPI) o svojich dátových centrách. Pre zabezpečenie jednotného vykazovania a dostupnosti údajov bola zriadená európska databáza dátových centier</w:t>
      </w:r>
      <w:r w:rsidR="00615387">
        <w:rPr>
          <w:rFonts w:ascii="Times New Roman" w:hAnsi="Times New Roman"/>
          <w:sz w:val="24"/>
          <w:szCs w:val="24"/>
        </w:rPr>
        <w:t>, pričom niektoré</w:t>
      </w:r>
      <w:r w:rsidR="00B67B31">
        <w:rPr>
          <w:rFonts w:ascii="Times New Roman" w:hAnsi="Times New Roman"/>
          <w:sz w:val="24"/>
          <w:szCs w:val="24"/>
        </w:rPr>
        <w:t xml:space="preserve"> agregované</w:t>
      </w:r>
      <w:r w:rsidR="00615387">
        <w:rPr>
          <w:rFonts w:ascii="Times New Roman" w:hAnsi="Times New Roman"/>
          <w:sz w:val="24"/>
          <w:szCs w:val="24"/>
        </w:rPr>
        <w:t xml:space="preserve"> údaje sa zverejňujú na úrovni</w:t>
      </w:r>
      <w:r w:rsidR="00B67B31">
        <w:rPr>
          <w:rFonts w:ascii="Times New Roman" w:hAnsi="Times New Roman"/>
          <w:sz w:val="24"/>
          <w:szCs w:val="24"/>
        </w:rPr>
        <w:t xml:space="preserve"> EÚ</w:t>
      </w:r>
      <w:r w:rsidR="00615387">
        <w:rPr>
          <w:rFonts w:ascii="Times New Roman" w:hAnsi="Times New Roman"/>
          <w:sz w:val="24"/>
          <w:szCs w:val="24"/>
        </w:rPr>
        <w:t xml:space="preserve"> a niektoré na úrovni SR</w:t>
      </w:r>
      <w:r w:rsidRPr="00783B2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83B2D">
        <w:rPr>
          <w:rFonts w:ascii="Times New Roman" w:hAnsi="Times New Roman"/>
          <w:sz w:val="24"/>
          <w:szCs w:val="24"/>
        </w:rPr>
        <w:t>Prevádzkovatelia poskytujú údaje pravidelne, najneskôr k 15. 5. v roku za predchádzajúci rok.</w:t>
      </w:r>
    </w:p>
    <w:p w14:paraId="0B8E1F0E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57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Spôsob zapojenia verejnosti do prípravy právneho predpisu:</w:t>
      </w:r>
    </w:p>
    <w:p w14:paraId="664A11F5" w14:textId="438395C4" w:rsidR="00A954CD" w:rsidRPr="00CE501C" w:rsidRDefault="00A954CD" w:rsidP="00CE501C">
      <w:pPr>
        <w:spacing w:after="12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CE501C">
        <w:rPr>
          <w:rFonts w:ascii="Times New Roman" w:hAnsi="Times New Roman"/>
          <w:sz w:val="24"/>
          <w:szCs w:val="24"/>
        </w:rPr>
        <w:t xml:space="preserve">Verejnosť sa môže zapojiť do prípravy právneho predpisu formou zasielania konkrétnych a konštruktívnych podnetov alebo návrhov v intenciách vecného zamerania podľa bodu 2. Lehota na zasielanie podnetov a návrhov je 5 </w:t>
      </w:r>
      <w:r w:rsidR="00812765">
        <w:rPr>
          <w:rFonts w:ascii="Times New Roman" w:hAnsi="Times New Roman"/>
          <w:sz w:val="24"/>
          <w:szCs w:val="24"/>
        </w:rPr>
        <w:t>pracovných</w:t>
      </w:r>
      <w:r w:rsidR="00812765" w:rsidRPr="00CE501C">
        <w:rPr>
          <w:rFonts w:ascii="Times New Roman" w:hAnsi="Times New Roman"/>
          <w:sz w:val="24"/>
          <w:szCs w:val="24"/>
        </w:rPr>
        <w:t xml:space="preserve"> </w:t>
      </w:r>
      <w:r w:rsidRPr="00CE501C">
        <w:rPr>
          <w:rFonts w:ascii="Times New Roman" w:hAnsi="Times New Roman"/>
          <w:sz w:val="24"/>
          <w:szCs w:val="24"/>
        </w:rPr>
        <w:t>dní.</w:t>
      </w:r>
    </w:p>
    <w:p w14:paraId="429FD4D9" w14:textId="77777777" w:rsidR="00A954CD" w:rsidRPr="00CE501C" w:rsidRDefault="00A954CD" w:rsidP="00CE501C">
      <w:pPr>
        <w:keepNext/>
        <w:spacing w:line="257" w:lineRule="auto"/>
        <w:contextualSpacing/>
        <w:rPr>
          <w:rFonts w:ascii="Times New Roman" w:hAnsi="Times New Roman"/>
          <w:sz w:val="24"/>
          <w:szCs w:val="24"/>
          <w:u w:val="single"/>
        </w:rPr>
      </w:pPr>
      <w:r w:rsidRPr="00CE501C">
        <w:rPr>
          <w:rFonts w:ascii="Times New Roman" w:hAnsi="Times New Roman"/>
          <w:sz w:val="24"/>
          <w:szCs w:val="24"/>
          <w:u w:val="single"/>
        </w:rPr>
        <w:t>Kontaktné údaje:</w:t>
      </w:r>
    </w:p>
    <w:p w14:paraId="08B55171" w14:textId="77777777" w:rsidR="00A954CD" w:rsidRPr="00CE501C" w:rsidRDefault="00A954CD" w:rsidP="00CE501C">
      <w:pPr>
        <w:contextualSpacing/>
        <w:rPr>
          <w:rFonts w:ascii="Times New Roman" w:hAnsi="Times New Roman"/>
          <w:sz w:val="24"/>
          <w:szCs w:val="24"/>
        </w:rPr>
      </w:pPr>
      <w:r w:rsidRPr="00CE501C">
        <w:rPr>
          <w:rFonts w:ascii="Times New Roman" w:hAnsi="Times New Roman"/>
          <w:sz w:val="24"/>
          <w:szCs w:val="24"/>
        </w:rPr>
        <w:t>Ministerstvo hospodárstva Slovenskej republiky</w:t>
      </w:r>
    </w:p>
    <w:p w14:paraId="2F020FE7" w14:textId="77777777" w:rsidR="00A954CD" w:rsidRPr="00CE501C" w:rsidRDefault="00A954CD" w:rsidP="00CE501C">
      <w:pPr>
        <w:contextualSpacing/>
        <w:rPr>
          <w:rFonts w:ascii="Times New Roman" w:hAnsi="Times New Roman"/>
          <w:sz w:val="24"/>
          <w:szCs w:val="24"/>
        </w:rPr>
      </w:pPr>
      <w:r w:rsidRPr="00CE501C">
        <w:rPr>
          <w:rFonts w:ascii="Times New Roman" w:hAnsi="Times New Roman"/>
          <w:sz w:val="24"/>
          <w:szCs w:val="24"/>
        </w:rPr>
        <w:t>Mlynské nivy 44/a</w:t>
      </w:r>
    </w:p>
    <w:p w14:paraId="7D28DF11" w14:textId="77777777" w:rsidR="00A954CD" w:rsidRPr="00CE501C" w:rsidRDefault="00A954CD" w:rsidP="00CE501C">
      <w:pPr>
        <w:contextualSpacing/>
        <w:rPr>
          <w:rFonts w:ascii="Times New Roman" w:hAnsi="Times New Roman"/>
          <w:sz w:val="24"/>
          <w:szCs w:val="24"/>
        </w:rPr>
      </w:pPr>
      <w:r w:rsidRPr="00CE501C">
        <w:rPr>
          <w:rFonts w:ascii="Times New Roman" w:hAnsi="Times New Roman"/>
          <w:sz w:val="24"/>
          <w:szCs w:val="24"/>
        </w:rPr>
        <w:t>827 15  Bratislava</w:t>
      </w:r>
    </w:p>
    <w:p w14:paraId="0E3904BE" w14:textId="77777777" w:rsidR="00CE501C" w:rsidRDefault="00CE501C" w:rsidP="00CE501C">
      <w:pPr>
        <w:contextualSpacing/>
        <w:rPr>
          <w:rFonts w:ascii="Times New Roman" w:hAnsi="Times New Roman"/>
          <w:sz w:val="24"/>
          <w:szCs w:val="24"/>
        </w:rPr>
      </w:pPr>
    </w:p>
    <w:p w14:paraId="0E1B9267" w14:textId="7D039A07" w:rsidR="00A954CD" w:rsidRPr="00CE501C" w:rsidRDefault="00A954CD" w:rsidP="00CE501C">
      <w:pPr>
        <w:contextualSpacing/>
        <w:rPr>
          <w:rFonts w:ascii="Times New Roman" w:hAnsi="Times New Roman"/>
          <w:sz w:val="24"/>
          <w:szCs w:val="24"/>
        </w:rPr>
      </w:pPr>
      <w:r w:rsidRPr="00CE501C">
        <w:rPr>
          <w:rFonts w:ascii="Times New Roman" w:hAnsi="Times New Roman"/>
          <w:sz w:val="24"/>
          <w:szCs w:val="24"/>
        </w:rPr>
        <w:t>email:</w:t>
      </w:r>
      <w:r w:rsidRPr="00CE501C">
        <w:rPr>
          <w:rFonts w:ascii="Times New Roman" w:hAnsi="Times New Roman"/>
          <w:sz w:val="24"/>
          <w:szCs w:val="24"/>
        </w:rPr>
        <w:tab/>
      </w:r>
      <w:hyperlink r:id="rId5" w:history="1">
        <w:r w:rsidR="00284C32" w:rsidRPr="00CE501C">
          <w:rPr>
            <w:rStyle w:val="Hypertextovprepojenie"/>
            <w:rFonts w:ascii="Times New Roman" w:hAnsi="Times New Roman"/>
            <w:sz w:val="24"/>
            <w:szCs w:val="24"/>
          </w:rPr>
          <w:t>miroslav.marias@mhsr.sk</w:t>
        </w:r>
      </w:hyperlink>
      <w:r w:rsidR="00284C32" w:rsidRPr="00CE501C">
        <w:rPr>
          <w:rFonts w:ascii="Times New Roman" w:hAnsi="Times New Roman"/>
          <w:sz w:val="24"/>
          <w:szCs w:val="24"/>
        </w:rPr>
        <w:t xml:space="preserve"> </w:t>
      </w:r>
    </w:p>
    <w:p w14:paraId="52CC4180" w14:textId="77777777" w:rsidR="00A954CD" w:rsidRPr="000800D8" w:rsidRDefault="00A954CD" w:rsidP="00A954CD">
      <w:pPr>
        <w:pStyle w:val="Odsekzoznamu"/>
        <w:rPr>
          <w:rFonts w:ascii="Times New Roman" w:hAnsi="Times New Roman"/>
          <w:b/>
          <w:sz w:val="24"/>
          <w:szCs w:val="24"/>
        </w:rPr>
      </w:pPr>
    </w:p>
    <w:p w14:paraId="00F99B4E" w14:textId="77777777" w:rsidR="00A954CD" w:rsidRPr="000800D8" w:rsidRDefault="00A954CD" w:rsidP="00A954CD">
      <w:pPr>
        <w:pStyle w:val="Odsekzoznamu"/>
        <w:numPr>
          <w:ilvl w:val="0"/>
          <w:numId w:val="1"/>
        </w:numPr>
        <w:spacing w:after="120" w:line="257" w:lineRule="auto"/>
        <w:ind w:left="714" w:hanging="357"/>
        <w:contextualSpacing w:val="0"/>
        <w:rPr>
          <w:rFonts w:ascii="Times New Roman" w:hAnsi="Times New Roman"/>
          <w:b/>
          <w:sz w:val="24"/>
          <w:szCs w:val="24"/>
        </w:rPr>
      </w:pPr>
      <w:r w:rsidRPr="000800D8">
        <w:rPr>
          <w:rFonts w:ascii="Times New Roman" w:hAnsi="Times New Roman"/>
          <w:b/>
          <w:sz w:val="24"/>
          <w:szCs w:val="24"/>
        </w:rPr>
        <w:t>Predpokladaný termín začatia pripomienkového konania:</w:t>
      </w:r>
    </w:p>
    <w:p w14:paraId="59DEF816" w14:textId="5969ADD0" w:rsidR="00283737" w:rsidRDefault="0018735D" w:rsidP="001B628A">
      <w:r>
        <w:rPr>
          <w:rFonts w:ascii="Times New Roman" w:hAnsi="Times New Roman"/>
          <w:sz w:val="24"/>
          <w:szCs w:val="24"/>
        </w:rPr>
        <w:t>o</w:t>
      </w:r>
      <w:r w:rsidR="00A954CD">
        <w:rPr>
          <w:rFonts w:ascii="Times New Roman" w:hAnsi="Times New Roman"/>
          <w:sz w:val="24"/>
          <w:szCs w:val="24"/>
        </w:rPr>
        <w:t>któber</w:t>
      </w:r>
      <w:r w:rsidR="009A6E67">
        <w:rPr>
          <w:rFonts w:ascii="Times New Roman" w:hAnsi="Times New Roman"/>
          <w:sz w:val="24"/>
          <w:szCs w:val="24"/>
        </w:rPr>
        <w:t>-november</w:t>
      </w:r>
      <w:r w:rsidR="00A954CD">
        <w:rPr>
          <w:rFonts w:ascii="Times New Roman" w:hAnsi="Times New Roman"/>
          <w:sz w:val="24"/>
          <w:szCs w:val="24"/>
        </w:rPr>
        <w:t xml:space="preserve"> </w:t>
      </w:r>
      <w:r w:rsidR="00A954CD" w:rsidRPr="000800D8">
        <w:rPr>
          <w:rFonts w:ascii="Times New Roman" w:hAnsi="Times New Roman"/>
          <w:sz w:val="24"/>
          <w:szCs w:val="24"/>
        </w:rPr>
        <w:t>202</w:t>
      </w:r>
      <w:r w:rsidR="00A954CD">
        <w:rPr>
          <w:rFonts w:ascii="Times New Roman" w:hAnsi="Times New Roman"/>
          <w:sz w:val="24"/>
          <w:szCs w:val="24"/>
        </w:rPr>
        <w:t>6</w:t>
      </w:r>
    </w:p>
    <w:sectPr w:rsidR="00283737" w:rsidSect="00A954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F37CA"/>
    <w:multiLevelType w:val="hybridMultilevel"/>
    <w:tmpl w:val="D3A0394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581697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AC7"/>
    <w:rsid w:val="00003A1F"/>
    <w:rsid w:val="00016D40"/>
    <w:rsid w:val="000567CD"/>
    <w:rsid w:val="00067870"/>
    <w:rsid w:val="0007463E"/>
    <w:rsid w:val="000B5598"/>
    <w:rsid w:val="001016F3"/>
    <w:rsid w:val="00141675"/>
    <w:rsid w:val="00146FFA"/>
    <w:rsid w:val="00150F07"/>
    <w:rsid w:val="00175419"/>
    <w:rsid w:val="0018735D"/>
    <w:rsid w:val="001A2956"/>
    <w:rsid w:val="001A76FD"/>
    <w:rsid w:val="001B3F49"/>
    <w:rsid w:val="001B628A"/>
    <w:rsid w:val="001B769C"/>
    <w:rsid w:val="001C60A0"/>
    <w:rsid w:val="001D2568"/>
    <w:rsid w:val="001D3DC1"/>
    <w:rsid w:val="001D646A"/>
    <w:rsid w:val="001D6E45"/>
    <w:rsid w:val="00212737"/>
    <w:rsid w:val="00213B96"/>
    <w:rsid w:val="00241146"/>
    <w:rsid w:val="002504CE"/>
    <w:rsid w:val="002504D6"/>
    <w:rsid w:val="00257DF2"/>
    <w:rsid w:val="00274C42"/>
    <w:rsid w:val="00283737"/>
    <w:rsid w:val="00284C32"/>
    <w:rsid w:val="002A211D"/>
    <w:rsid w:val="002C7F4C"/>
    <w:rsid w:val="002D795E"/>
    <w:rsid w:val="002E6E8C"/>
    <w:rsid w:val="002E7894"/>
    <w:rsid w:val="00342648"/>
    <w:rsid w:val="00350447"/>
    <w:rsid w:val="00364145"/>
    <w:rsid w:val="003642A7"/>
    <w:rsid w:val="0037222C"/>
    <w:rsid w:val="003A0A0B"/>
    <w:rsid w:val="003B4E56"/>
    <w:rsid w:val="003D3F09"/>
    <w:rsid w:val="003D4A84"/>
    <w:rsid w:val="004274B7"/>
    <w:rsid w:val="00441537"/>
    <w:rsid w:val="00443831"/>
    <w:rsid w:val="00444D2A"/>
    <w:rsid w:val="00464B80"/>
    <w:rsid w:val="00467F16"/>
    <w:rsid w:val="004B7575"/>
    <w:rsid w:val="004D7B67"/>
    <w:rsid w:val="005550C0"/>
    <w:rsid w:val="00597D0F"/>
    <w:rsid w:val="005D5C89"/>
    <w:rsid w:val="005D6856"/>
    <w:rsid w:val="005F4990"/>
    <w:rsid w:val="00607DEF"/>
    <w:rsid w:val="00610D49"/>
    <w:rsid w:val="00610E1E"/>
    <w:rsid w:val="0061392D"/>
    <w:rsid w:val="00615387"/>
    <w:rsid w:val="006175A6"/>
    <w:rsid w:val="006312A7"/>
    <w:rsid w:val="006404D3"/>
    <w:rsid w:val="0064137C"/>
    <w:rsid w:val="006459D4"/>
    <w:rsid w:val="00645FD6"/>
    <w:rsid w:val="00657B3A"/>
    <w:rsid w:val="006905B0"/>
    <w:rsid w:val="0069152E"/>
    <w:rsid w:val="006A1CE9"/>
    <w:rsid w:val="006A7BD6"/>
    <w:rsid w:val="006C1EA5"/>
    <w:rsid w:val="006C7F52"/>
    <w:rsid w:val="006D1C25"/>
    <w:rsid w:val="006E5C10"/>
    <w:rsid w:val="006F569A"/>
    <w:rsid w:val="007218B2"/>
    <w:rsid w:val="00737A8E"/>
    <w:rsid w:val="007518A4"/>
    <w:rsid w:val="00757CF1"/>
    <w:rsid w:val="00762EC7"/>
    <w:rsid w:val="00767574"/>
    <w:rsid w:val="0078204B"/>
    <w:rsid w:val="00783B2D"/>
    <w:rsid w:val="00783B83"/>
    <w:rsid w:val="007857F8"/>
    <w:rsid w:val="00785D76"/>
    <w:rsid w:val="00797079"/>
    <w:rsid w:val="007A12B3"/>
    <w:rsid w:val="007D0898"/>
    <w:rsid w:val="007D65B7"/>
    <w:rsid w:val="007D6A26"/>
    <w:rsid w:val="00812765"/>
    <w:rsid w:val="0082388F"/>
    <w:rsid w:val="008262A5"/>
    <w:rsid w:val="008343D9"/>
    <w:rsid w:val="008407E5"/>
    <w:rsid w:val="00843B24"/>
    <w:rsid w:val="00893870"/>
    <w:rsid w:val="008D35C8"/>
    <w:rsid w:val="008F77BE"/>
    <w:rsid w:val="009005CA"/>
    <w:rsid w:val="0099070B"/>
    <w:rsid w:val="0099113A"/>
    <w:rsid w:val="00992134"/>
    <w:rsid w:val="009A2825"/>
    <w:rsid w:val="009A6E67"/>
    <w:rsid w:val="00A03438"/>
    <w:rsid w:val="00A73C39"/>
    <w:rsid w:val="00A800E7"/>
    <w:rsid w:val="00A954CD"/>
    <w:rsid w:val="00AB6B11"/>
    <w:rsid w:val="00AE45CE"/>
    <w:rsid w:val="00AF68B4"/>
    <w:rsid w:val="00B03E31"/>
    <w:rsid w:val="00B133BF"/>
    <w:rsid w:val="00B57EB5"/>
    <w:rsid w:val="00B67B31"/>
    <w:rsid w:val="00BA5906"/>
    <w:rsid w:val="00BB65EB"/>
    <w:rsid w:val="00BC0CA8"/>
    <w:rsid w:val="00BC306B"/>
    <w:rsid w:val="00BD6110"/>
    <w:rsid w:val="00BF4B01"/>
    <w:rsid w:val="00BF5BBC"/>
    <w:rsid w:val="00C30E1D"/>
    <w:rsid w:val="00C327CC"/>
    <w:rsid w:val="00C7202B"/>
    <w:rsid w:val="00CA13A6"/>
    <w:rsid w:val="00CE0495"/>
    <w:rsid w:val="00CE39FD"/>
    <w:rsid w:val="00CE501C"/>
    <w:rsid w:val="00D52269"/>
    <w:rsid w:val="00D721BB"/>
    <w:rsid w:val="00D75827"/>
    <w:rsid w:val="00D8749D"/>
    <w:rsid w:val="00DC3C03"/>
    <w:rsid w:val="00DD4106"/>
    <w:rsid w:val="00DD5793"/>
    <w:rsid w:val="00DE192B"/>
    <w:rsid w:val="00DF0AC7"/>
    <w:rsid w:val="00E021CB"/>
    <w:rsid w:val="00E02C0D"/>
    <w:rsid w:val="00E20381"/>
    <w:rsid w:val="00E21516"/>
    <w:rsid w:val="00E21D83"/>
    <w:rsid w:val="00E23043"/>
    <w:rsid w:val="00E733A7"/>
    <w:rsid w:val="00E80E49"/>
    <w:rsid w:val="00E85485"/>
    <w:rsid w:val="00ED6947"/>
    <w:rsid w:val="00EF4C52"/>
    <w:rsid w:val="00F80F0B"/>
    <w:rsid w:val="00FB3781"/>
    <w:rsid w:val="00FC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E378C"/>
  <w15:chartTrackingRefBased/>
  <w15:docId w15:val="{316D1090-12ED-4739-B0C2-E150D31E9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954CD"/>
    <w:pPr>
      <w:spacing w:line="25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DF0A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DF0A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F0A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DF0A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DF0A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DF0A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DF0A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DF0A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DF0A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DF0A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DF0A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DF0A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DF0AC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DF0AC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DF0AC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DF0AC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DF0AC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DF0AC7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DF0A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DF0A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DF0A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DF0A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DF0A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DF0AC7"/>
    <w:rPr>
      <w:i/>
      <w:iCs/>
      <w:color w:val="404040" w:themeColor="text1" w:themeTint="BF"/>
    </w:rPr>
  </w:style>
  <w:style w:type="paragraph" w:styleId="Odsekzoznamu">
    <w:name w:val="List Paragraph"/>
    <w:aliases w:val="body,Odsek zoznamu2,Dot pt,No Spacing1,List Paragraph Char Char Char,Indicator Text,Numbered Para 1,List Paragraph à moi,Odsek zoznamu4,F5 List Paragraph,List Paragraph1,Colorful List - Accent 11,Bullet 1,Bullet Points,MAIN CONTENT,LISTA"/>
    <w:basedOn w:val="Normlny"/>
    <w:link w:val="OdsekzoznamuChar"/>
    <w:uiPriority w:val="34"/>
    <w:qFormat/>
    <w:rsid w:val="00DF0AC7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DF0AC7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DF0A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DF0AC7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DF0AC7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unhideWhenUsed/>
    <w:rsid w:val="00A954CD"/>
    <w:rPr>
      <w:color w:val="0000FF"/>
      <w:u w:val="single"/>
    </w:rPr>
  </w:style>
  <w:style w:type="character" w:customStyle="1" w:styleId="OdsekzoznamuChar">
    <w:name w:val="Odsek zoznamu Char"/>
    <w:aliases w:val="body Char,Odsek zoznamu2 Char,Dot pt Char,No Spacing1 Char,List Paragraph Char Char Char Char,Indicator Text Char,Numbered Para 1 Char,List Paragraph à moi Char,Odsek zoznamu4 Char,F5 List Paragraph Char,List Paragraph1 Char"/>
    <w:link w:val="Odsekzoznamu"/>
    <w:uiPriority w:val="34"/>
    <w:qFormat/>
    <w:locked/>
    <w:rsid w:val="00A954CD"/>
  </w:style>
  <w:style w:type="character" w:styleId="Zstupntext">
    <w:name w:val="Placeholder Text"/>
    <w:basedOn w:val="Predvolenpsmoodseku"/>
    <w:uiPriority w:val="99"/>
    <w:semiHidden/>
    <w:rsid w:val="00A954CD"/>
    <w:rPr>
      <w:rFonts w:ascii="Times New Roman" w:hAnsi="Times New Roman"/>
      <w:color w:val="808080"/>
    </w:rPr>
  </w:style>
  <w:style w:type="character" w:styleId="Nevyrieenzmienka">
    <w:name w:val="Unresolved Mention"/>
    <w:basedOn w:val="Predvolenpsmoodseku"/>
    <w:uiPriority w:val="99"/>
    <w:semiHidden/>
    <w:unhideWhenUsed/>
    <w:rsid w:val="00A954CD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CE501C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roslav.marias@mhsr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Barborik Peter</dc:creator>
  <cp:keywords/>
  <dc:description/>
  <cp:lastModifiedBy>Smazakova Janette</cp:lastModifiedBy>
  <cp:revision>19</cp:revision>
  <cp:lastPrinted>2026-10-02T06:30:00Z</cp:lastPrinted>
  <dcterms:created xsi:type="dcterms:W3CDTF">2026-10-05T08:13:00Z</dcterms:created>
  <dcterms:modified xsi:type="dcterms:W3CDTF">2026-10-21T11:45:00Z</dcterms:modified>
</cp:coreProperties>
</file>