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3A207" w14:textId="77777777" w:rsidR="000B7750" w:rsidRPr="00FA5B40" w:rsidRDefault="000B7750" w:rsidP="000B7750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5B40">
        <w:rPr>
          <w:rFonts w:ascii="Times New Roman" w:hAnsi="Times New Roman" w:cs="Times New Roman"/>
          <w:b/>
          <w:bCs/>
          <w:sz w:val="24"/>
          <w:szCs w:val="24"/>
        </w:rPr>
        <w:t>Predkladacia správa</w:t>
      </w:r>
    </w:p>
    <w:p w14:paraId="750BBD62" w14:textId="1697BDF1" w:rsidR="000B7750" w:rsidRPr="00FA5B40" w:rsidRDefault="000B7750" w:rsidP="000B775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B40">
        <w:rPr>
          <w:rFonts w:ascii="Times New Roman" w:hAnsi="Times New Roman" w:cs="Times New Roman"/>
          <w:sz w:val="24"/>
          <w:szCs w:val="24"/>
        </w:rPr>
        <w:t>Ministerstvo zdravotníctva Slovenskej republiky predkladá do pripomienkového konania návrh vyhlášky Ministerstva zdravotníctva Slovenskej republiky, ktorou sa ustanovujú podrobnosti o povoľovaní terapeutického použitia hromadne vyrábaných humánnych liekov, ktoré nepodliehajú registrácii (ďalej len „</w:t>
      </w:r>
      <w:r w:rsidRPr="00FA5B40">
        <w:rPr>
          <w:rFonts w:ascii="Times New Roman" w:hAnsi="Times New Roman" w:cs="Times New Roman"/>
          <w:b/>
          <w:bCs/>
          <w:i/>
          <w:iCs/>
          <w:sz w:val="24"/>
          <w:szCs w:val="24"/>
        </w:rPr>
        <w:t>návrh vyhlášky</w:t>
      </w:r>
      <w:r w:rsidRPr="00FA5B40">
        <w:rPr>
          <w:rFonts w:ascii="Times New Roman" w:hAnsi="Times New Roman" w:cs="Times New Roman"/>
          <w:sz w:val="24"/>
          <w:szCs w:val="24"/>
        </w:rPr>
        <w:t>“).</w:t>
      </w:r>
    </w:p>
    <w:p w14:paraId="5E6D4672" w14:textId="5FCB8226" w:rsidR="000B7750" w:rsidRPr="00FA5B40" w:rsidRDefault="000B7750" w:rsidP="00FA6A9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B40">
        <w:rPr>
          <w:rFonts w:ascii="Times New Roman" w:hAnsi="Times New Roman" w:cs="Times New Roman"/>
          <w:sz w:val="24"/>
          <w:szCs w:val="24"/>
        </w:rPr>
        <w:t>Návrh vyhlášky sa predkladá v nadväznosti na novelizáciu zákona č. 362/2011 Z. z</w:t>
      </w:r>
      <w:r w:rsidRPr="00226290">
        <w:rPr>
          <w:rFonts w:ascii="Times New Roman" w:hAnsi="Times New Roman" w:cs="Times New Roman"/>
          <w:sz w:val="24"/>
          <w:szCs w:val="24"/>
        </w:rPr>
        <w:t xml:space="preserve">. </w:t>
      </w:r>
      <w:r w:rsidR="00226290" w:rsidRPr="0022629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liekoch a zdravotníckych pomôckach a o zmene a doplnení niektorých zákonov </w:t>
      </w:r>
      <w:r w:rsidRPr="00FA5B40">
        <w:rPr>
          <w:rFonts w:ascii="Times New Roman" w:hAnsi="Times New Roman" w:cs="Times New Roman"/>
          <w:sz w:val="24"/>
          <w:szCs w:val="24"/>
        </w:rPr>
        <w:t>a na splnomocňovacie ustanovenie § 141 ods. 1 písm. p) tohto zákona</w:t>
      </w:r>
      <w:r w:rsidR="00FA6A96">
        <w:rPr>
          <w:rFonts w:ascii="Times New Roman" w:hAnsi="Times New Roman" w:cs="Times New Roman"/>
          <w:sz w:val="24"/>
          <w:szCs w:val="24"/>
        </w:rPr>
        <w:t xml:space="preserve"> (čl. V zákona </w:t>
      </w:r>
      <w:r w:rsidR="00FA6A96" w:rsidRPr="00FA6A96">
        <w:rPr>
          <w:rFonts w:ascii="Times New Roman" w:hAnsi="Times New Roman" w:cs="Times New Roman"/>
          <w:sz w:val="24"/>
          <w:szCs w:val="24"/>
        </w:rPr>
        <w:t>zo 6. októbra 2026,</w:t>
      </w:r>
      <w:r w:rsidR="00FA6A96">
        <w:rPr>
          <w:rFonts w:ascii="Times New Roman" w:hAnsi="Times New Roman" w:cs="Times New Roman"/>
          <w:sz w:val="24"/>
          <w:szCs w:val="24"/>
        </w:rPr>
        <w:t xml:space="preserve"> </w:t>
      </w:r>
      <w:r w:rsidR="00FA6A96" w:rsidRPr="00FA6A96">
        <w:rPr>
          <w:rFonts w:ascii="Times New Roman" w:hAnsi="Times New Roman" w:cs="Times New Roman"/>
          <w:sz w:val="24"/>
          <w:szCs w:val="24"/>
        </w:rPr>
        <w:t>ktorým sa mení a dopĺňa zákon č. 363/2011 Z. z. o rozsahu a podmienkach úhrady liekov, zdravotníckych pomôcok a dietetických potravín na základe verejného zdravotného poistenia a o zmene a doplnení niektorých zákonov v znení neskorších predpisov a ktorým sa menia a dopĺňajú niektoré zákony</w:t>
      </w:r>
      <w:r w:rsidR="00FA6A96">
        <w:rPr>
          <w:rFonts w:ascii="Times New Roman" w:hAnsi="Times New Roman" w:cs="Times New Roman"/>
          <w:sz w:val="24"/>
          <w:szCs w:val="24"/>
        </w:rPr>
        <w:t>)</w:t>
      </w:r>
      <w:r w:rsidRPr="00FA5B40">
        <w:rPr>
          <w:rFonts w:ascii="Times New Roman" w:hAnsi="Times New Roman" w:cs="Times New Roman"/>
          <w:sz w:val="24"/>
          <w:szCs w:val="24"/>
        </w:rPr>
        <w:t>. Cieľom je vytvoriť aktuálny a jednoznačný vykonávací rámec pre povoľovanie terapeutického použitia humánnych liekov, ktoré nepodliehajú registrácii.</w:t>
      </w:r>
    </w:p>
    <w:p w14:paraId="21346858" w14:textId="3B8E7F0A" w:rsidR="000B7750" w:rsidRPr="00FA5B40" w:rsidRDefault="000B7750" w:rsidP="000B775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B40">
        <w:rPr>
          <w:rFonts w:ascii="Times New Roman" w:hAnsi="Times New Roman" w:cs="Times New Roman"/>
          <w:sz w:val="24"/>
          <w:szCs w:val="24"/>
        </w:rPr>
        <w:t>Návrh vyhlášky nahrádza vyhlášku Ministerstva zdravotníctva Slovenskej republiky č. 507/2005 Z. z.</w:t>
      </w:r>
      <w:r w:rsidR="0096297E">
        <w:rPr>
          <w:rFonts w:ascii="Times New Roman" w:hAnsi="Times New Roman" w:cs="Times New Roman"/>
          <w:sz w:val="24"/>
          <w:szCs w:val="24"/>
        </w:rPr>
        <w:t>,</w:t>
      </w:r>
      <w:r w:rsidR="00226290" w:rsidRPr="00226290">
        <w:rPr>
          <w:rFonts w:eastAsia="Times New Roman"/>
          <w:color w:val="000000"/>
        </w:rPr>
        <w:t xml:space="preserve"> </w:t>
      </w:r>
      <w:r w:rsidR="00226290" w:rsidRPr="00226290">
        <w:rPr>
          <w:rFonts w:ascii="Times New Roman" w:eastAsia="Times New Roman" w:hAnsi="Times New Roman" w:cs="Times New Roman"/>
          <w:color w:val="000000"/>
          <w:sz w:val="24"/>
          <w:szCs w:val="24"/>
        </w:rPr>
        <w:t>ktorou sa upravujú podrobnosti o povoľovaní terapeutického použitia hromadne vyrábaných liekov, ktoré nepodliehajú registrácii, a podrobnosti o ich úhrade na základe verejného zdravotného poistenia</w:t>
      </w:r>
      <w:r w:rsidR="00FC63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96297E">
        <w:rPr>
          <w:rFonts w:ascii="Times New Roman" w:eastAsia="Times New Roman" w:hAnsi="Times New Roman" w:cs="Times New Roman"/>
          <w:color w:val="000000"/>
          <w:sz w:val="24"/>
          <w:szCs w:val="24"/>
        </w:rPr>
        <w:t>Návrh vyhlášky a</w:t>
      </w:r>
      <w:r w:rsidRPr="00FA5B40">
        <w:rPr>
          <w:rFonts w:ascii="Times New Roman" w:hAnsi="Times New Roman" w:cs="Times New Roman"/>
          <w:sz w:val="24"/>
          <w:szCs w:val="24"/>
        </w:rPr>
        <w:t xml:space="preserve">ktualizuje </w:t>
      </w:r>
      <w:r w:rsidR="0096297E">
        <w:rPr>
          <w:rFonts w:ascii="Times New Roman" w:hAnsi="Times New Roman" w:cs="Times New Roman"/>
          <w:sz w:val="24"/>
          <w:szCs w:val="24"/>
        </w:rPr>
        <w:t xml:space="preserve">doterajšie </w:t>
      </w:r>
      <w:r w:rsidRPr="00FA5B40">
        <w:rPr>
          <w:rFonts w:ascii="Times New Roman" w:hAnsi="Times New Roman" w:cs="Times New Roman"/>
          <w:sz w:val="24"/>
          <w:szCs w:val="24"/>
        </w:rPr>
        <w:t xml:space="preserve">náležitosti individuálnych a skupinových žiadostí, spresňuje požadované odborné podklady a lehoty platnosti povolení a odstraňuje zastarané alebo duplicitné administratívne požiadavky. </w:t>
      </w:r>
      <w:r w:rsidR="0096297E">
        <w:rPr>
          <w:rFonts w:ascii="Times New Roman" w:hAnsi="Times New Roman" w:cs="Times New Roman"/>
          <w:sz w:val="24"/>
          <w:szCs w:val="24"/>
        </w:rPr>
        <w:t>Ú</w:t>
      </w:r>
      <w:r w:rsidRPr="00FA5B40">
        <w:rPr>
          <w:rFonts w:ascii="Times New Roman" w:hAnsi="Times New Roman" w:cs="Times New Roman"/>
          <w:sz w:val="24"/>
          <w:szCs w:val="24"/>
        </w:rPr>
        <w:t xml:space="preserve">hrady povolených liekov z verejného zdravotného poistenia sa </w:t>
      </w:r>
      <w:r w:rsidR="0096297E">
        <w:rPr>
          <w:rFonts w:ascii="Times New Roman" w:hAnsi="Times New Roman" w:cs="Times New Roman"/>
          <w:sz w:val="24"/>
          <w:szCs w:val="24"/>
        </w:rPr>
        <w:t>v</w:t>
      </w:r>
      <w:r w:rsidRPr="00FA5B40">
        <w:rPr>
          <w:rFonts w:ascii="Times New Roman" w:hAnsi="Times New Roman" w:cs="Times New Roman"/>
          <w:sz w:val="24"/>
          <w:szCs w:val="24"/>
        </w:rPr>
        <w:t xml:space="preserve"> návrhu ne</w:t>
      </w:r>
      <w:r w:rsidR="0096297E">
        <w:rPr>
          <w:rFonts w:ascii="Times New Roman" w:hAnsi="Times New Roman" w:cs="Times New Roman"/>
          <w:sz w:val="24"/>
          <w:szCs w:val="24"/>
        </w:rPr>
        <w:t>upravujú</w:t>
      </w:r>
      <w:r w:rsidRPr="00FA5B40">
        <w:rPr>
          <w:rFonts w:ascii="Times New Roman" w:hAnsi="Times New Roman" w:cs="Times New Roman"/>
          <w:sz w:val="24"/>
          <w:szCs w:val="24"/>
        </w:rPr>
        <w:t>, keďže je upravená zákonom č. 363/2011 Z. z.</w:t>
      </w:r>
      <w:r w:rsidR="00226290" w:rsidRPr="00226290">
        <w:rPr>
          <w:rFonts w:ascii="Times New Roman" w:hAnsi="Times New Roman"/>
          <w:sz w:val="20"/>
        </w:rPr>
        <w:t xml:space="preserve"> </w:t>
      </w:r>
      <w:r w:rsidR="00226290" w:rsidRPr="00226290">
        <w:rPr>
          <w:rFonts w:ascii="Times New Roman" w:hAnsi="Times New Roman"/>
          <w:sz w:val="24"/>
          <w:szCs w:val="28"/>
        </w:rPr>
        <w:t>o rozsahu a podmienkach úhrady liekov, zdravotníckych pomôcok a dietetických potravín na základe verejného zdravotného poistenia a o zmene a doplnení niektorých zákonov</w:t>
      </w:r>
      <w:r w:rsidR="00FC631A">
        <w:rPr>
          <w:rFonts w:ascii="Times New Roman" w:hAnsi="Times New Roman"/>
          <w:sz w:val="24"/>
          <w:szCs w:val="28"/>
        </w:rPr>
        <w:t>.</w:t>
      </w:r>
    </w:p>
    <w:p w14:paraId="35BF33F4" w14:textId="77777777" w:rsidR="000B7750" w:rsidRPr="00FA5B40" w:rsidRDefault="000B7750" w:rsidP="000B775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B40">
        <w:rPr>
          <w:rFonts w:ascii="Times New Roman" w:hAnsi="Times New Roman" w:cs="Times New Roman"/>
          <w:sz w:val="24"/>
          <w:szCs w:val="24"/>
        </w:rPr>
        <w:t>Návrh vyhlášky nie je transpozičným ani implementačným opatrením práva Európskej únie.</w:t>
      </w:r>
    </w:p>
    <w:p w14:paraId="0338FA40" w14:textId="77777777" w:rsidR="000B7750" w:rsidRPr="00FA5B40" w:rsidRDefault="000B7750" w:rsidP="000B775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B40">
        <w:rPr>
          <w:rFonts w:ascii="Times New Roman" w:hAnsi="Times New Roman" w:cs="Times New Roman"/>
          <w:sz w:val="24"/>
          <w:szCs w:val="24"/>
        </w:rPr>
        <w:t>Návrh vyhlášky je v súlade s Európskou chartou miestnej samosprávy.</w:t>
      </w:r>
    </w:p>
    <w:p w14:paraId="3BE51E3A" w14:textId="77777777" w:rsidR="000B7750" w:rsidRDefault="000B7750" w:rsidP="000B7750"/>
    <w:p w14:paraId="0A1A110F" w14:textId="77777777" w:rsidR="004A764C" w:rsidRDefault="004A764C"/>
    <w:sectPr w:rsidR="004A764C" w:rsidSect="000B77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750"/>
    <w:rsid w:val="000B7750"/>
    <w:rsid w:val="000C7C15"/>
    <w:rsid w:val="00140A5C"/>
    <w:rsid w:val="00226290"/>
    <w:rsid w:val="003F459C"/>
    <w:rsid w:val="004A764C"/>
    <w:rsid w:val="005F3707"/>
    <w:rsid w:val="00715E3C"/>
    <w:rsid w:val="00737F64"/>
    <w:rsid w:val="007E1857"/>
    <w:rsid w:val="0096297E"/>
    <w:rsid w:val="009665B1"/>
    <w:rsid w:val="00E03304"/>
    <w:rsid w:val="00FA60EF"/>
    <w:rsid w:val="00FA6A96"/>
    <w:rsid w:val="00FC6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F1D2E"/>
  <w15:chartTrackingRefBased/>
  <w15:docId w15:val="{E926D389-5723-45E9-8F86-B2EC8039C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0B7750"/>
  </w:style>
  <w:style w:type="paragraph" w:styleId="Nadpis1">
    <w:name w:val="heading 1"/>
    <w:basedOn w:val="Normlny"/>
    <w:next w:val="Normlny"/>
    <w:link w:val="Nadpis1Char"/>
    <w:uiPriority w:val="9"/>
    <w:qFormat/>
    <w:rsid w:val="000B77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0B77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0B7750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0B77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0B7750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0B77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0B77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0B77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0B77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0B775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0B775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0B775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0B7750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0B7750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0B775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0B775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0B775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0B7750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0B77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0B77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0B77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0B77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0B77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0B7750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0B7750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0B7750"/>
    <w:rPr>
      <w:i/>
      <w:iCs/>
      <w:color w:val="2E74B5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0B775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0B7750"/>
    <w:rPr>
      <w:i/>
      <w:iCs/>
      <w:color w:val="2E74B5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0B7750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301</Words>
  <Characters>1716</Characters>
  <Application>Microsoft Office Word</Application>
  <DocSecurity>0</DocSecurity>
  <Lines>14</Lines>
  <Paragraphs>4</Paragraphs>
  <ScaleCrop>false</ScaleCrop>
  <Company>MZSR</Company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Švecová Cveková Gabriela</dc:creator>
  <cp:keywords/>
  <dc:description/>
  <cp:lastModifiedBy>Gálová Kristína</cp:lastModifiedBy>
  <cp:revision>6</cp:revision>
  <dcterms:created xsi:type="dcterms:W3CDTF">2026-09-09T09:30:00Z</dcterms:created>
  <dcterms:modified xsi:type="dcterms:W3CDTF">2026-10-21T06:41:00Z</dcterms:modified>
</cp:coreProperties>
</file>