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7DF93" w14:textId="77777777" w:rsidR="00754E7C" w:rsidRPr="00754E7C" w:rsidRDefault="00754E7C" w:rsidP="00754E7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Analýza vplyvov na rozpočet verejnej správy,</w:t>
      </w:r>
    </w:p>
    <w:p w14:paraId="61B8CCD3" w14:textId="77777777" w:rsidR="00754E7C" w:rsidRPr="00754E7C" w:rsidRDefault="00754E7C" w:rsidP="00754E7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na zamestnanosť vo verejnej správe a financovanie návrhu</w:t>
      </w:r>
    </w:p>
    <w:p w14:paraId="0996A89D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lang w:eastAsia="sk-SK"/>
        </w:rPr>
      </w:pPr>
    </w:p>
    <w:p w14:paraId="73CF44AE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718AC982" w14:textId="780906A1" w:rsidR="00754E7C" w:rsidRDefault="00754E7C" w:rsidP="00754E7C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sk-SK"/>
        </w:rPr>
      </w:pPr>
      <w:r w:rsidRPr="00754E7C">
        <w:rPr>
          <w:rFonts w:ascii="Times New Roman" w:eastAsia="Times New Roman" w:hAnsi="Times New Roman"/>
          <w:sz w:val="20"/>
          <w:szCs w:val="20"/>
          <w:lang w:eastAsia="sk-SK"/>
        </w:rPr>
        <w:t>Tabuľka č. 1 /A</w:t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3"/>
        <w:gridCol w:w="1276"/>
        <w:gridCol w:w="1134"/>
        <w:gridCol w:w="1134"/>
        <w:gridCol w:w="1134"/>
      </w:tblGrid>
      <w:tr w:rsidR="00653D5B" w:rsidRPr="00653D5B" w14:paraId="5EAC5D7C" w14:textId="77777777" w:rsidTr="00653D5B">
        <w:trPr>
          <w:trHeight w:val="324"/>
        </w:trPr>
        <w:tc>
          <w:tcPr>
            <w:tcW w:w="50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47DA8C6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Vplyvy na rozpočet verejnej správy</w:t>
            </w:r>
          </w:p>
        </w:tc>
        <w:tc>
          <w:tcPr>
            <w:tcW w:w="467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13C098A3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Vplyv na rozpočet verejnej správy (v eurách)</w:t>
            </w:r>
          </w:p>
        </w:tc>
      </w:tr>
      <w:tr w:rsidR="00653D5B" w:rsidRPr="00653D5B" w14:paraId="57DC8B91" w14:textId="77777777" w:rsidTr="00653D5B">
        <w:trPr>
          <w:trHeight w:val="324"/>
        </w:trPr>
        <w:tc>
          <w:tcPr>
            <w:tcW w:w="50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8B47B3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B4A55DA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DCC4C0A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18DC5D1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6EAC6E1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2029</w:t>
            </w:r>
          </w:p>
        </w:tc>
      </w:tr>
      <w:tr w:rsidR="00653D5B" w:rsidRPr="00653D5B" w14:paraId="0CE2B649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2E30DBF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Príjmy verejnej správy celkom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B932A9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7D579EE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-688 889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3B39D9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-702 272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CB09221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-733 130</w:t>
            </w:r>
          </w:p>
        </w:tc>
      </w:tr>
      <w:tr w:rsidR="00653D5B" w:rsidRPr="00653D5B" w14:paraId="59BA28EC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77CE22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v tom: za každý subjekt verejnej správy zvlášť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2BD05C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E52361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8AFE6F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4F92A8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53D5B" w:rsidRPr="00653D5B" w14:paraId="6993CF9A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C0C32B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z toho: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0C35DD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7B590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13DB35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CD3C6B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53D5B" w:rsidRPr="00653D5B" w14:paraId="63DABB6A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90408D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- vplyv na ŠR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0959DB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C91155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102 172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AABD7F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103 661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34A64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108 218</w:t>
            </w:r>
          </w:p>
        </w:tc>
      </w:tr>
      <w:tr w:rsidR="00653D5B" w:rsidRPr="00653D5B" w14:paraId="336C9A00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54CD5D" w14:textId="77777777" w:rsidR="00653D5B" w:rsidRPr="00653D5B" w:rsidRDefault="00653D5B" w:rsidP="00653D5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  <w:t>Rozpočtové prostriedky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574C4B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16951E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635864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42F2E2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2CA01869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5CB9EE" w14:textId="77777777" w:rsidR="00653D5B" w:rsidRPr="00653D5B" w:rsidRDefault="00653D5B" w:rsidP="00653D5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  <w:t>EÚ zdroje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55C7B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DA77D1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334E5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51290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5DEB2399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D53B54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51CE6C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68D4F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24 381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BE9F09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25 478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E7E28D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26 597</w:t>
            </w:r>
          </w:p>
        </w:tc>
      </w:tr>
      <w:tr w:rsidR="00653D5B" w:rsidRPr="00653D5B" w14:paraId="4FF194A5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C17F66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41253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3DEC3F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13 157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9D2659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13 749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D4E8BE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14 352</w:t>
            </w:r>
          </w:p>
        </w:tc>
      </w:tr>
      <w:tr w:rsidR="00653D5B" w:rsidRPr="00653D5B" w14:paraId="2FC66798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E04CB2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EAF879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4AE918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-828 599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DCEB7F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-845 160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4366A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-882 297</w:t>
            </w:r>
          </w:p>
        </w:tc>
      </w:tr>
      <w:tr w:rsidR="00653D5B" w:rsidRPr="00653D5B" w14:paraId="1C77EC8C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80F1E8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     - vplyv na rozpočet verejného zdravotného poistenia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CD3A42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40BBCF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-317 191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71D92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-310 745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A3942B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-324 292</w:t>
            </w:r>
          </w:p>
        </w:tc>
      </w:tr>
      <w:tr w:rsidR="00653D5B" w:rsidRPr="00653D5B" w14:paraId="61345671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BA6FCE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     - vplyv na Sociálnu poisťovňu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600D79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F1BA6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-511 408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895E3B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-534 415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F0E2A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-558 005</w:t>
            </w:r>
          </w:p>
        </w:tc>
      </w:tr>
      <w:tr w:rsidR="00653D5B" w:rsidRPr="00653D5B" w14:paraId="0F6F1C8A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FE52038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Výdavky verejnej správy celkom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411BECB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7D118EF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BB6629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EF1058F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315FCF59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A68897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v tom: za každý subjekt verejnej správy / program zvlášť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D2D401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1C31AE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AAE237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B51128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5B7A8F28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A25C6D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z toho: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C0AC4C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9EAC42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43593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C24268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53D5B" w:rsidRPr="00653D5B" w14:paraId="03CF963C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D2E9A5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5A18F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7B794B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E8FE5F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737155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64206969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C332CB" w14:textId="77777777" w:rsidR="00653D5B" w:rsidRPr="00653D5B" w:rsidRDefault="00653D5B" w:rsidP="00653D5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  <w:t>Rozpočtové prostriedky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807C0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22C9B2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A0918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FA9B3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1DFE6B4A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78CD6A" w14:textId="77777777" w:rsidR="00653D5B" w:rsidRPr="00653D5B" w:rsidRDefault="00653D5B" w:rsidP="00653D5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  <w:t>EÚ zdroje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6D4768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5929D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A6D467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2F4F34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53D5B" w:rsidRPr="00653D5B" w14:paraId="554071D2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66B0DA" w14:textId="77777777" w:rsidR="00653D5B" w:rsidRPr="00653D5B" w:rsidRDefault="00653D5B" w:rsidP="00653D5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  <w:t>spolufinancovanie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9B732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9DCF2E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21BEAD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9CB7B5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53D5B" w:rsidRPr="00653D5B" w14:paraId="46D22560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5B61AD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BF0243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C6AB12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9D8623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2FDA3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6BCDC9D4" w14:textId="77777777" w:rsidTr="00653D5B">
        <w:trPr>
          <w:trHeight w:val="312"/>
        </w:trPr>
        <w:tc>
          <w:tcPr>
            <w:tcW w:w="50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6F0A7BA" w14:textId="141A928C" w:rsidR="00653D5B" w:rsidRPr="00653D5B" w:rsidRDefault="00653D5B" w:rsidP="00653D5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  <w:t>z toho vplyv nových úloh v zmysle ods. 2 Čl. 6 ústavného zákona č. 493/2011 Z. z. o rozpočtovej zodpovednosti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595F2FE2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33BCDC7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6F62F2F5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20F9B83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6F26DA7D" w14:textId="77777777" w:rsidTr="00653D5B">
        <w:trPr>
          <w:trHeight w:val="48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C4B0AB" w14:textId="51F28C8D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BA6444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A55DDF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0EED54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B3ADFF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653D5B" w:rsidRPr="00653D5B" w14:paraId="0DC364E1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98D8DC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C435AE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4C322B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2D9349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780E24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03402419" w14:textId="77777777" w:rsidTr="00653D5B">
        <w:trPr>
          <w:trHeight w:val="312"/>
        </w:trPr>
        <w:tc>
          <w:tcPr>
            <w:tcW w:w="50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C01D180" w14:textId="46C2135B" w:rsidR="00653D5B" w:rsidRPr="00653D5B" w:rsidRDefault="00653D5B" w:rsidP="00653D5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  <w:t>z toho vplyv nových úloh v zmysle ods. 2 Čl. 6 ústavného zákona č. 493/2011 Z. z. o rozpočtovej zodpovednosti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CCED31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585376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2AA6127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D5DD1A3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66E9CAF6" w14:textId="77777777" w:rsidTr="00653D5B">
        <w:trPr>
          <w:trHeight w:val="48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B58A4E" w14:textId="68605F32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87A729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248BB0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0FB6D3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E5BF53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653D5B" w:rsidRPr="00653D5B" w14:paraId="64451793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1C2A4B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8F3A7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C1C78E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118FF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CBE60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12ED1922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A64BAD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     - vplyv na rozpočet verejného zdravotného poistenia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B20D8F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BED508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FF6294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75BD53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53D5B" w:rsidRPr="00653D5B" w14:paraId="689D31AB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E9EA1F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     - vplyv na Sociálnu poisťovňu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C766A7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B9E1C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1718E2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227987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53D5B" w:rsidRPr="00653D5B" w14:paraId="0750D873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1875040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počet zamestnancov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F1E8D0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2142C9E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B00675D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98A3CF2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3C7B922D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8C60A9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6505A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973587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ED761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D8993E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054F2BD9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A39A18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5B6B13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27A88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78D074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E1DFB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110304C6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51CD31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39B4D4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DB15A9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DADCC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544C61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43EB3D16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DAEA1C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540744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A7A667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A78A11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68A769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054E18D4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2935BF2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Vplyv na mzdové výdavky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A3B1C6B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8BE15FB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1F5E013F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462972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7AA85090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1B2627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93754B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0790E4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4E6214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157EA5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57C6D125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278F3D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AED26D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CB9371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E4027C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401DE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7F66929A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52702E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lastRenderedPageBreak/>
              <w:t>- vplyv na vyššie územné celky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A6523A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1AD59C8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5A2361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0BEBEC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2EF0811B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1314EF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16D963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9E6629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C1F967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89C8FE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19B37A05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B95B190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Financovanie zabezpečené v rozpočte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8C9C977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042A024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7064A9C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769321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544B00D1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5CC765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v tom: za každý subjekt verejnej správy / program zvlášť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5A1C4D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FC68B3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4973BE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EA1C42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7561A2E2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C6B410B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Iné ako rozpočtové zdroje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19AB2B2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6A316B6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9AB3003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75DD282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2F346019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3DB2BA41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Rozpočtovo nekrytý vplyv / úspora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0CA016B9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74947924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828 599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7EF85448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845 160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17C65840" w14:textId="77777777" w:rsidR="00653D5B" w:rsidRPr="00653D5B" w:rsidRDefault="00653D5B" w:rsidP="00653D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882 297</w:t>
            </w:r>
          </w:p>
        </w:tc>
      </w:tr>
    </w:tbl>
    <w:p w14:paraId="485814C3" w14:textId="078AFD8A" w:rsidR="00754E7C" w:rsidRPr="00754E7C" w:rsidRDefault="00754E7C" w:rsidP="00754E7C">
      <w:pPr>
        <w:spacing w:after="0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 w:rsidRPr="00754E7C">
        <w:rPr>
          <w:rFonts w:ascii="Times New Roman" w:eastAsia="Times New Roman" w:hAnsi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</w:t>
      </w:r>
      <w:r w:rsidR="00653D5B">
        <w:rPr>
          <w:rFonts w:ascii="Times New Roman" w:eastAsia="Times New Roman" w:hAnsi="Times New Roman"/>
          <w:bCs/>
          <w:sz w:val="20"/>
          <w:szCs w:val="20"/>
          <w:lang w:eastAsia="sk-SK"/>
        </w:rPr>
        <w:t xml:space="preserve">                               </w:t>
      </w:r>
    </w:p>
    <w:p w14:paraId="76214C1C" w14:textId="77777777" w:rsidR="00754E7C" w:rsidRPr="00754E7C" w:rsidRDefault="00754E7C" w:rsidP="00754E7C">
      <w:pPr>
        <w:spacing w:after="0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7671D51D" w14:textId="6E181810" w:rsidR="00754E7C" w:rsidRDefault="00754E7C" w:rsidP="00754E7C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 w:rsidRPr="00754E7C">
        <w:rPr>
          <w:rFonts w:ascii="Times New Roman" w:eastAsia="Times New Roman" w:hAnsi="Times New Roman"/>
          <w:bCs/>
          <w:sz w:val="20"/>
          <w:szCs w:val="20"/>
          <w:lang w:eastAsia="sk-SK"/>
        </w:rPr>
        <w:t>Tabuľka č. 1/B</w:t>
      </w: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3"/>
        <w:gridCol w:w="1276"/>
        <w:gridCol w:w="1134"/>
        <w:gridCol w:w="1134"/>
        <w:gridCol w:w="1134"/>
      </w:tblGrid>
      <w:tr w:rsidR="00653D5B" w:rsidRPr="00653D5B" w14:paraId="7F05D7A7" w14:textId="77777777" w:rsidTr="00653D5B">
        <w:trPr>
          <w:trHeight w:val="324"/>
        </w:trPr>
        <w:tc>
          <w:tcPr>
            <w:tcW w:w="5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3064429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2717A17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66589BD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0621025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D123847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2029</w:t>
            </w:r>
          </w:p>
        </w:tc>
      </w:tr>
      <w:tr w:rsidR="00653D5B" w:rsidRPr="00653D5B" w14:paraId="67F3A09A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1E2F1609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6D0E32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C64D1C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828 599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8906D0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845 160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D712A9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882 297</w:t>
            </w:r>
          </w:p>
        </w:tc>
      </w:tr>
      <w:tr w:rsidR="00653D5B" w:rsidRPr="00653D5B" w14:paraId="2731FE76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8653187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29CC01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84128A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C7F93E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B1B9CE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623F33A5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3FBBAA0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z toho: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336A16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799F49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E0B6CB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D16C94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53D5B" w:rsidRPr="00653D5B" w14:paraId="66377139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DAD1E87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vplyv na limit verejných výdavkov ŠR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78F5DC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7CEA70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3AABA6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D7B494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653D5B" w:rsidRPr="00653D5B" w14:paraId="2945C5F8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7FF8147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vplyv na limit verejných výdavkov Sociálnej poisťovne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0F7E60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6FECD7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511 408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DD9DEB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534 415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00017B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558 005</w:t>
            </w:r>
          </w:p>
        </w:tc>
      </w:tr>
      <w:tr w:rsidR="00653D5B" w:rsidRPr="00653D5B" w14:paraId="456CB59E" w14:textId="77777777" w:rsidTr="00653D5B">
        <w:trPr>
          <w:trHeight w:val="324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4C87F5A" w14:textId="77777777" w:rsidR="00653D5B" w:rsidRPr="00653D5B" w:rsidRDefault="00653D5B" w:rsidP="00653D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vplyv na limit verejných výdavkov zdravotného poistenia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CA8BBE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5FCF2A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317 191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9B619E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310 745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FC9855" w14:textId="77777777" w:rsidR="00653D5B" w:rsidRPr="00653D5B" w:rsidRDefault="00653D5B" w:rsidP="00653D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653D5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324 292</w:t>
            </w:r>
          </w:p>
        </w:tc>
      </w:tr>
    </w:tbl>
    <w:p w14:paraId="687FEBEE" w14:textId="77777777" w:rsidR="00754E7C" w:rsidRPr="00754E7C" w:rsidRDefault="00754E7C" w:rsidP="00754E7C">
      <w:pP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0E8B08C4" w14:textId="77777777" w:rsidR="00754E7C" w:rsidRPr="00754E7C" w:rsidRDefault="00754E7C" w:rsidP="00754E7C">
      <w:pP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1B708010" w14:textId="6A4626B1" w:rsidR="00754E7C" w:rsidRPr="00754E7C" w:rsidRDefault="005D78AA" w:rsidP="0034278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Predpokladaný rozpočtovo nekrytý pokles príjmov z poistného na sociálne poistenie</w:t>
      </w:r>
      <w:r w:rsidR="00200CD0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a na verejné zdravotné poistenie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bude riešený v rámci prípravy návrhu rozpočtu Sociálnej poisťovne na rok 2027 a rozpočtový výhľad na rok 2028 a</w:t>
      </w:r>
      <w:r w:rsidR="00200CD0">
        <w:rPr>
          <w:rFonts w:ascii="Times New Roman" w:eastAsia="Times New Roman" w:hAnsi="Times New Roman"/>
          <w:bCs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2029</w:t>
      </w:r>
      <w:r w:rsidR="00200CD0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a rozpočtu verejného zdravotného poistenia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. </w:t>
      </w:r>
    </w:p>
    <w:p w14:paraId="45ED9C83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479A17FE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2.2. Popis a charakteristika návrhu</w:t>
      </w:r>
    </w:p>
    <w:p w14:paraId="7D975345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16282C4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2.2.1. Popis návrhu:</w:t>
      </w:r>
    </w:p>
    <w:p w14:paraId="2B3F670E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3A61535C" w14:textId="27B5AD28" w:rsidR="00754E7C" w:rsidRPr="00754E7C" w:rsidRDefault="00754E7C" w:rsidP="00754E7C">
      <w:pPr>
        <w:spacing w:after="0" w:line="240" w:lineRule="auto"/>
        <w:jc w:val="both"/>
        <w:rPr>
          <w:rFonts w:ascii="Times New Roman" w:hAnsi="Times New Roman"/>
          <w:u w:val="single"/>
        </w:rPr>
      </w:pPr>
      <w:r w:rsidRPr="00754E7C">
        <w:rPr>
          <w:rFonts w:ascii="Times New Roman" w:hAnsi="Times New Roman"/>
          <w:u w:val="single"/>
        </w:rPr>
        <w:t>K navrhovaným úpravám v opatrení, ktoré môžu mať vplyv na rozpočet</w:t>
      </w:r>
      <w:r w:rsidR="00342784">
        <w:rPr>
          <w:rFonts w:ascii="Times New Roman" w:hAnsi="Times New Roman"/>
          <w:u w:val="single"/>
        </w:rPr>
        <w:t xml:space="preserve"> verejného zdravotného poistenia</w:t>
      </w:r>
      <w:r w:rsidRPr="00754E7C">
        <w:rPr>
          <w:rFonts w:ascii="Times New Roman" w:hAnsi="Times New Roman"/>
          <w:u w:val="single"/>
        </w:rPr>
        <w:t>:</w:t>
      </w:r>
    </w:p>
    <w:p w14:paraId="42C7D101" w14:textId="77777777" w:rsidR="00754E7C" w:rsidRPr="00754E7C" w:rsidRDefault="00754E7C" w:rsidP="00754E7C">
      <w:pPr>
        <w:pStyle w:val="Odsekzoznamu"/>
        <w:jc w:val="both"/>
        <w:rPr>
          <w:b/>
          <w:bCs/>
        </w:rPr>
      </w:pPr>
    </w:p>
    <w:p w14:paraId="3C25B929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u w:val="single"/>
          <w:lang w:eastAsia="sk-SK"/>
        </w:rPr>
      </w:pPr>
      <w:r w:rsidRPr="00754E7C">
        <w:rPr>
          <w:rFonts w:ascii="Times New Roman" w:eastAsia="Times New Roman" w:hAnsi="Times New Roman"/>
          <w:u w:val="single"/>
          <w:lang w:eastAsia="sk-SK"/>
        </w:rPr>
        <w:t>Aktuálny stav:</w:t>
      </w:r>
    </w:p>
    <w:p w14:paraId="7FAB8112" w14:textId="77777777" w:rsidR="00342784" w:rsidRDefault="00342784" w:rsidP="00754E7C">
      <w:pPr>
        <w:spacing w:after="0" w:line="240" w:lineRule="auto"/>
        <w:jc w:val="both"/>
        <w:rPr>
          <w:rFonts w:ascii="Times New Roman" w:eastAsia="Times New Roman" w:hAnsi="Times New Roman"/>
          <w:szCs w:val="24"/>
          <w:lang w:eastAsia="sk-SK"/>
        </w:rPr>
      </w:pPr>
      <w:r>
        <w:rPr>
          <w:rFonts w:ascii="Times New Roman" w:eastAsia="Times New Roman" w:hAnsi="Times New Roman"/>
          <w:szCs w:val="24"/>
          <w:lang w:eastAsia="sk-SK"/>
        </w:rPr>
        <w:t>Výkon sezónnych prác v poľnohospodárstve a potravinárstve predstavuje závislú zárobkovú činnosť, z ktorej sú platené odvody na verejné zdravotné poistenie ako z akejkoľvek inej zárobkovej činnosti.</w:t>
      </w:r>
    </w:p>
    <w:p w14:paraId="0C214397" w14:textId="5EEFCB68" w:rsidR="00754E7C" w:rsidRDefault="00342784" w:rsidP="00754E7C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eastAsia="Times New Roman" w:hAnsi="Times New Roman"/>
          <w:szCs w:val="24"/>
          <w:lang w:eastAsia="sk-SK"/>
        </w:rPr>
        <w:t>S cieľom podporiť zamestnávanie v týchto strategicky dôležitých oblastiach a znížiť náklady zamestnávateľa sa navrhuje zníženie vymeriavacieho základu z týchto činností pre odvod poistného na verejné zdravotné poistenie o 50 %</w:t>
      </w:r>
      <w:r w:rsidR="00754E7C" w:rsidRPr="00754E7C">
        <w:rPr>
          <w:rFonts w:ascii="Times New Roman" w:hAnsi="Times New Roman"/>
          <w:bCs/>
        </w:rPr>
        <w:t>.</w:t>
      </w:r>
      <w:r w:rsidR="004272C8">
        <w:rPr>
          <w:rFonts w:ascii="Times New Roman" w:hAnsi="Times New Roman"/>
          <w:bCs/>
        </w:rPr>
        <w:t xml:space="preserve"> </w:t>
      </w:r>
    </w:p>
    <w:p w14:paraId="305B50B7" w14:textId="704B9ED5" w:rsidR="004272C8" w:rsidRPr="009A3E13" w:rsidRDefault="009A3E13" w:rsidP="00754E7C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V rámci</w:t>
      </w:r>
      <w:r w:rsidR="004272C8" w:rsidRPr="009A3E13">
        <w:rPr>
          <w:rFonts w:ascii="Times New Roman" w:hAnsi="Times New Roman"/>
          <w:bCs/>
        </w:rPr>
        <w:t xml:space="preserve"> sociálne</w:t>
      </w:r>
      <w:r>
        <w:rPr>
          <w:rFonts w:ascii="Times New Roman" w:hAnsi="Times New Roman"/>
          <w:bCs/>
        </w:rPr>
        <w:t>ho poistenia</w:t>
      </w:r>
      <w:r w:rsidR="004272C8" w:rsidRPr="009A3E13">
        <w:rPr>
          <w:rFonts w:ascii="Times New Roman" w:hAnsi="Times New Roman"/>
          <w:bCs/>
        </w:rPr>
        <w:t xml:space="preserve"> už v súčasnosti existuje tzv. odvodová odpočítateľná položka pre práce vykonávané na dohodu</w:t>
      </w:r>
      <w:r>
        <w:rPr>
          <w:rFonts w:ascii="Times New Roman" w:hAnsi="Times New Roman"/>
          <w:bCs/>
        </w:rPr>
        <w:t xml:space="preserve"> o pracovnej činnosti na výkon sezónnej práce</w:t>
      </w:r>
      <w:r w:rsidR="004272C8" w:rsidRPr="009A3E13">
        <w:rPr>
          <w:rFonts w:ascii="Times New Roman" w:hAnsi="Times New Roman"/>
          <w:bCs/>
        </w:rPr>
        <w:t xml:space="preserve"> vo výške 50% priemernej mzdy v hospodárstve SR spred dvoch rokov (v roku 2026 = 7</w:t>
      </w:r>
      <w:r w:rsidR="002B1904">
        <w:rPr>
          <w:rFonts w:ascii="Times New Roman" w:hAnsi="Times New Roman"/>
          <w:bCs/>
        </w:rPr>
        <w:t>6</w:t>
      </w:r>
      <w:r w:rsidR="004272C8" w:rsidRPr="009A3E13">
        <w:rPr>
          <w:rFonts w:ascii="Times New Roman" w:hAnsi="Times New Roman"/>
          <w:bCs/>
        </w:rPr>
        <w:t>2 eur). Uplatňuje sa na starobné poistenie a poistenie v nezamestnanosti. Navrhuje sa, aby došlo k rozšíreniu</w:t>
      </w:r>
      <w:r w:rsidR="004272C8" w:rsidRPr="009A3E13">
        <w:rPr>
          <w:rFonts w:ascii="Times New Roman" w:hAnsi="Times New Roman"/>
          <w:b/>
        </w:rPr>
        <w:t xml:space="preserve"> </w:t>
      </w:r>
      <w:r w:rsidR="004272C8" w:rsidRPr="009A3E13">
        <w:rPr>
          <w:rFonts w:ascii="Times New Roman" w:hAnsi="Times New Roman"/>
        </w:rPr>
        <w:t>odvodovej odpočítateľnej položky na invalidné poistenie a rezervný fond solidarity a zvýšenie hranice bez platenia odvodov zo súčasných  50% na 200% priemernej mzdy spred dvoch rokov (</w:t>
      </w:r>
      <w:r w:rsidRPr="009A3E13">
        <w:rPr>
          <w:rFonts w:ascii="Times New Roman" w:hAnsi="Times New Roman"/>
        </w:rPr>
        <w:t>v roku 2027 = 3</w:t>
      </w:r>
      <w:r>
        <w:rPr>
          <w:rFonts w:ascii="Times New Roman" w:hAnsi="Times New Roman"/>
        </w:rPr>
        <w:t xml:space="preserve"> </w:t>
      </w:r>
      <w:r w:rsidRPr="009A3E13">
        <w:rPr>
          <w:rFonts w:ascii="Times New Roman" w:hAnsi="Times New Roman"/>
        </w:rPr>
        <w:t>240 eur</w:t>
      </w:r>
      <w:r w:rsidR="004272C8" w:rsidRPr="009A3E13">
        <w:rPr>
          <w:rFonts w:ascii="Times New Roman" w:hAnsi="Times New Roman"/>
        </w:rPr>
        <w:t>) len v sektoroch pôdohospodárstvo a</w:t>
      </w:r>
      <w:r w:rsidRPr="009A3E13">
        <w:rPr>
          <w:rFonts w:ascii="Times New Roman" w:hAnsi="Times New Roman"/>
        </w:rPr>
        <w:t> </w:t>
      </w:r>
      <w:r w:rsidR="004272C8" w:rsidRPr="009A3E13">
        <w:rPr>
          <w:rFonts w:ascii="Times New Roman" w:hAnsi="Times New Roman"/>
        </w:rPr>
        <w:t>potravinárstvo</w:t>
      </w:r>
      <w:r w:rsidRPr="009A3E13">
        <w:rPr>
          <w:rFonts w:ascii="Times New Roman" w:hAnsi="Times New Roman"/>
        </w:rPr>
        <w:t>.</w:t>
      </w:r>
    </w:p>
    <w:p w14:paraId="2441D82D" w14:textId="79365EF3" w:rsidR="006C2289" w:rsidRDefault="006C2289" w:rsidP="00754E7C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4990CFCE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2.2.2. Charakteristika návrhu:</w:t>
      </w:r>
    </w:p>
    <w:p w14:paraId="5380F677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157C0AE6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54E7C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 </w:t>
      </w: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>zmena sadzby</w:t>
      </w:r>
    </w:p>
    <w:p w14:paraId="52BAE0F6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54E7C">
        <w:rPr>
          <w:rFonts w:ascii="Times New Roman" w:eastAsia="Times New Roman" w:hAnsi="Times New Roman"/>
          <w:sz w:val="18"/>
          <w:szCs w:val="24"/>
          <w:bdr w:val="single" w:sz="4" w:space="0" w:color="auto"/>
          <w:lang w:eastAsia="sk-SK"/>
        </w:rPr>
        <w:t>X</w:t>
      </w:r>
      <w:r w:rsidRPr="00754E7C">
        <w:rPr>
          <w:rFonts w:ascii="Times New Roman" w:eastAsia="Times New Roman" w:hAnsi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 xml:space="preserve">  zmena v nároku</w:t>
      </w:r>
    </w:p>
    <w:p w14:paraId="66551B2D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 xml:space="preserve">  nová služba alebo nariadenie (alebo ich zrušenie)</w:t>
      </w:r>
    </w:p>
    <w:p w14:paraId="6A007712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 xml:space="preserve">  kombinovaný návrh</w:t>
      </w:r>
    </w:p>
    <w:p w14:paraId="2EE4D2B2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 xml:space="preserve">  iné </w:t>
      </w:r>
    </w:p>
    <w:p w14:paraId="1B73B262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08F2A86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4F5F371D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12D2249C" w14:textId="77777777" w:rsidR="00754E7C" w:rsidRPr="00754E7C" w:rsidRDefault="00754E7C" w:rsidP="00754E7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22D33CAE" w14:textId="77777777" w:rsidR="00754E7C" w:rsidRPr="00754E7C" w:rsidRDefault="00754E7C" w:rsidP="00754E7C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sk-SK"/>
        </w:rPr>
      </w:pPr>
      <w:r w:rsidRPr="00754E7C">
        <w:rPr>
          <w:rFonts w:ascii="Times New Roman" w:eastAsia="Times New Roman" w:hAnsi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54E7C" w:rsidRPr="00754E7C" w14:paraId="62AA8BE6" w14:textId="77777777" w:rsidTr="006C2289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1CCBA80B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4BFA76C0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54E7C" w:rsidRPr="00754E7C" w14:paraId="3C72707F" w14:textId="77777777" w:rsidTr="006C2289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43C5E2D3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99BA48D" w14:textId="1E3833AC" w:rsidR="00754E7C" w:rsidRPr="00754E7C" w:rsidRDefault="00342784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3047E48" w14:textId="62E77CEF" w:rsidR="00754E7C" w:rsidRPr="00754E7C" w:rsidRDefault="00342784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E6D4774" w14:textId="0B201F45" w:rsidR="00754E7C" w:rsidRPr="00754E7C" w:rsidRDefault="00342784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15B08EF" w14:textId="2C6591F1" w:rsidR="00754E7C" w:rsidRPr="00754E7C" w:rsidRDefault="00342784" w:rsidP="006C22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754E7C" w:rsidRPr="00754E7C" w14:paraId="17893FE2" w14:textId="77777777" w:rsidTr="006C2289">
        <w:trPr>
          <w:trHeight w:val="70"/>
        </w:trPr>
        <w:tc>
          <w:tcPr>
            <w:tcW w:w="4530" w:type="dxa"/>
          </w:tcPr>
          <w:p w14:paraId="0D529068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337A9836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12E0C77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EA0D139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A87670D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54E7C" w:rsidRPr="00754E7C" w14:paraId="71338631" w14:textId="77777777" w:rsidTr="006C2289">
        <w:trPr>
          <w:trHeight w:val="70"/>
        </w:trPr>
        <w:tc>
          <w:tcPr>
            <w:tcW w:w="4530" w:type="dxa"/>
          </w:tcPr>
          <w:p w14:paraId="076472A2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338E66CD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90A97EB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672FD39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4692815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54E7C" w:rsidRPr="00754E7C" w14:paraId="7384D7B4" w14:textId="77777777" w:rsidTr="006C2289">
        <w:trPr>
          <w:trHeight w:val="70"/>
        </w:trPr>
        <w:tc>
          <w:tcPr>
            <w:tcW w:w="4530" w:type="dxa"/>
          </w:tcPr>
          <w:p w14:paraId="60AFFA76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5A287A06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DDE2D5E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F7F4C49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19E5DE4" w14:textId="77777777" w:rsidR="00754E7C" w:rsidRPr="00754E7C" w:rsidRDefault="00754E7C" w:rsidP="006C2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4A541977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1761B47D" w14:textId="77777777" w:rsidR="00754E7C" w:rsidRPr="00754E7C" w:rsidRDefault="00754E7C" w:rsidP="00754E7C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sz w:val="24"/>
          <w:szCs w:val="24"/>
          <w:lang w:eastAsia="sk-SK"/>
        </w:rPr>
        <w:t>Predloženým návrhom zmeny zákona nedochádza k zmene vývoja objemu aktivít.</w:t>
      </w:r>
    </w:p>
    <w:p w14:paraId="5735DA9F" w14:textId="77777777" w:rsidR="009852EC" w:rsidRDefault="009852EC" w:rsidP="00754E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990BFBF" w14:textId="77777777" w:rsidR="00754E7C" w:rsidRPr="00754E7C" w:rsidRDefault="00754E7C" w:rsidP="00754E7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7118F5C6" w14:textId="77777777" w:rsidR="00754E7C" w:rsidRPr="00754E7C" w:rsidRDefault="00754E7C" w:rsidP="00754E7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EEF8735" w14:textId="196763CA" w:rsidR="005905F5" w:rsidRDefault="005905F5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>Pri výpočte boli ako zdrojové dáta použité údaje o dohodách v sektore potravinárstva a poľnohospodárstva z roku 2024 (počty, sumy).</w:t>
      </w:r>
    </w:p>
    <w:tbl>
      <w:tblPr>
        <w:tblW w:w="73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7"/>
        <w:gridCol w:w="2126"/>
        <w:gridCol w:w="3118"/>
      </w:tblGrid>
      <w:tr w:rsidR="005905F5" w:rsidRPr="005905F5" w14:paraId="56922B48" w14:textId="77777777" w:rsidTr="00525DF7"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14:paraId="4F63C692" w14:textId="77777777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obdobie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1C5A2E2" w14:textId="7BED2068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p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očet   dohôd</w:t>
            </w:r>
          </w:p>
        </w:tc>
        <w:bookmarkStart w:id="0" w:name="RANGE!C25"/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6069BC1" w14:textId="2F825DC1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563C1"/>
                <w:sz w:val="20"/>
                <w:szCs w:val="20"/>
                <w:u w:val="single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fldChar w:fldCharType="begin"/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instrText>HYPERLINK "file:///C:\\Users\\janism\\AppData\\Local\\Microsoft\\Windows\\INetCache\\Content.Outlook\\VSUEULGA\\návrh%20odvodov%20MPRV_dopad%20na%20ŠR_final%2026.8.2025.xlsx" \l "RANGE!A45"</w:instrTex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fldChar w:fldCharType="separate"/>
            </w:r>
            <w:r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priemerný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fldChar w:fldCharType="end"/>
            </w:r>
            <w:bookmarkEnd w:id="0"/>
            <w:r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vym</w:t>
            </w:r>
            <w:proofErr w:type="spellEnd"/>
            <w:r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základ v eur</w:t>
            </w:r>
          </w:p>
        </w:tc>
      </w:tr>
      <w:tr w:rsidR="005905F5" w:rsidRPr="005905F5" w14:paraId="43C04A03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933FC6" w14:textId="0B301C21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2024</w:t>
            </w:r>
            <w:r w:rsidR="00A670AA"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0267DE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132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357A0CB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363,9</w:t>
            </w:r>
          </w:p>
        </w:tc>
      </w:tr>
      <w:tr w:rsidR="005905F5" w:rsidRPr="005905F5" w14:paraId="5FD1005E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E42CC2" w14:textId="4FB3D6B5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2024</w:t>
            </w:r>
            <w:r w:rsidR="00A670AA"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95D5E2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194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D3B1CE9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421</w:t>
            </w:r>
          </w:p>
        </w:tc>
      </w:tr>
      <w:tr w:rsidR="005905F5" w:rsidRPr="005905F5" w14:paraId="58AEF22D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07FB60" w14:textId="4140CADA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2024</w:t>
            </w:r>
            <w:r w:rsidR="00A670AA"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437AEC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296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0CFA30D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429,9</w:t>
            </w:r>
          </w:p>
        </w:tc>
      </w:tr>
      <w:tr w:rsidR="005905F5" w:rsidRPr="005905F5" w14:paraId="29E1F9A8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8D9AFD" w14:textId="6DB2D2A7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2024</w:t>
            </w:r>
            <w:r w:rsidR="00A670AA"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7FB24E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565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EE81E5E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526,5</w:t>
            </w:r>
          </w:p>
        </w:tc>
      </w:tr>
      <w:tr w:rsidR="005905F5" w:rsidRPr="005905F5" w14:paraId="7B499117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335F19" w14:textId="0048391F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2024</w:t>
            </w:r>
            <w:r w:rsidR="00A670AA"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D41D59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751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2769BF2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571,3</w:t>
            </w:r>
          </w:p>
        </w:tc>
      </w:tr>
      <w:tr w:rsidR="005905F5" w:rsidRPr="005905F5" w14:paraId="5FA62F1E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501B10" w14:textId="6DC415D4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2024</w:t>
            </w:r>
            <w:r w:rsidR="00A670AA"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2B0A75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1046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A3CF596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457,7</w:t>
            </w:r>
          </w:p>
        </w:tc>
      </w:tr>
      <w:tr w:rsidR="005905F5" w:rsidRPr="005905F5" w14:paraId="3C281DE8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6A7183" w14:textId="16864F5E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2024</w:t>
            </w:r>
            <w:r w:rsidR="00A670AA"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91595F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1366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61E86D9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578,8</w:t>
            </w:r>
          </w:p>
        </w:tc>
      </w:tr>
      <w:tr w:rsidR="005905F5" w:rsidRPr="005905F5" w14:paraId="5A2159FD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101669" w14:textId="399F99D9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2024</w:t>
            </w:r>
            <w:r w:rsidR="00A670AA"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389EC7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955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52FE999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492,5</w:t>
            </w:r>
          </w:p>
        </w:tc>
      </w:tr>
      <w:tr w:rsidR="005905F5" w:rsidRPr="005905F5" w14:paraId="2D2E5219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861CB8" w14:textId="3ADDE55C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2024</w:t>
            </w:r>
            <w:r w:rsidR="00A670AA"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08A891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850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737A7D3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440,1</w:t>
            </w:r>
          </w:p>
        </w:tc>
      </w:tr>
      <w:tr w:rsidR="005905F5" w:rsidRPr="005905F5" w14:paraId="301E9249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105A14" w14:textId="6DB4D7DB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2024</w:t>
            </w:r>
            <w:r w:rsidR="00A670AA"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5C98AB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474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E59A512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398,8</w:t>
            </w:r>
          </w:p>
        </w:tc>
      </w:tr>
      <w:tr w:rsidR="005905F5" w:rsidRPr="005905F5" w14:paraId="5B9569D6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DEBFD5" w14:textId="4DC9D9CE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2024</w:t>
            </w:r>
            <w:r w:rsidR="00A670AA"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720288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223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3D7DF12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419,6</w:t>
            </w:r>
          </w:p>
        </w:tc>
      </w:tr>
      <w:tr w:rsidR="005905F5" w:rsidRPr="005905F5" w14:paraId="4DF8E806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0A2EB5" w14:textId="53B58761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2024</w:t>
            </w:r>
            <w:r w:rsidR="00A670AA" w:rsidRPr="00525DF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AE81D0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144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CB6DAE9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424,7</w:t>
            </w:r>
          </w:p>
        </w:tc>
      </w:tr>
      <w:tr w:rsidR="005905F5" w:rsidRPr="005905F5" w14:paraId="21FF0FB8" w14:textId="77777777" w:rsidTr="00525DF7"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E9FDAD" w14:textId="1AE9C8E3" w:rsidR="005905F5" w:rsidRPr="005905F5" w:rsidRDefault="005905F5" w:rsidP="00525D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priemer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B5CB57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583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84674E3" w14:textId="77777777" w:rsidR="005905F5" w:rsidRPr="005905F5" w:rsidRDefault="005905F5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491,9</w:t>
            </w:r>
          </w:p>
        </w:tc>
      </w:tr>
    </w:tbl>
    <w:p w14:paraId="006FDEFB" w14:textId="20474E5C" w:rsidR="005905F5" w:rsidRPr="000328E9" w:rsidRDefault="005905F5" w:rsidP="00754E7C">
      <w:pPr>
        <w:spacing w:after="0" w:line="240" w:lineRule="auto"/>
        <w:jc w:val="both"/>
        <w:rPr>
          <w:rFonts w:ascii="Times New Roman" w:eastAsia="Times New Roman" w:hAnsi="Times New Roman"/>
          <w:i/>
          <w:iCs/>
          <w:sz w:val="20"/>
          <w:szCs w:val="20"/>
          <w:lang w:eastAsia="sk-SK"/>
        </w:rPr>
      </w:pPr>
      <w:r w:rsidRPr="000328E9">
        <w:rPr>
          <w:rFonts w:ascii="Times New Roman" w:eastAsia="Times New Roman" w:hAnsi="Times New Roman"/>
          <w:i/>
          <w:iCs/>
          <w:sz w:val="20"/>
          <w:szCs w:val="20"/>
          <w:lang w:eastAsia="sk-SK"/>
        </w:rPr>
        <w:t xml:space="preserve">zdroj: </w:t>
      </w:r>
      <w:r w:rsidR="004237AF">
        <w:rPr>
          <w:rFonts w:ascii="Times New Roman" w:eastAsia="Times New Roman" w:hAnsi="Times New Roman"/>
          <w:i/>
          <w:iCs/>
          <w:sz w:val="20"/>
          <w:szCs w:val="20"/>
          <w:lang w:eastAsia="sk-SK"/>
        </w:rPr>
        <w:t xml:space="preserve">Sociálna poisťovňa </w:t>
      </w:r>
    </w:p>
    <w:p w14:paraId="36B4CC41" w14:textId="77777777" w:rsidR="005905F5" w:rsidRDefault="005905F5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0EF59974" w14:textId="72A1EE18" w:rsidR="005905F5" w:rsidRDefault="005905F5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>Pri výpočte predpokladaných dopadov na rozpočet v r. 202</w:t>
      </w:r>
      <w:r w:rsidR="000328E9">
        <w:rPr>
          <w:rFonts w:ascii="Times New Roman" w:eastAsia="Times New Roman" w:hAnsi="Times New Roman"/>
          <w:lang w:eastAsia="sk-SK"/>
        </w:rPr>
        <w:t>7</w:t>
      </w:r>
      <w:r>
        <w:rPr>
          <w:rFonts w:ascii="Times New Roman" w:eastAsia="Times New Roman" w:hAnsi="Times New Roman"/>
          <w:lang w:eastAsia="sk-SK"/>
        </w:rPr>
        <w:t xml:space="preserve"> – 202</w:t>
      </w:r>
      <w:r w:rsidR="000328E9">
        <w:rPr>
          <w:rFonts w:ascii="Times New Roman" w:eastAsia="Times New Roman" w:hAnsi="Times New Roman"/>
          <w:lang w:eastAsia="sk-SK"/>
        </w:rPr>
        <w:t>9</w:t>
      </w:r>
      <w:r>
        <w:rPr>
          <w:rFonts w:ascii="Times New Roman" w:eastAsia="Times New Roman" w:hAnsi="Times New Roman"/>
          <w:lang w:eastAsia="sk-SK"/>
        </w:rPr>
        <w:t xml:space="preserve"> bol použitý predpoklad o obdobnom počte dohôd, pričom vymeriavací základ sa zvyšuje v rovnakej miere, ako je predpoklad zvyšovania priemernej mzdy.</w:t>
      </w:r>
    </w:p>
    <w:p w14:paraId="02E4E676" w14:textId="77777777" w:rsidR="00525DF7" w:rsidRDefault="00525DF7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0296F099" w14:textId="083A6094" w:rsidR="005905F5" w:rsidRDefault="005905F5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>Index</w:t>
      </w:r>
      <w:r w:rsidR="00525DF7">
        <w:rPr>
          <w:rFonts w:ascii="Times New Roman" w:eastAsia="Times New Roman" w:hAnsi="Times New Roman"/>
          <w:lang w:eastAsia="sk-SK"/>
        </w:rPr>
        <w:t xml:space="preserve"> pre</w:t>
      </w:r>
      <w:r>
        <w:rPr>
          <w:rFonts w:ascii="Times New Roman" w:eastAsia="Times New Roman" w:hAnsi="Times New Roman"/>
          <w:lang w:eastAsia="sk-SK"/>
        </w:rPr>
        <w:t xml:space="preserve"> zvýšeni</w:t>
      </w:r>
      <w:r w:rsidR="00525DF7">
        <w:rPr>
          <w:rFonts w:ascii="Times New Roman" w:eastAsia="Times New Roman" w:hAnsi="Times New Roman"/>
          <w:lang w:eastAsia="sk-SK"/>
        </w:rPr>
        <w:t>e</w:t>
      </w:r>
      <w:r>
        <w:rPr>
          <w:rFonts w:ascii="Times New Roman" w:eastAsia="Times New Roman" w:hAnsi="Times New Roman"/>
          <w:lang w:eastAsia="sk-SK"/>
        </w:rPr>
        <w:t xml:space="preserve"> vymeriavacieho základu bol teda použitý v nasledovnej výške:</w:t>
      </w:r>
    </w:p>
    <w:p w14:paraId="614F1B42" w14:textId="77777777" w:rsidR="00A670AA" w:rsidRDefault="00A670AA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tbl>
      <w:tblPr>
        <w:tblStyle w:val="Mriekatabuky"/>
        <w:tblW w:w="9351" w:type="dxa"/>
        <w:tblLook w:val="04A0" w:firstRow="1" w:lastRow="0" w:firstColumn="1" w:lastColumn="0" w:noHBand="0" w:noVBand="1"/>
      </w:tblPr>
      <w:tblGrid>
        <w:gridCol w:w="988"/>
        <w:gridCol w:w="3118"/>
        <w:gridCol w:w="3119"/>
        <w:gridCol w:w="2126"/>
      </w:tblGrid>
      <w:tr w:rsidR="00525DF7" w14:paraId="357BA5B4" w14:textId="77777777" w:rsidTr="00525DF7">
        <w:trPr>
          <w:gridAfter w:val="2"/>
          <w:wAfter w:w="5245" w:type="dxa"/>
        </w:trPr>
        <w:tc>
          <w:tcPr>
            <w:tcW w:w="988" w:type="dxa"/>
            <w:shd w:val="clear" w:color="auto" w:fill="FBE4D5" w:themeFill="accent2" w:themeFillTint="33"/>
          </w:tcPr>
          <w:p w14:paraId="44ACB76B" w14:textId="7EE80C2A" w:rsidR="00525DF7" w:rsidRDefault="00525DF7" w:rsidP="00754E7C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rok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14:paraId="31055ADD" w14:textId="2932D2F8" w:rsidR="00525DF7" w:rsidRDefault="00525DF7" w:rsidP="00754E7C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priemerná nominálna mzda v eur</w:t>
            </w:r>
          </w:p>
        </w:tc>
      </w:tr>
      <w:tr w:rsidR="00525DF7" w14:paraId="744A1242" w14:textId="77777777" w:rsidTr="00525DF7">
        <w:trPr>
          <w:gridAfter w:val="2"/>
          <w:wAfter w:w="5245" w:type="dxa"/>
        </w:trPr>
        <w:tc>
          <w:tcPr>
            <w:tcW w:w="988" w:type="dxa"/>
          </w:tcPr>
          <w:p w14:paraId="6390C6ED" w14:textId="44CF2A11" w:rsidR="00525DF7" w:rsidRDefault="00525DF7" w:rsidP="00754E7C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2024</w:t>
            </w:r>
          </w:p>
        </w:tc>
        <w:tc>
          <w:tcPr>
            <w:tcW w:w="3118" w:type="dxa"/>
          </w:tcPr>
          <w:p w14:paraId="442C5873" w14:textId="36F93B4A" w:rsidR="00525DF7" w:rsidRDefault="00525DF7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1 524</w:t>
            </w:r>
          </w:p>
        </w:tc>
      </w:tr>
      <w:tr w:rsidR="00525DF7" w14:paraId="63F85C41" w14:textId="11D15BE4" w:rsidTr="00525DF7">
        <w:tc>
          <w:tcPr>
            <w:tcW w:w="988" w:type="dxa"/>
          </w:tcPr>
          <w:p w14:paraId="58AB700D" w14:textId="4CADFAFC" w:rsidR="00525DF7" w:rsidRDefault="00525DF7" w:rsidP="00525DF7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3118" w:type="dxa"/>
          </w:tcPr>
          <w:p w14:paraId="43F68926" w14:textId="4134D646" w:rsidR="00525DF7" w:rsidRDefault="00525DF7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1 756</w:t>
            </w:r>
          </w:p>
        </w:tc>
        <w:tc>
          <w:tcPr>
            <w:tcW w:w="3119" w:type="dxa"/>
            <w:shd w:val="clear" w:color="auto" w:fill="DEEAF6" w:themeFill="accent1" w:themeFillTint="33"/>
            <w:vAlign w:val="bottom"/>
          </w:tcPr>
          <w:p w14:paraId="27BEF8B2" w14:textId="0CF05480" w:rsidR="00525DF7" w:rsidRDefault="00525DF7" w:rsidP="00525DF7">
            <w:pPr>
              <w:spacing w:after="0" w:line="259" w:lineRule="auto"/>
              <w:jc w:val="both"/>
              <w:rPr>
                <w:rFonts w:ascii="Times New Roman" w:eastAsia="Times New Roman" w:hAnsi="Times New Roman"/>
              </w:rPr>
            </w:pPr>
            <w:r w:rsidRPr="000328E9">
              <w:rPr>
                <w:rFonts w:ascii="Times New Roman" w:eastAsia="Times New Roman" w:hAnsi="Times New Roman"/>
                <w:color w:val="000000"/>
              </w:rPr>
              <w:t>nárast priem. mzdy 2024 / 2027</w:t>
            </w:r>
          </w:p>
        </w:tc>
        <w:tc>
          <w:tcPr>
            <w:tcW w:w="2126" w:type="dxa"/>
            <w:vAlign w:val="bottom"/>
          </w:tcPr>
          <w:p w14:paraId="64578759" w14:textId="7AE66CF1" w:rsidR="00525DF7" w:rsidRDefault="00525DF7" w:rsidP="00525DF7">
            <w:pPr>
              <w:spacing w:after="0" w:line="259" w:lineRule="auto"/>
              <w:jc w:val="both"/>
              <w:rPr>
                <w:rFonts w:ascii="Times New Roman" w:eastAsia="Times New Roman" w:hAnsi="Times New Roman"/>
              </w:rPr>
            </w:pPr>
            <w:r w:rsidRPr="000328E9">
              <w:rPr>
                <w:rFonts w:ascii="Times New Roman" w:eastAsia="Times New Roman" w:hAnsi="Times New Roman"/>
                <w:color w:val="000000"/>
              </w:rPr>
              <w:t>1,15</w:t>
            </w:r>
          </w:p>
        </w:tc>
      </w:tr>
      <w:tr w:rsidR="00525DF7" w14:paraId="7C3B4640" w14:textId="74EE4D76" w:rsidTr="00525DF7">
        <w:tc>
          <w:tcPr>
            <w:tcW w:w="988" w:type="dxa"/>
          </w:tcPr>
          <w:p w14:paraId="49F82791" w14:textId="24963682" w:rsidR="00525DF7" w:rsidRDefault="00525DF7" w:rsidP="00525DF7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2028</w:t>
            </w:r>
          </w:p>
        </w:tc>
        <w:tc>
          <w:tcPr>
            <w:tcW w:w="3118" w:type="dxa"/>
          </w:tcPr>
          <w:p w14:paraId="5012CC7A" w14:textId="7AC99A45" w:rsidR="00525DF7" w:rsidRDefault="00525DF7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1 835</w:t>
            </w:r>
          </w:p>
        </w:tc>
        <w:tc>
          <w:tcPr>
            <w:tcW w:w="3119" w:type="dxa"/>
            <w:shd w:val="clear" w:color="auto" w:fill="DEEAF6" w:themeFill="accent1" w:themeFillTint="33"/>
            <w:vAlign w:val="bottom"/>
          </w:tcPr>
          <w:p w14:paraId="751EA811" w14:textId="2C6CACF4" w:rsidR="00525DF7" w:rsidRDefault="00525DF7" w:rsidP="00525DF7">
            <w:pPr>
              <w:spacing w:after="0" w:line="259" w:lineRule="auto"/>
              <w:jc w:val="both"/>
              <w:rPr>
                <w:rFonts w:ascii="Times New Roman" w:eastAsia="Times New Roman" w:hAnsi="Times New Roman"/>
              </w:rPr>
            </w:pPr>
            <w:r w:rsidRPr="000328E9">
              <w:rPr>
                <w:rFonts w:ascii="Times New Roman" w:eastAsia="Times New Roman" w:hAnsi="Times New Roman"/>
                <w:color w:val="000000"/>
              </w:rPr>
              <w:t>nárast priem. mzdy 2024 / 2028</w:t>
            </w:r>
          </w:p>
        </w:tc>
        <w:tc>
          <w:tcPr>
            <w:tcW w:w="2126" w:type="dxa"/>
            <w:vAlign w:val="bottom"/>
          </w:tcPr>
          <w:p w14:paraId="34228C49" w14:textId="6033DDB6" w:rsidR="00525DF7" w:rsidRDefault="00525DF7" w:rsidP="00525DF7">
            <w:pPr>
              <w:spacing w:after="0" w:line="259" w:lineRule="auto"/>
              <w:jc w:val="both"/>
              <w:rPr>
                <w:rFonts w:ascii="Times New Roman" w:eastAsia="Times New Roman" w:hAnsi="Times New Roman"/>
              </w:rPr>
            </w:pPr>
            <w:r w:rsidRPr="000328E9">
              <w:rPr>
                <w:rFonts w:ascii="Times New Roman" w:eastAsia="Times New Roman" w:hAnsi="Times New Roman"/>
                <w:color w:val="000000"/>
              </w:rPr>
              <w:t>1,20</w:t>
            </w:r>
          </w:p>
        </w:tc>
      </w:tr>
      <w:tr w:rsidR="00525DF7" w14:paraId="77B1302F" w14:textId="40CD7D7D" w:rsidTr="00525DF7">
        <w:tc>
          <w:tcPr>
            <w:tcW w:w="988" w:type="dxa"/>
          </w:tcPr>
          <w:p w14:paraId="02BE427C" w14:textId="64328EEF" w:rsidR="00525DF7" w:rsidRDefault="00525DF7" w:rsidP="00525DF7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2029</w:t>
            </w:r>
          </w:p>
        </w:tc>
        <w:tc>
          <w:tcPr>
            <w:tcW w:w="3118" w:type="dxa"/>
          </w:tcPr>
          <w:p w14:paraId="58094BE3" w14:textId="6C93888E" w:rsidR="00525DF7" w:rsidRDefault="00525DF7" w:rsidP="00525DF7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1 916</w:t>
            </w:r>
          </w:p>
        </w:tc>
        <w:tc>
          <w:tcPr>
            <w:tcW w:w="3119" w:type="dxa"/>
            <w:shd w:val="clear" w:color="auto" w:fill="DEEAF6" w:themeFill="accent1" w:themeFillTint="33"/>
            <w:vAlign w:val="bottom"/>
          </w:tcPr>
          <w:p w14:paraId="2653ED3E" w14:textId="19CC87F2" w:rsidR="00525DF7" w:rsidRDefault="00525DF7" w:rsidP="00525DF7">
            <w:pPr>
              <w:spacing w:after="0" w:line="259" w:lineRule="auto"/>
              <w:jc w:val="both"/>
              <w:rPr>
                <w:rFonts w:ascii="Times New Roman" w:eastAsia="Times New Roman" w:hAnsi="Times New Roman"/>
              </w:rPr>
            </w:pPr>
            <w:r w:rsidRPr="000328E9">
              <w:rPr>
                <w:rFonts w:ascii="Times New Roman" w:eastAsia="Times New Roman" w:hAnsi="Times New Roman"/>
                <w:color w:val="000000"/>
              </w:rPr>
              <w:t>nárast priem. mzdy 2024 / 2029</w:t>
            </w:r>
          </w:p>
        </w:tc>
        <w:tc>
          <w:tcPr>
            <w:tcW w:w="2126" w:type="dxa"/>
            <w:vAlign w:val="bottom"/>
          </w:tcPr>
          <w:p w14:paraId="7CC12C47" w14:textId="568814F9" w:rsidR="00525DF7" w:rsidRDefault="00525DF7" w:rsidP="00525DF7">
            <w:pPr>
              <w:spacing w:after="0" w:line="259" w:lineRule="auto"/>
              <w:jc w:val="both"/>
              <w:rPr>
                <w:rFonts w:ascii="Times New Roman" w:eastAsia="Times New Roman" w:hAnsi="Times New Roman"/>
              </w:rPr>
            </w:pPr>
            <w:r w:rsidRPr="000328E9">
              <w:rPr>
                <w:rFonts w:ascii="Times New Roman" w:eastAsia="Times New Roman" w:hAnsi="Times New Roman"/>
                <w:color w:val="000000"/>
              </w:rPr>
              <w:t>1,26</w:t>
            </w:r>
          </w:p>
        </w:tc>
      </w:tr>
    </w:tbl>
    <w:p w14:paraId="47F1BD5D" w14:textId="7885DB12" w:rsidR="005905F5" w:rsidRPr="000328E9" w:rsidRDefault="000328E9" w:rsidP="00754E7C">
      <w:pPr>
        <w:spacing w:after="0" w:line="240" w:lineRule="auto"/>
        <w:jc w:val="both"/>
        <w:rPr>
          <w:rFonts w:ascii="Times New Roman" w:eastAsia="Times New Roman" w:hAnsi="Times New Roman"/>
          <w:i/>
          <w:iCs/>
          <w:sz w:val="20"/>
          <w:szCs w:val="20"/>
          <w:lang w:eastAsia="sk-SK"/>
        </w:rPr>
      </w:pPr>
      <w:r w:rsidRPr="000328E9">
        <w:rPr>
          <w:rFonts w:ascii="Times New Roman" w:eastAsia="Times New Roman" w:hAnsi="Times New Roman"/>
          <w:i/>
          <w:iCs/>
          <w:sz w:val="20"/>
          <w:szCs w:val="20"/>
          <w:lang w:eastAsia="sk-SK"/>
        </w:rPr>
        <w:lastRenderedPageBreak/>
        <w:t>zdroj: makroekonomická prognóza IFP MF SR</w:t>
      </w:r>
      <w:r w:rsidR="00525DF7">
        <w:rPr>
          <w:rFonts w:ascii="Times New Roman" w:eastAsia="Times New Roman" w:hAnsi="Times New Roman"/>
          <w:i/>
          <w:iCs/>
          <w:sz w:val="20"/>
          <w:szCs w:val="20"/>
          <w:lang w:eastAsia="sk-SK"/>
        </w:rPr>
        <w:t xml:space="preserve"> z februára 2026</w:t>
      </w:r>
      <w:r w:rsidRPr="000328E9">
        <w:rPr>
          <w:rFonts w:ascii="Times New Roman" w:eastAsia="Times New Roman" w:hAnsi="Times New Roman"/>
          <w:i/>
          <w:iCs/>
          <w:sz w:val="20"/>
          <w:szCs w:val="20"/>
          <w:lang w:eastAsia="sk-SK"/>
        </w:rPr>
        <w:t xml:space="preserve"> (výška priemernej mzdy 2027 – 2029)</w:t>
      </w:r>
    </w:p>
    <w:p w14:paraId="2248349A" w14:textId="77777777" w:rsidR="005905F5" w:rsidRDefault="005905F5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2506A860" w14:textId="1EF6CD55" w:rsidR="000328E9" w:rsidRDefault="000328E9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>rok 2027:</w:t>
      </w:r>
    </w:p>
    <w:tbl>
      <w:tblPr>
        <w:tblW w:w="9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1272"/>
        <w:gridCol w:w="1134"/>
        <w:gridCol w:w="1418"/>
        <w:gridCol w:w="1276"/>
        <w:gridCol w:w="1417"/>
        <w:gridCol w:w="1559"/>
      </w:tblGrid>
      <w:tr w:rsidR="009852EC" w:rsidRPr="007C471D" w14:paraId="68EC1B64" w14:textId="77777777" w:rsidTr="00525DF7">
        <w:trPr>
          <w:trHeight w:val="889"/>
        </w:trPr>
        <w:tc>
          <w:tcPr>
            <w:tcW w:w="988" w:type="dxa"/>
            <w:noWrap/>
            <w:vAlign w:val="center"/>
            <w:hideMark/>
          </w:tcPr>
          <w:p w14:paraId="53F15384" w14:textId="3D466C8C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obdobie</w:t>
            </w:r>
          </w:p>
        </w:tc>
        <w:tc>
          <w:tcPr>
            <w:tcW w:w="1272" w:type="dxa"/>
            <w:vAlign w:val="center"/>
            <w:hideMark/>
          </w:tcPr>
          <w:p w14:paraId="6C1DC891" w14:textId="29FBF42F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p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očet   dohôd</w:t>
            </w:r>
          </w:p>
        </w:tc>
        <w:tc>
          <w:tcPr>
            <w:tcW w:w="1134" w:type="dxa"/>
            <w:vAlign w:val="center"/>
            <w:hideMark/>
          </w:tcPr>
          <w:p w14:paraId="4DA445CE" w14:textId="68AEA7E8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563C1"/>
                <w:sz w:val="20"/>
                <w:szCs w:val="20"/>
                <w:u w:val="single"/>
                <w:lang w:eastAsia="sk-SK"/>
              </w:rPr>
            </w:pPr>
            <w:hyperlink r:id="rId8" w:anchor="RANGE!A45" w:history="1">
              <w:r w:rsidRPr="007C471D">
                <w:rPr>
                  <w:rFonts w:ascii="Times New Roman" w:eastAsia="Times New Roman" w:hAnsi="Times New Roman"/>
                  <w:color w:val="000000"/>
                  <w:sz w:val="20"/>
                  <w:szCs w:val="20"/>
                  <w:lang w:eastAsia="sk-SK"/>
                </w:rPr>
                <w:t>priemerný</w:t>
              </w:r>
            </w:hyperlink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vym</w:t>
            </w:r>
            <w:proofErr w:type="spellEnd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základ v eur</w:t>
            </w:r>
          </w:p>
        </w:tc>
        <w:tc>
          <w:tcPr>
            <w:tcW w:w="1418" w:type="dxa"/>
            <w:vAlign w:val="center"/>
            <w:hideMark/>
          </w:tcPr>
          <w:p w14:paraId="1EF93C18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hyperlink r:id="rId9" w:anchor="RANGE!A45" w:history="1">
              <w:r w:rsidRPr="007C471D">
                <w:rPr>
                  <w:rFonts w:ascii="Times New Roman" w:eastAsia="Times New Roman" w:hAnsi="Times New Roman"/>
                  <w:color w:val="000000"/>
                  <w:sz w:val="20"/>
                  <w:szCs w:val="20"/>
                  <w:lang w:eastAsia="sk-SK"/>
                </w:rPr>
                <w:t>priemerný</w:t>
              </w:r>
            </w:hyperlink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vym</w:t>
            </w:r>
            <w:proofErr w:type="spellEnd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základ v eur upravený (indexácia)</w:t>
            </w:r>
          </w:p>
          <w:p w14:paraId="3216D5AA" w14:textId="3BF2A32B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563C1"/>
                <w:sz w:val="20"/>
                <w:szCs w:val="20"/>
                <w:u w:val="single"/>
                <w:lang w:eastAsia="sk-SK"/>
              </w:rPr>
            </w:pPr>
          </w:p>
        </w:tc>
        <w:tc>
          <w:tcPr>
            <w:tcW w:w="1276" w:type="dxa"/>
            <w:vAlign w:val="center"/>
            <w:hideMark/>
          </w:tcPr>
          <w:p w14:paraId="310FAED4" w14:textId="765E8815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počet dohôd </w:t>
            </w: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br/>
              <w:t>x</w:t>
            </w: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br/>
              <w:t xml:space="preserve">upravený </w:t>
            </w:r>
            <w:proofErr w:type="spellStart"/>
            <w:r w:rsid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vym</w:t>
            </w:r>
            <w:proofErr w:type="spellEnd"/>
            <w:r w:rsid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. základ</w:t>
            </w:r>
          </w:p>
        </w:tc>
        <w:tc>
          <w:tcPr>
            <w:tcW w:w="1417" w:type="dxa"/>
            <w:shd w:val="clear" w:color="000000" w:fill="FFF2CC"/>
            <w:vAlign w:val="center"/>
            <w:hideMark/>
          </w:tcPr>
          <w:p w14:paraId="0377746D" w14:textId="62212A63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Pôvodné </w:t>
            </w:r>
            <w:proofErr w:type="spellStart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zdrav.poist</w:t>
            </w:r>
            <w:proofErr w:type="spellEnd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zamestnanec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(sadzba 5%)</w:t>
            </w:r>
          </w:p>
        </w:tc>
        <w:tc>
          <w:tcPr>
            <w:tcW w:w="1559" w:type="dxa"/>
            <w:shd w:val="clear" w:color="000000" w:fill="FFF2CC"/>
            <w:vAlign w:val="center"/>
            <w:hideMark/>
          </w:tcPr>
          <w:p w14:paraId="23C262DB" w14:textId="5A6F1E2E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Pôvodné </w:t>
            </w:r>
            <w:proofErr w:type="spellStart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zdrav.poist</w:t>
            </w:r>
            <w:proofErr w:type="spellEnd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zamestnávateľ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(sadzba 11%)</w:t>
            </w:r>
          </w:p>
        </w:tc>
      </w:tr>
      <w:tr w:rsidR="009852EC" w:rsidRPr="007C471D" w14:paraId="196CF21D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44E3CB15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2027/01</w:t>
            </w:r>
          </w:p>
        </w:tc>
        <w:tc>
          <w:tcPr>
            <w:tcW w:w="1272" w:type="dxa"/>
            <w:noWrap/>
            <w:vAlign w:val="center"/>
            <w:hideMark/>
          </w:tcPr>
          <w:p w14:paraId="71F2B2DA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132</w:t>
            </w:r>
          </w:p>
        </w:tc>
        <w:tc>
          <w:tcPr>
            <w:tcW w:w="1134" w:type="dxa"/>
            <w:noWrap/>
            <w:vAlign w:val="center"/>
            <w:hideMark/>
          </w:tcPr>
          <w:p w14:paraId="06C44751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363,9</w:t>
            </w:r>
          </w:p>
        </w:tc>
        <w:tc>
          <w:tcPr>
            <w:tcW w:w="1418" w:type="dxa"/>
            <w:noWrap/>
            <w:vAlign w:val="center"/>
            <w:hideMark/>
          </w:tcPr>
          <w:p w14:paraId="32F0941E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419,30</w:t>
            </w:r>
          </w:p>
        </w:tc>
        <w:tc>
          <w:tcPr>
            <w:tcW w:w="1276" w:type="dxa"/>
            <w:noWrap/>
            <w:vAlign w:val="bottom"/>
            <w:hideMark/>
          </w:tcPr>
          <w:p w14:paraId="526F0463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55 347,18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39E837CE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2 767,36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62F76B62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6 088,19</w:t>
            </w:r>
          </w:p>
        </w:tc>
      </w:tr>
      <w:tr w:rsidR="009852EC" w:rsidRPr="007C471D" w14:paraId="4FC31BA9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0390F018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2027/02</w:t>
            </w:r>
          </w:p>
        </w:tc>
        <w:tc>
          <w:tcPr>
            <w:tcW w:w="1272" w:type="dxa"/>
            <w:noWrap/>
            <w:vAlign w:val="center"/>
            <w:hideMark/>
          </w:tcPr>
          <w:p w14:paraId="6A578CFA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194</w:t>
            </w:r>
          </w:p>
        </w:tc>
        <w:tc>
          <w:tcPr>
            <w:tcW w:w="1134" w:type="dxa"/>
            <w:noWrap/>
            <w:vAlign w:val="center"/>
            <w:hideMark/>
          </w:tcPr>
          <w:p w14:paraId="3BC83EDE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421</w:t>
            </w:r>
          </w:p>
        </w:tc>
        <w:tc>
          <w:tcPr>
            <w:tcW w:w="1418" w:type="dxa"/>
            <w:noWrap/>
            <w:vAlign w:val="center"/>
            <w:hideMark/>
          </w:tcPr>
          <w:p w14:paraId="0C20A1A5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485,09</w:t>
            </w:r>
          </w:p>
        </w:tc>
        <w:tc>
          <w:tcPr>
            <w:tcW w:w="1276" w:type="dxa"/>
            <w:noWrap/>
            <w:vAlign w:val="bottom"/>
            <w:hideMark/>
          </w:tcPr>
          <w:p w14:paraId="5AE5E5FF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94 107,31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05053257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4 705,37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2C852296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10 351,80</w:t>
            </w:r>
          </w:p>
        </w:tc>
      </w:tr>
      <w:tr w:rsidR="009852EC" w:rsidRPr="007C471D" w14:paraId="0D80C71E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0B090B4C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2027/03</w:t>
            </w:r>
          </w:p>
        </w:tc>
        <w:tc>
          <w:tcPr>
            <w:tcW w:w="1272" w:type="dxa"/>
            <w:noWrap/>
            <w:vAlign w:val="center"/>
            <w:hideMark/>
          </w:tcPr>
          <w:p w14:paraId="75032179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296</w:t>
            </w:r>
          </w:p>
        </w:tc>
        <w:tc>
          <w:tcPr>
            <w:tcW w:w="1134" w:type="dxa"/>
            <w:noWrap/>
            <w:vAlign w:val="center"/>
            <w:hideMark/>
          </w:tcPr>
          <w:p w14:paraId="14280802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429,9</w:t>
            </w:r>
          </w:p>
        </w:tc>
        <w:tc>
          <w:tcPr>
            <w:tcW w:w="1418" w:type="dxa"/>
            <w:noWrap/>
            <w:vAlign w:val="center"/>
            <w:hideMark/>
          </w:tcPr>
          <w:p w14:paraId="5EC801AD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495,34</w:t>
            </w:r>
          </w:p>
        </w:tc>
        <w:tc>
          <w:tcPr>
            <w:tcW w:w="1276" w:type="dxa"/>
            <w:noWrap/>
            <w:vAlign w:val="bottom"/>
            <w:hideMark/>
          </w:tcPr>
          <w:p w14:paraId="39F53898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146 621,85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11B3E98F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7 331,09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649629D6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16 128,40</w:t>
            </w:r>
          </w:p>
        </w:tc>
      </w:tr>
      <w:tr w:rsidR="009852EC" w:rsidRPr="007C471D" w14:paraId="57B1D001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20637489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2027/04</w:t>
            </w:r>
          </w:p>
        </w:tc>
        <w:tc>
          <w:tcPr>
            <w:tcW w:w="1272" w:type="dxa"/>
            <w:noWrap/>
            <w:vAlign w:val="center"/>
            <w:hideMark/>
          </w:tcPr>
          <w:p w14:paraId="227A6CCF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565</w:t>
            </w:r>
          </w:p>
        </w:tc>
        <w:tc>
          <w:tcPr>
            <w:tcW w:w="1134" w:type="dxa"/>
            <w:noWrap/>
            <w:vAlign w:val="center"/>
            <w:hideMark/>
          </w:tcPr>
          <w:p w14:paraId="4DAD0E26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526,5</w:t>
            </w:r>
          </w:p>
        </w:tc>
        <w:tc>
          <w:tcPr>
            <w:tcW w:w="1418" w:type="dxa"/>
            <w:noWrap/>
            <w:vAlign w:val="center"/>
            <w:hideMark/>
          </w:tcPr>
          <w:p w14:paraId="0304B68E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606,65</w:t>
            </w:r>
          </w:p>
        </w:tc>
        <w:tc>
          <w:tcPr>
            <w:tcW w:w="1276" w:type="dxa"/>
            <w:noWrap/>
            <w:vAlign w:val="bottom"/>
            <w:hideMark/>
          </w:tcPr>
          <w:p w14:paraId="66DC0487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342 757,03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12B7CB67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17 137,85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49777AB4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37 703,27</w:t>
            </w:r>
          </w:p>
        </w:tc>
      </w:tr>
      <w:tr w:rsidR="009852EC" w:rsidRPr="007C471D" w14:paraId="6FA0F599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5B85A8B4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2027/05</w:t>
            </w:r>
          </w:p>
        </w:tc>
        <w:tc>
          <w:tcPr>
            <w:tcW w:w="1272" w:type="dxa"/>
            <w:noWrap/>
            <w:vAlign w:val="center"/>
            <w:hideMark/>
          </w:tcPr>
          <w:p w14:paraId="31A5E246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751</w:t>
            </w:r>
          </w:p>
        </w:tc>
        <w:tc>
          <w:tcPr>
            <w:tcW w:w="1134" w:type="dxa"/>
            <w:noWrap/>
            <w:vAlign w:val="center"/>
            <w:hideMark/>
          </w:tcPr>
          <w:p w14:paraId="43E66BF3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571,3</w:t>
            </w:r>
          </w:p>
        </w:tc>
        <w:tc>
          <w:tcPr>
            <w:tcW w:w="1418" w:type="dxa"/>
            <w:noWrap/>
            <w:vAlign w:val="center"/>
            <w:hideMark/>
          </w:tcPr>
          <w:p w14:paraId="79C81EEB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658,27</w:t>
            </w:r>
          </w:p>
        </w:tc>
        <w:tc>
          <w:tcPr>
            <w:tcW w:w="1276" w:type="dxa"/>
            <w:noWrap/>
            <w:vAlign w:val="bottom"/>
            <w:hideMark/>
          </w:tcPr>
          <w:p w14:paraId="0D570ED1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494 360,43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33938F93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24 718,02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74347C43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54 379,65</w:t>
            </w:r>
          </w:p>
        </w:tc>
      </w:tr>
      <w:tr w:rsidR="009852EC" w:rsidRPr="007C471D" w14:paraId="72E59D81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0CFAEF63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2027/06</w:t>
            </w:r>
          </w:p>
        </w:tc>
        <w:tc>
          <w:tcPr>
            <w:tcW w:w="1272" w:type="dxa"/>
            <w:noWrap/>
            <w:vAlign w:val="center"/>
            <w:hideMark/>
          </w:tcPr>
          <w:p w14:paraId="11BE65BC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1046</w:t>
            </w:r>
          </w:p>
        </w:tc>
        <w:tc>
          <w:tcPr>
            <w:tcW w:w="1134" w:type="dxa"/>
            <w:noWrap/>
            <w:vAlign w:val="center"/>
            <w:hideMark/>
          </w:tcPr>
          <w:p w14:paraId="50519CAF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457,7</w:t>
            </w:r>
          </w:p>
        </w:tc>
        <w:tc>
          <w:tcPr>
            <w:tcW w:w="1418" w:type="dxa"/>
            <w:noWrap/>
            <w:vAlign w:val="center"/>
            <w:hideMark/>
          </w:tcPr>
          <w:p w14:paraId="65F4D909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527,38</w:t>
            </w:r>
          </w:p>
        </w:tc>
        <w:tc>
          <w:tcPr>
            <w:tcW w:w="1276" w:type="dxa"/>
            <w:noWrap/>
            <w:vAlign w:val="bottom"/>
            <w:hideMark/>
          </w:tcPr>
          <w:p w14:paraId="7D372AF2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551 635,42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2DD0EE18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27 581,77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5756DEA0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60 679,90</w:t>
            </w:r>
          </w:p>
        </w:tc>
      </w:tr>
      <w:tr w:rsidR="009852EC" w:rsidRPr="007C471D" w14:paraId="0D711355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6DD8500D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2027/07</w:t>
            </w:r>
          </w:p>
        </w:tc>
        <w:tc>
          <w:tcPr>
            <w:tcW w:w="1272" w:type="dxa"/>
            <w:noWrap/>
            <w:vAlign w:val="center"/>
            <w:hideMark/>
          </w:tcPr>
          <w:p w14:paraId="1E83FC09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1366</w:t>
            </w:r>
          </w:p>
        </w:tc>
        <w:tc>
          <w:tcPr>
            <w:tcW w:w="1134" w:type="dxa"/>
            <w:noWrap/>
            <w:vAlign w:val="center"/>
            <w:hideMark/>
          </w:tcPr>
          <w:p w14:paraId="48689BBE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578,8</w:t>
            </w:r>
          </w:p>
        </w:tc>
        <w:tc>
          <w:tcPr>
            <w:tcW w:w="1418" w:type="dxa"/>
            <w:noWrap/>
            <w:vAlign w:val="center"/>
            <w:hideMark/>
          </w:tcPr>
          <w:p w14:paraId="702BA3E2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666,91</w:t>
            </w:r>
          </w:p>
        </w:tc>
        <w:tc>
          <w:tcPr>
            <w:tcW w:w="1276" w:type="dxa"/>
            <w:noWrap/>
            <w:vAlign w:val="bottom"/>
            <w:hideMark/>
          </w:tcPr>
          <w:p w14:paraId="553B0977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911 000,82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3BB26243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45 550,04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493B825E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100 210,09</w:t>
            </w:r>
          </w:p>
        </w:tc>
      </w:tr>
      <w:tr w:rsidR="009852EC" w:rsidRPr="007C471D" w14:paraId="290F8B92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45FF4B24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2027/08</w:t>
            </w:r>
          </w:p>
        </w:tc>
        <w:tc>
          <w:tcPr>
            <w:tcW w:w="1272" w:type="dxa"/>
            <w:noWrap/>
            <w:vAlign w:val="center"/>
            <w:hideMark/>
          </w:tcPr>
          <w:p w14:paraId="6DF284CF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955</w:t>
            </w:r>
          </w:p>
        </w:tc>
        <w:tc>
          <w:tcPr>
            <w:tcW w:w="1134" w:type="dxa"/>
            <w:noWrap/>
            <w:vAlign w:val="center"/>
            <w:hideMark/>
          </w:tcPr>
          <w:p w14:paraId="0BDDE626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492,5</w:t>
            </w:r>
          </w:p>
        </w:tc>
        <w:tc>
          <w:tcPr>
            <w:tcW w:w="1418" w:type="dxa"/>
            <w:noWrap/>
            <w:vAlign w:val="center"/>
            <w:hideMark/>
          </w:tcPr>
          <w:p w14:paraId="5AD2F77A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567,47</w:t>
            </w:r>
          </w:p>
        </w:tc>
        <w:tc>
          <w:tcPr>
            <w:tcW w:w="1276" w:type="dxa"/>
            <w:noWrap/>
            <w:vAlign w:val="bottom"/>
            <w:hideMark/>
          </w:tcPr>
          <w:p w14:paraId="6A6CDB95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541 937,43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0765C75D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27 096,87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210952EE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59 613,12</w:t>
            </w:r>
          </w:p>
        </w:tc>
      </w:tr>
      <w:tr w:rsidR="009852EC" w:rsidRPr="007C471D" w14:paraId="3BF27A51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546A3036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2027/09</w:t>
            </w:r>
          </w:p>
        </w:tc>
        <w:tc>
          <w:tcPr>
            <w:tcW w:w="1272" w:type="dxa"/>
            <w:noWrap/>
            <w:vAlign w:val="center"/>
            <w:hideMark/>
          </w:tcPr>
          <w:p w14:paraId="08C86F19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850</w:t>
            </w:r>
          </w:p>
        </w:tc>
        <w:tc>
          <w:tcPr>
            <w:tcW w:w="1134" w:type="dxa"/>
            <w:noWrap/>
            <w:vAlign w:val="center"/>
            <w:hideMark/>
          </w:tcPr>
          <w:p w14:paraId="0C5ABFA4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440,1</w:t>
            </w:r>
          </w:p>
        </w:tc>
        <w:tc>
          <w:tcPr>
            <w:tcW w:w="1418" w:type="dxa"/>
            <w:noWrap/>
            <w:vAlign w:val="center"/>
            <w:hideMark/>
          </w:tcPr>
          <w:p w14:paraId="1076BAD7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507,10</w:t>
            </w:r>
          </w:p>
        </w:tc>
        <w:tc>
          <w:tcPr>
            <w:tcW w:w="1276" w:type="dxa"/>
            <w:noWrap/>
            <w:vAlign w:val="bottom"/>
            <w:hideMark/>
          </w:tcPr>
          <w:p w14:paraId="35EA8FCA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431 032,32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11A9AB4C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21 551,62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68759E82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47 413,56</w:t>
            </w:r>
          </w:p>
        </w:tc>
      </w:tr>
      <w:tr w:rsidR="009852EC" w:rsidRPr="007C471D" w14:paraId="2F07F085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604B45E6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2027/10</w:t>
            </w:r>
          </w:p>
        </w:tc>
        <w:tc>
          <w:tcPr>
            <w:tcW w:w="1272" w:type="dxa"/>
            <w:noWrap/>
            <w:vAlign w:val="center"/>
            <w:hideMark/>
          </w:tcPr>
          <w:p w14:paraId="42C5658A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474</w:t>
            </w:r>
          </w:p>
        </w:tc>
        <w:tc>
          <w:tcPr>
            <w:tcW w:w="1134" w:type="dxa"/>
            <w:noWrap/>
            <w:vAlign w:val="center"/>
            <w:hideMark/>
          </w:tcPr>
          <w:p w14:paraId="29D548EF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398,8</w:t>
            </w:r>
          </w:p>
        </w:tc>
        <w:tc>
          <w:tcPr>
            <w:tcW w:w="1418" w:type="dxa"/>
            <w:noWrap/>
            <w:vAlign w:val="center"/>
            <w:hideMark/>
          </w:tcPr>
          <w:p w14:paraId="765BBE94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459,51</w:t>
            </w:r>
          </w:p>
        </w:tc>
        <w:tc>
          <w:tcPr>
            <w:tcW w:w="1276" w:type="dxa"/>
            <w:noWrap/>
            <w:vAlign w:val="bottom"/>
            <w:hideMark/>
          </w:tcPr>
          <w:p w14:paraId="38AB3817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217 807,60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08CCF253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10 890,38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73CF4030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23 958,84</w:t>
            </w:r>
          </w:p>
        </w:tc>
      </w:tr>
      <w:tr w:rsidR="009852EC" w:rsidRPr="007C471D" w14:paraId="18BCC32E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5EA2E8F2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2027/11</w:t>
            </w:r>
          </w:p>
        </w:tc>
        <w:tc>
          <w:tcPr>
            <w:tcW w:w="1272" w:type="dxa"/>
            <w:noWrap/>
            <w:vAlign w:val="center"/>
            <w:hideMark/>
          </w:tcPr>
          <w:p w14:paraId="2ACF6275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223</w:t>
            </w:r>
          </w:p>
        </w:tc>
        <w:tc>
          <w:tcPr>
            <w:tcW w:w="1134" w:type="dxa"/>
            <w:noWrap/>
            <w:vAlign w:val="center"/>
            <w:hideMark/>
          </w:tcPr>
          <w:p w14:paraId="7100F479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419,6</w:t>
            </w:r>
          </w:p>
        </w:tc>
        <w:tc>
          <w:tcPr>
            <w:tcW w:w="1418" w:type="dxa"/>
            <w:noWrap/>
            <w:vAlign w:val="center"/>
            <w:hideMark/>
          </w:tcPr>
          <w:p w14:paraId="4CAFBB38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483,48</w:t>
            </w:r>
          </w:p>
        </w:tc>
        <w:tc>
          <w:tcPr>
            <w:tcW w:w="1276" w:type="dxa"/>
            <w:noWrap/>
            <w:vAlign w:val="bottom"/>
            <w:hideMark/>
          </w:tcPr>
          <w:p w14:paraId="0CAE3787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107 815,17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74F7CEAF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5 390,76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2FE21E59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11 859,67</w:t>
            </w:r>
          </w:p>
        </w:tc>
      </w:tr>
      <w:tr w:rsidR="009852EC" w:rsidRPr="007C471D" w14:paraId="1E3F31AE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1C98801F" w14:textId="77777777" w:rsidR="009852EC" w:rsidRPr="007C471D" w:rsidRDefault="009852EC" w:rsidP="007C47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2027/12</w:t>
            </w:r>
          </w:p>
        </w:tc>
        <w:tc>
          <w:tcPr>
            <w:tcW w:w="1272" w:type="dxa"/>
            <w:noWrap/>
            <w:vAlign w:val="center"/>
            <w:hideMark/>
          </w:tcPr>
          <w:p w14:paraId="2177F8E2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144</w:t>
            </w:r>
          </w:p>
        </w:tc>
        <w:tc>
          <w:tcPr>
            <w:tcW w:w="1134" w:type="dxa"/>
            <w:noWrap/>
            <w:vAlign w:val="center"/>
            <w:hideMark/>
          </w:tcPr>
          <w:p w14:paraId="1293C4DB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424,7</w:t>
            </w:r>
          </w:p>
        </w:tc>
        <w:tc>
          <w:tcPr>
            <w:tcW w:w="1418" w:type="dxa"/>
            <w:noWrap/>
            <w:vAlign w:val="center"/>
            <w:hideMark/>
          </w:tcPr>
          <w:p w14:paraId="49F3B55D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489,35</w:t>
            </w:r>
          </w:p>
        </w:tc>
        <w:tc>
          <w:tcPr>
            <w:tcW w:w="1276" w:type="dxa"/>
            <w:noWrap/>
            <w:vAlign w:val="bottom"/>
            <w:hideMark/>
          </w:tcPr>
          <w:p w14:paraId="25818648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70 466,76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7D4E86D6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3 523,34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17F4EC52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7 751,34</w:t>
            </w:r>
          </w:p>
        </w:tc>
      </w:tr>
      <w:tr w:rsidR="009852EC" w:rsidRPr="007C471D" w14:paraId="6FE17C2A" w14:textId="77777777" w:rsidTr="00446FF2">
        <w:trPr>
          <w:trHeight w:val="344"/>
        </w:trPr>
        <w:tc>
          <w:tcPr>
            <w:tcW w:w="988" w:type="dxa"/>
            <w:vAlign w:val="center"/>
            <w:hideMark/>
          </w:tcPr>
          <w:p w14:paraId="79619555" w14:textId="39F68101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</w:p>
        </w:tc>
        <w:tc>
          <w:tcPr>
            <w:tcW w:w="1272" w:type="dxa"/>
            <w:noWrap/>
            <w:vAlign w:val="center"/>
          </w:tcPr>
          <w:p w14:paraId="2FAAD5C4" w14:textId="00DA029D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noWrap/>
            <w:vAlign w:val="center"/>
          </w:tcPr>
          <w:p w14:paraId="47D78BA8" w14:textId="068A4086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noWrap/>
            <w:vAlign w:val="center"/>
          </w:tcPr>
          <w:p w14:paraId="33158280" w14:textId="18516B33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noWrap/>
            <w:vAlign w:val="center"/>
          </w:tcPr>
          <w:p w14:paraId="5B3C3380" w14:textId="40BFC766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17" w:type="dxa"/>
            <w:shd w:val="clear" w:color="000000" w:fill="FFF2CC"/>
            <w:noWrap/>
            <w:vAlign w:val="center"/>
            <w:hideMark/>
          </w:tcPr>
          <w:p w14:paraId="5C91F7D4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198 244,47</w:t>
            </w:r>
          </w:p>
        </w:tc>
        <w:tc>
          <w:tcPr>
            <w:tcW w:w="1559" w:type="dxa"/>
            <w:shd w:val="clear" w:color="000000" w:fill="FFF2CC"/>
            <w:noWrap/>
            <w:vAlign w:val="center"/>
            <w:hideMark/>
          </w:tcPr>
          <w:p w14:paraId="43E78413" w14:textId="77777777" w:rsidR="009852EC" w:rsidRPr="007C471D" w:rsidRDefault="009852EC" w:rsidP="007C47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436 137,83</w:t>
            </w:r>
          </w:p>
        </w:tc>
      </w:tr>
    </w:tbl>
    <w:p w14:paraId="3473BE93" w14:textId="77777777" w:rsidR="000328E9" w:rsidRPr="007C471D" w:rsidRDefault="000328E9" w:rsidP="00754E7C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sk-SK"/>
        </w:rPr>
      </w:pPr>
    </w:p>
    <w:p w14:paraId="505FB2DF" w14:textId="745D684B" w:rsidR="000328E9" w:rsidRDefault="009852EC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 xml:space="preserve">Pôvodná výška odvodu na poistné na verejné zdravotné poistenie za rok 2027: </w:t>
      </w:r>
      <w:r w:rsidRPr="009852EC">
        <w:rPr>
          <w:rFonts w:ascii="Times New Roman" w:eastAsia="Times New Roman" w:hAnsi="Times New Roman"/>
          <w:b/>
          <w:bCs/>
          <w:lang w:eastAsia="sk-SK"/>
        </w:rPr>
        <w:t>634 382,</w:t>
      </w:r>
      <w:r w:rsidR="0071207B">
        <w:rPr>
          <w:rFonts w:ascii="Times New Roman" w:eastAsia="Times New Roman" w:hAnsi="Times New Roman"/>
          <w:b/>
          <w:bCs/>
          <w:lang w:eastAsia="sk-SK"/>
        </w:rPr>
        <w:t>30</w:t>
      </w:r>
      <w:r w:rsidRPr="009852EC">
        <w:rPr>
          <w:rFonts w:ascii="Times New Roman" w:eastAsia="Times New Roman" w:hAnsi="Times New Roman"/>
          <w:b/>
          <w:bCs/>
          <w:lang w:eastAsia="sk-SK"/>
        </w:rPr>
        <w:t xml:space="preserve"> eur</w:t>
      </w:r>
      <w:r>
        <w:rPr>
          <w:rFonts w:ascii="Times New Roman" w:eastAsia="Times New Roman" w:hAnsi="Times New Roman"/>
          <w:lang w:eastAsia="sk-SK"/>
        </w:rPr>
        <w:t xml:space="preserve"> (198 244,47 + 436 137,83)</w:t>
      </w:r>
    </w:p>
    <w:p w14:paraId="4B8D9B23" w14:textId="774FDD5B" w:rsidR="009852EC" w:rsidRDefault="009852EC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>Odvod na poistné na verejné zdravotné poistenie za rok 2027 po navrhovanej úprave (zníženie o 50%) : 317 191,15 eur</w:t>
      </w:r>
    </w:p>
    <w:p w14:paraId="3B075B1D" w14:textId="261B1ECD" w:rsidR="009852EC" w:rsidRDefault="009852EC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 xml:space="preserve">Rozdiel: </w:t>
      </w:r>
      <w:r w:rsidRPr="009852EC">
        <w:rPr>
          <w:rFonts w:ascii="Times New Roman" w:eastAsia="Times New Roman" w:hAnsi="Times New Roman"/>
          <w:b/>
          <w:bCs/>
          <w:lang w:eastAsia="sk-SK"/>
        </w:rPr>
        <w:t>317 191,15</w:t>
      </w:r>
      <w:r>
        <w:rPr>
          <w:rFonts w:ascii="Times New Roman" w:eastAsia="Times New Roman" w:hAnsi="Times New Roman"/>
          <w:lang w:eastAsia="sk-SK"/>
        </w:rPr>
        <w:t xml:space="preserve"> </w:t>
      </w:r>
      <w:r w:rsidRPr="009852EC">
        <w:rPr>
          <w:rFonts w:ascii="Times New Roman" w:eastAsia="Times New Roman" w:hAnsi="Times New Roman"/>
          <w:b/>
          <w:bCs/>
          <w:lang w:eastAsia="sk-SK"/>
        </w:rPr>
        <w:t>eur</w:t>
      </w:r>
    </w:p>
    <w:p w14:paraId="2B6DDE05" w14:textId="77777777" w:rsidR="009852EC" w:rsidRDefault="009852EC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68AB3E52" w14:textId="09608C54" w:rsidR="009852EC" w:rsidRDefault="009852EC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>rok 2028: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1275"/>
        <w:gridCol w:w="1134"/>
        <w:gridCol w:w="1418"/>
        <w:gridCol w:w="1276"/>
        <w:gridCol w:w="1417"/>
        <w:gridCol w:w="1559"/>
      </w:tblGrid>
      <w:tr w:rsidR="009852EC" w:rsidRPr="009852EC" w14:paraId="287E703C" w14:textId="77777777" w:rsidTr="00525DF7">
        <w:trPr>
          <w:trHeight w:val="787"/>
        </w:trPr>
        <w:tc>
          <w:tcPr>
            <w:tcW w:w="988" w:type="dxa"/>
            <w:noWrap/>
            <w:vAlign w:val="center"/>
            <w:hideMark/>
          </w:tcPr>
          <w:p w14:paraId="5929CC5E" w14:textId="459D3F33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obdobie</w:t>
            </w:r>
          </w:p>
        </w:tc>
        <w:tc>
          <w:tcPr>
            <w:tcW w:w="1275" w:type="dxa"/>
            <w:vAlign w:val="center"/>
            <w:hideMark/>
          </w:tcPr>
          <w:p w14:paraId="33922431" w14:textId="3A998315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p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očet   dohôd</w:t>
            </w:r>
          </w:p>
        </w:tc>
        <w:tc>
          <w:tcPr>
            <w:tcW w:w="1134" w:type="dxa"/>
            <w:vAlign w:val="center"/>
            <w:hideMark/>
          </w:tcPr>
          <w:p w14:paraId="088330D0" w14:textId="65BF42FD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563C1"/>
                <w:sz w:val="20"/>
                <w:szCs w:val="20"/>
                <w:u w:val="single"/>
                <w:lang w:eastAsia="sk-SK"/>
              </w:rPr>
            </w:pPr>
            <w:hyperlink r:id="rId10" w:anchor="RANGE!A45" w:history="1">
              <w:r w:rsidRPr="009852EC">
                <w:rPr>
                  <w:rFonts w:ascii="Times New Roman" w:eastAsia="Times New Roman" w:hAnsi="Times New Roman"/>
                  <w:color w:val="000000"/>
                  <w:sz w:val="20"/>
                  <w:szCs w:val="20"/>
                  <w:lang w:eastAsia="sk-SK"/>
                </w:rPr>
                <w:t>priemerný</w:t>
              </w:r>
            </w:hyperlink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vym</w:t>
            </w:r>
            <w:proofErr w:type="spellEnd"/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základ v eur</w:t>
            </w:r>
          </w:p>
        </w:tc>
        <w:tc>
          <w:tcPr>
            <w:tcW w:w="1418" w:type="dxa"/>
            <w:vAlign w:val="center"/>
            <w:hideMark/>
          </w:tcPr>
          <w:p w14:paraId="5B17F8EB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hyperlink r:id="rId11" w:anchor="RANGE!A45" w:history="1">
              <w:r w:rsidRPr="009852EC">
                <w:rPr>
                  <w:rFonts w:ascii="Times New Roman" w:eastAsia="Times New Roman" w:hAnsi="Times New Roman"/>
                  <w:color w:val="000000"/>
                  <w:sz w:val="20"/>
                  <w:szCs w:val="20"/>
                  <w:lang w:eastAsia="sk-SK"/>
                </w:rPr>
                <w:t>priemerný</w:t>
              </w:r>
            </w:hyperlink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vym</w:t>
            </w:r>
            <w:proofErr w:type="spellEnd"/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základ v eur upravený (indexácia)</w:t>
            </w:r>
          </w:p>
          <w:p w14:paraId="2BF45A34" w14:textId="7579C218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563C1"/>
                <w:sz w:val="20"/>
                <w:szCs w:val="20"/>
                <w:u w:val="single"/>
                <w:lang w:eastAsia="sk-SK"/>
              </w:rPr>
            </w:pPr>
          </w:p>
        </w:tc>
        <w:tc>
          <w:tcPr>
            <w:tcW w:w="1276" w:type="dxa"/>
            <w:vAlign w:val="center"/>
            <w:hideMark/>
          </w:tcPr>
          <w:p w14:paraId="58355109" w14:textId="3D464EA1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počet dohôd </w:t>
            </w: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br/>
              <w:t>x</w:t>
            </w: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br/>
              <w:t xml:space="preserve">upravený </w:t>
            </w:r>
            <w:proofErr w:type="spellStart"/>
            <w:r w:rsid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vym</w:t>
            </w:r>
            <w:proofErr w:type="spellEnd"/>
            <w:r w:rsid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. základ</w:t>
            </w:r>
          </w:p>
        </w:tc>
        <w:tc>
          <w:tcPr>
            <w:tcW w:w="1417" w:type="dxa"/>
            <w:shd w:val="clear" w:color="000000" w:fill="FFF2CC"/>
            <w:vAlign w:val="center"/>
            <w:hideMark/>
          </w:tcPr>
          <w:p w14:paraId="185B4503" w14:textId="338A3B9C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Pôvodné </w:t>
            </w:r>
            <w:proofErr w:type="spellStart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zdrav.poist</w:t>
            </w:r>
            <w:proofErr w:type="spellEnd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zamestnanec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(sadzba 5%)</w:t>
            </w:r>
          </w:p>
        </w:tc>
        <w:tc>
          <w:tcPr>
            <w:tcW w:w="1559" w:type="dxa"/>
            <w:shd w:val="clear" w:color="000000" w:fill="FFF2CC"/>
            <w:vAlign w:val="center"/>
            <w:hideMark/>
          </w:tcPr>
          <w:p w14:paraId="222CB73D" w14:textId="00C8AA51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Pôvodné </w:t>
            </w:r>
            <w:proofErr w:type="spellStart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zdrav.poist</w:t>
            </w:r>
            <w:proofErr w:type="spellEnd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zamestnávateľ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(sadzba 1</w:t>
            </w:r>
            <w:r w:rsidR="00446FF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%)</w:t>
            </w:r>
          </w:p>
        </w:tc>
      </w:tr>
      <w:tr w:rsidR="009852EC" w:rsidRPr="009852EC" w14:paraId="09363670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15A475CE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2028/01</w:t>
            </w:r>
          </w:p>
        </w:tc>
        <w:tc>
          <w:tcPr>
            <w:tcW w:w="1275" w:type="dxa"/>
            <w:noWrap/>
            <w:vAlign w:val="center"/>
            <w:hideMark/>
          </w:tcPr>
          <w:p w14:paraId="614828AA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132</w:t>
            </w:r>
          </w:p>
        </w:tc>
        <w:tc>
          <w:tcPr>
            <w:tcW w:w="1134" w:type="dxa"/>
            <w:noWrap/>
            <w:vAlign w:val="center"/>
            <w:hideMark/>
          </w:tcPr>
          <w:p w14:paraId="284CF0E1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363,9</w:t>
            </w:r>
          </w:p>
        </w:tc>
        <w:tc>
          <w:tcPr>
            <w:tcW w:w="1418" w:type="dxa"/>
            <w:noWrap/>
            <w:vAlign w:val="center"/>
            <w:hideMark/>
          </w:tcPr>
          <w:p w14:paraId="2AC1A987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438,16</w:t>
            </w:r>
          </w:p>
        </w:tc>
        <w:tc>
          <w:tcPr>
            <w:tcW w:w="1276" w:type="dxa"/>
            <w:noWrap/>
            <w:vAlign w:val="bottom"/>
            <w:hideMark/>
          </w:tcPr>
          <w:p w14:paraId="629165F3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57 837,18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657D1267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2 891,86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612CA802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5 783,72</w:t>
            </w:r>
          </w:p>
        </w:tc>
      </w:tr>
      <w:tr w:rsidR="009852EC" w:rsidRPr="009852EC" w14:paraId="6547A737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7FD314C4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2028/02</w:t>
            </w:r>
          </w:p>
        </w:tc>
        <w:tc>
          <w:tcPr>
            <w:tcW w:w="1275" w:type="dxa"/>
            <w:noWrap/>
            <w:vAlign w:val="center"/>
            <w:hideMark/>
          </w:tcPr>
          <w:p w14:paraId="5FD0983D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194</w:t>
            </w:r>
          </w:p>
        </w:tc>
        <w:tc>
          <w:tcPr>
            <w:tcW w:w="1134" w:type="dxa"/>
            <w:noWrap/>
            <w:vAlign w:val="center"/>
            <w:hideMark/>
          </w:tcPr>
          <w:p w14:paraId="606D51DF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421</w:t>
            </w:r>
          </w:p>
        </w:tc>
        <w:tc>
          <w:tcPr>
            <w:tcW w:w="1418" w:type="dxa"/>
            <w:noWrap/>
            <w:vAlign w:val="center"/>
            <w:hideMark/>
          </w:tcPr>
          <w:p w14:paraId="5CEABF90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506,91</w:t>
            </w:r>
          </w:p>
        </w:tc>
        <w:tc>
          <w:tcPr>
            <w:tcW w:w="1276" w:type="dxa"/>
            <w:noWrap/>
            <w:vAlign w:val="bottom"/>
            <w:hideMark/>
          </w:tcPr>
          <w:p w14:paraId="34C3D234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98 341,07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2BF059F7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4 917,05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0956E2CE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9 834,11</w:t>
            </w:r>
          </w:p>
        </w:tc>
      </w:tr>
      <w:tr w:rsidR="009852EC" w:rsidRPr="009852EC" w14:paraId="0541E8B6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08E6D388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2028/03</w:t>
            </w:r>
          </w:p>
        </w:tc>
        <w:tc>
          <w:tcPr>
            <w:tcW w:w="1275" w:type="dxa"/>
            <w:noWrap/>
            <w:vAlign w:val="center"/>
            <w:hideMark/>
          </w:tcPr>
          <w:p w14:paraId="1A4DC720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296</w:t>
            </w:r>
          </w:p>
        </w:tc>
        <w:tc>
          <w:tcPr>
            <w:tcW w:w="1134" w:type="dxa"/>
            <w:noWrap/>
            <w:vAlign w:val="center"/>
            <w:hideMark/>
          </w:tcPr>
          <w:p w14:paraId="34DCCB60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429,9</w:t>
            </w:r>
          </w:p>
        </w:tc>
        <w:tc>
          <w:tcPr>
            <w:tcW w:w="1418" w:type="dxa"/>
            <w:noWrap/>
            <w:vAlign w:val="center"/>
            <w:hideMark/>
          </w:tcPr>
          <w:p w14:paraId="1572F6EC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517,63</w:t>
            </w:r>
          </w:p>
        </w:tc>
        <w:tc>
          <w:tcPr>
            <w:tcW w:w="1276" w:type="dxa"/>
            <w:noWrap/>
            <w:vAlign w:val="bottom"/>
            <w:hideMark/>
          </w:tcPr>
          <w:p w14:paraId="7677756D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153 218,17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4ED41146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7 660,91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08C19370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15 321,82</w:t>
            </w:r>
          </w:p>
        </w:tc>
      </w:tr>
      <w:tr w:rsidR="009852EC" w:rsidRPr="009852EC" w14:paraId="0EEA27E7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4C894A5C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2028/04</w:t>
            </w:r>
          </w:p>
        </w:tc>
        <w:tc>
          <w:tcPr>
            <w:tcW w:w="1275" w:type="dxa"/>
            <w:noWrap/>
            <w:vAlign w:val="center"/>
            <w:hideMark/>
          </w:tcPr>
          <w:p w14:paraId="49F686C2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565</w:t>
            </w:r>
          </w:p>
        </w:tc>
        <w:tc>
          <w:tcPr>
            <w:tcW w:w="1134" w:type="dxa"/>
            <w:noWrap/>
            <w:vAlign w:val="center"/>
            <w:hideMark/>
          </w:tcPr>
          <w:p w14:paraId="119CAA6E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526,5</w:t>
            </w:r>
          </w:p>
        </w:tc>
        <w:tc>
          <w:tcPr>
            <w:tcW w:w="1418" w:type="dxa"/>
            <w:noWrap/>
            <w:vAlign w:val="center"/>
            <w:hideMark/>
          </w:tcPr>
          <w:p w14:paraId="4242EB4B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633,94</w:t>
            </w:r>
          </w:p>
        </w:tc>
        <w:tc>
          <w:tcPr>
            <w:tcW w:w="1276" w:type="dxa"/>
            <w:noWrap/>
            <w:vAlign w:val="bottom"/>
            <w:hideMark/>
          </w:tcPr>
          <w:p w14:paraId="1C4971F7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358 177,19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1EF9C22A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17 908,86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4B120F84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35 817,72</w:t>
            </w:r>
          </w:p>
        </w:tc>
      </w:tr>
      <w:tr w:rsidR="009852EC" w:rsidRPr="009852EC" w14:paraId="36DDC61B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48098071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2028/05</w:t>
            </w:r>
          </w:p>
        </w:tc>
        <w:tc>
          <w:tcPr>
            <w:tcW w:w="1275" w:type="dxa"/>
            <w:noWrap/>
            <w:vAlign w:val="center"/>
            <w:hideMark/>
          </w:tcPr>
          <w:p w14:paraId="2F913962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751</w:t>
            </w:r>
          </w:p>
        </w:tc>
        <w:tc>
          <w:tcPr>
            <w:tcW w:w="1134" w:type="dxa"/>
            <w:noWrap/>
            <w:vAlign w:val="center"/>
            <w:hideMark/>
          </w:tcPr>
          <w:p w14:paraId="71531F45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571,3</w:t>
            </w:r>
          </w:p>
        </w:tc>
        <w:tc>
          <w:tcPr>
            <w:tcW w:w="1418" w:type="dxa"/>
            <w:noWrap/>
            <w:vAlign w:val="center"/>
            <w:hideMark/>
          </w:tcPr>
          <w:p w14:paraId="1CE37C86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687,88</w:t>
            </w:r>
          </w:p>
        </w:tc>
        <w:tc>
          <w:tcPr>
            <w:tcW w:w="1276" w:type="dxa"/>
            <w:noWrap/>
            <w:vAlign w:val="bottom"/>
            <w:hideMark/>
          </w:tcPr>
          <w:p w14:paraId="5E2CEE3B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516 601,02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59389A3B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25 830,05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2D231B5F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51 660,10</w:t>
            </w:r>
          </w:p>
        </w:tc>
      </w:tr>
      <w:tr w:rsidR="009852EC" w:rsidRPr="009852EC" w14:paraId="6897D67F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7505D54B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2028/06</w:t>
            </w:r>
          </w:p>
        </w:tc>
        <w:tc>
          <w:tcPr>
            <w:tcW w:w="1275" w:type="dxa"/>
            <w:noWrap/>
            <w:vAlign w:val="center"/>
            <w:hideMark/>
          </w:tcPr>
          <w:p w14:paraId="7BD49621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1046</w:t>
            </w:r>
          </w:p>
        </w:tc>
        <w:tc>
          <w:tcPr>
            <w:tcW w:w="1134" w:type="dxa"/>
            <w:noWrap/>
            <w:vAlign w:val="center"/>
            <w:hideMark/>
          </w:tcPr>
          <w:p w14:paraId="259061CE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457,7</w:t>
            </w:r>
          </w:p>
        </w:tc>
        <w:tc>
          <w:tcPr>
            <w:tcW w:w="1418" w:type="dxa"/>
            <w:noWrap/>
            <w:vAlign w:val="center"/>
            <w:hideMark/>
          </w:tcPr>
          <w:p w14:paraId="2F04F261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551,10</w:t>
            </w:r>
          </w:p>
        </w:tc>
        <w:tc>
          <w:tcPr>
            <w:tcW w:w="1276" w:type="dxa"/>
            <w:noWrap/>
            <w:vAlign w:val="bottom"/>
            <w:hideMark/>
          </w:tcPr>
          <w:p w14:paraId="6BD34535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576 452,73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29AE6722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28 822,64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2587DF8C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57 645,27</w:t>
            </w:r>
          </w:p>
        </w:tc>
      </w:tr>
      <w:tr w:rsidR="009852EC" w:rsidRPr="009852EC" w14:paraId="5EA8A42B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240CC1C5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2028/07</w:t>
            </w:r>
          </w:p>
        </w:tc>
        <w:tc>
          <w:tcPr>
            <w:tcW w:w="1275" w:type="dxa"/>
            <w:noWrap/>
            <w:vAlign w:val="center"/>
            <w:hideMark/>
          </w:tcPr>
          <w:p w14:paraId="1872712B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1366</w:t>
            </w:r>
          </w:p>
        </w:tc>
        <w:tc>
          <w:tcPr>
            <w:tcW w:w="1134" w:type="dxa"/>
            <w:noWrap/>
            <w:vAlign w:val="center"/>
            <w:hideMark/>
          </w:tcPr>
          <w:p w14:paraId="796C46D9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578,8</w:t>
            </w:r>
          </w:p>
        </w:tc>
        <w:tc>
          <w:tcPr>
            <w:tcW w:w="1418" w:type="dxa"/>
            <w:noWrap/>
            <w:vAlign w:val="center"/>
            <w:hideMark/>
          </w:tcPr>
          <w:p w14:paraId="49E6F6EE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696,91</w:t>
            </w:r>
          </w:p>
        </w:tc>
        <w:tc>
          <w:tcPr>
            <w:tcW w:w="1276" w:type="dxa"/>
            <w:noWrap/>
            <w:vAlign w:val="bottom"/>
            <w:hideMark/>
          </w:tcPr>
          <w:p w14:paraId="3C9BEB4B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951 985,48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0BC0B737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47 599,27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41225F23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95 198,55</w:t>
            </w:r>
          </w:p>
        </w:tc>
      </w:tr>
      <w:tr w:rsidR="009852EC" w:rsidRPr="009852EC" w14:paraId="2B5717FE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06AEF964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2028/08</w:t>
            </w:r>
          </w:p>
        </w:tc>
        <w:tc>
          <w:tcPr>
            <w:tcW w:w="1275" w:type="dxa"/>
            <w:noWrap/>
            <w:vAlign w:val="center"/>
            <w:hideMark/>
          </w:tcPr>
          <w:p w14:paraId="01A216CC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955</w:t>
            </w:r>
          </w:p>
        </w:tc>
        <w:tc>
          <w:tcPr>
            <w:tcW w:w="1134" w:type="dxa"/>
            <w:noWrap/>
            <w:vAlign w:val="center"/>
            <w:hideMark/>
          </w:tcPr>
          <w:p w14:paraId="42513CB1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492,5</w:t>
            </w:r>
          </w:p>
        </w:tc>
        <w:tc>
          <w:tcPr>
            <w:tcW w:w="1418" w:type="dxa"/>
            <w:noWrap/>
            <w:vAlign w:val="center"/>
            <w:hideMark/>
          </w:tcPr>
          <w:p w14:paraId="41922F10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593,00</w:t>
            </w:r>
          </w:p>
        </w:tc>
        <w:tc>
          <w:tcPr>
            <w:tcW w:w="1276" w:type="dxa"/>
            <w:noWrap/>
            <w:vAlign w:val="bottom"/>
            <w:hideMark/>
          </w:tcPr>
          <w:p w14:paraId="2024592C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566 318,45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4AE5B97B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28 315,92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7AF1DA78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56 631,84</w:t>
            </w:r>
          </w:p>
        </w:tc>
      </w:tr>
      <w:tr w:rsidR="009852EC" w:rsidRPr="009852EC" w14:paraId="5899A682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4740426A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2028/09</w:t>
            </w:r>
          </w:p>
        </w:tc>
        <w:tc>
          <w:tcPr>
            <w:tcW w:w="1275" w:type="dxa"/>
            <w:noWrap/>
            <w:vAlign w:val="center"/>
            <w:hideMark/>
          </w:tcPr>
          <w:p w14:paraId="0740BFDE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850</w:t>
            </w:r>
          </w:p>
        </w:tc>
        <w:tc>
          <w:tcPr>
            <w:tcW w:w="1134" w:type="dxa"/>
            <w:noWrap/>
            <w:vAlign w:val="center"/>
            <w:hideMark/>
          </w:tcPr>
          <w:p w14:paraId="5A0D5594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440,1</w:t>
            </w:r>
          </w:p>
        </w:tc>
        <w:tc>
          <w:tcPr>
            <w:tcW w:w="1418" w:type="dxa"/>
            <w:noWrap/>
            <w:vAlign w:val="center"/>
            <w:hideMark/>
          </w:tcPr>
          <w:p w14:paraId="4C98F5DE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529,91</w:t>
            </w:r>
          </w:p>
        </w:tc>
        <w:tc>
          <w:tcPr>
            <w:tcW w:w="1276" w:type="dxa"/>
            <w:noWrap/>
            <w:vAlign w:val="bottom"/>
            <w:hideMark/>
          </w:tcPr>
          <w:p w14:paraId="231D1D18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450 423,87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0E675285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22 521,19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599F8AB8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45 042,39</w:t>
            </w:r>
          </w:p>
        </w:tc>
      </w:tr>
      <w:tr w:rsidR="009852EC" w:rsidRPr="009852EC" w14:paraId="1A9949C1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1995B820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2028/10</w:t>
            </w:r>
          </w:p>
        </w:tc>
        <w:tc>
          <w:tcPr>
            <w:tcW w:w="1275" w:type="dxa"/>
            <w:noWrap/>
            <w:vAlign w:val="center"/>
            <w:hideMark/>
          </w:tcPr>
          <w:p w14:paraId="1FC55082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474</w:t>
            </w:r>
          </w:p>
        </w:tc>
        <w:tc>
          <w:tcPr>
            <w:tcW w:w="1134" w:type="dxa"/>
            <w:noWrap/>
            <w:vAlign w:val="center"/>
            <w:hideMark/>
          </w:tcPr>
          <w:p w14:paraId="6FAE5D7F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398,8</w:t>
            </w:r>
          </w:p>
        </w:tc>
        <w:tc>
          <w:tcPr>
            <w:tcW w:w="1418" w:type="dxa"/>
            <w:noWrap/>
            <w:vAlign w:val="center"/>
            <w:hideMark/>
          </w:tcPr>
          <w:p w14:paraId="0F45BBEA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480,18</w:t>
            </w:r>
          </w:p>
        </w:tc>
        <w:tc>
          <w:tcPr>
            <w:tcW w:w="1276" w:type="dxa"/>
            <w:noWrap/>
            <w:vAlign w:val="bottom"/>
            <w:hideMark/>
          </w:tcPr>
          <w:p w14:paraId="0146AD58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227 606,46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0BD01A34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11 380,32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605E3EBA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22 760,65</w:t>
            </w:r>
          </w:p>
        </w:tc>
      </w:tr>
      <w:tr w:rsidR="009852EC" w:rsidRPr="009852EC" w14:paraId="1FD18E50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05AF1EF9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2028/11</w:t>
            </w:r>
          </w:p>
        </w:tc>
        <w:tc>
          <w:tcPr>
            <w:tcW w:w="1275" w:type="dxa"/>
            <w:noWrap/>
            <w:vAlign w:val="center"/>
            <w:hideMark/>
          </w:tcPr>
          <w:p w14:paraId="2A43F03A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223</w:t>
            </w:r>
          </w:p>
        </w:tc>
        <w:tc>
          <w:tcPr>
            <w:tcW w:w="1134" w:type="dxa"/>
            <w:noWrap/>
            <w:vAlign w:val="center"/>
            <w:hideMark/>
          </w:tcPr>
          <w:p w14:paraId="0B63BCA3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419,6</w:t>
            </w:r>
          </w:p>
        </w:tc>
        <w:tc>
          <w:tcPr>
            <w:tcW w:w="1418" w:type="dxa"/>
            <w:noWrap/>
            <w:vAlign w:val="center"/>
            <w:hideMark/>
          </w:tcPr>
          <w:p w14:paraId="0C486B58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505,23</w:t>
            </w:r>
          </w:p>
        </w:tc>
        <w:tc>
          <w:tcPr>
            <w:tcW w:w="1276" w:type="dxa"/>
            <w:noWrap/>
            <w:vAlign w:val="bottom"/>
            <w:hideMark/>
          </w:tcPr>
          <w:p w14:paraId="514AD64D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112 665,63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4F06FF68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5 633,28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13B4F2C1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11 266,56</w:t>
            </w:r>
          </w:p>
        </w:tc>
      </w:tr>
      <w:tr w:rsidR="009852EC" w:rsidRPr="009852EC" w14:paraId="330EBE79" w14:textId="77777777" w:rsidTr="009852EC">
        <w:trPr>
          <w:trHeight w:val="360"/>
        </w:trPr>
        <w:tc>
          <w:tcPr>
            <w:tcW w:w="988" w:type="dxa"/>
            <w:noWrap/>
            <w:vAlign w:val="center"/>
            <w:hideMark/>
          </w:tcPr>
          <w:p w14:paraId="454D4F61" w14:textId="77777777" w:rsidR="009852EC" w:rsidRPr="009852EC" w:rsidRDefault="009852EC" w:rsidP="009852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2028/12</w:t>
            </w:r>
          </w:p>
        </w:tc>
        <w:tc>
          <w:tcPr>
            <w:tcW w:w="1275" w:type="dxa"/>
            <w:noWrap/>
            <w:vAlign w:val="center"/>
            <w:hideMark/>
          </w:tcPr>
          <w:p w14:paraId="41EB1E8B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144</w:t>
            </w:r>
          </w:p>
        </w:tc>
        <w:tc>
          <w:tcPr>
            <w:tcW w:w="1134" w:type="dxa"/>
            <w:noWrap/>
            <w:vAlign w:val="center"/>
            <w:hideMark/>
          </w:tcPr>
          <w:p w14:paraId="73FFA052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424,7</w:t>
            </w:r>
          </w:p>
        </w:tc>
        <w:tc>
          <w:tcPr>
            <w:tcW w:w="1418" w:type="dxa"/>
            <w:noWrap/>
            <w:vAlign w:val="center"/>
            <w:hideMark/>
          </w:tcPr>
          <w:p w14:paraId="30B66439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511,37</w:t>
            </w:r>
          </w:p>
        </w:tc>
        <w:tc>
          <w:tcPr>
            <w:tcW w:w="1276" w:type="dxa"/>
            <w:noWrap/>
            <w:vAlign w:val="bottom"/>
            <w:hideMark/>
          </w:tcPr>
          <w:p w14:paraId="602FB10D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73 636,96</w:t>
            </w:r>
          </w:p>
        </w:tc>
        <w:tc>
          <w:tcPr>
            <w:tcW w:w="1417" w:type="dxa"/>
            <w:shd w:val="clear" w:color="000000" w:fill="FFF2CC"/>
            <w:noWrap/>
            <w:vAlign w:val="bottom"/>
            <w:hideMark/>
          </w:tcPr>
          <w:p w14:paraId="6F7E71BA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3 681,85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28467BF9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7 363,70</w:t>
            </w:r>
          </w:p>
        </w:tc>
      </w:tr>
      <w:tr w:rsidR="009852EC" w:rsidRPr="009852EC" w14:paraId="51A5EAD0" w14:textId="77777777" w:rsidTr="00446FF2">
        <w:trPr>
          <w:trHeight w:val="384"/>
        </w:trPr>
        <w:tc>
          <w:tcPr>
            <w:tcW w:w="988" w:type="dxa"/>
            <w:vAlign w:val="center"/>
            <w:hideMark/>
          </w:tcPr>
          <w:p w14:paraId="57ADF894" w14:textId="19F386BC" w:rsidR="009852EC" w:rsidRPr="009852EC" w:rsidRDefault="00446FF2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lastRenderedPageBreak/>
              <w:t>spolu</w:t>
            </w:r>
          </w:p>
        </w:tc>
        <w:tc>
          <w:tcPr>
            <w:tcW w:w="1275" w:type="dxa"/>
            <w:noWrap/>
            <w:vAlign w:val="center"/>
          </w:tcPr>
          <w:p w14:paraId="482630B0" w14:textId="02AD3E1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noWrap/>
            <w:vAlign w:val="center"/>
          </w:tcPr>
          <w:p w14:paraId="7C26B17E" w14:textId="2301447D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noWrap/>
            <w:vAlign w:val="center"/>
          </w:tcPr>
          <w:p w14:paraId="73741BA4" w14:textId="3DE8B1FE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noWrap/>
            <w:vAlign w:val="center"/>
          </w:tcPr>
          <w:p w14:paraId="48555FEF" w14:textId="2D3AA56B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17" w:type="dxa"/>
            <w:shd w:val="clear" w:color="000000" w:fill="FFF2CC"/>
            <w:noWrap/>
            <w:vAlign w:val="center"/>
            <w:hideMark/>
          </w:tcPr>
          <w:p w14:paraId="6793EBEE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207 163,21</w:t>
            </w:r>
          </w:p>
        </w:tc>
        <w:tc>
          <w:tcPr>
            <w:tcW w:w="1559" w:type="dxa"/>
            <w:shd w:val="clear" w:color="000000" w:fill="FFF2CC"/>
            <w:noWrap/>
            <w:vAlign w:val="center"/>
            <w:hideMark/>
          </w:tcPr>
          <w:p w14:paraId="3C563116" w14:textId="77777777" w:rsidR="009852EC" w:rsidRPr="009852EC" w:rsidRDefault="009852EC" w:rsidP="009852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414 326,42</w:t>
            </w:r>
          </w:p>
        </w:tc>
      </w:tr>
    </w:tbl>
    <w:p w14:paraId="4F78CF61" w14:textId="77777777" w:rsidR="009852EC" w:rsidRDefault="009852EC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277FCD36" w14:textId="5D583C41" w:rsidR="00446FF2" w:rsidRDefault="00446FF2" w:rsidP="00446FF2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>Pôvodná výška odvodu na poistné na verejné zdravotné poistenie za rok 202</w:t>
      </w:r>
      <w:r w:rsidR="0071207B">
        <w:rPr>
          <w:rFonts w:ascii="Times New Roman" w:eastAsia="Times New Roman" w:hAnsi="Times New Roman"/>
          <w:lang w:eastAsia="sk-SK"/>
        </w:rPr>
        <w:t>8</w:t>
      </w:r>
      <w:r>
        <w:rPr>
          <w:rFonts w:ascii="Times New Roman" w:eastAsia="Times New Roman" w:hAnsi="Times New Roman"/>
          <w:lang w:eastAsia="sk-SK"/>
        </w:rPr>
        <w:t xml:space="preserve">: </w:t>
      </w:r>
      <w:r w:rsidRPr="00446FF2">
        <w:rPr>
          <w:rFonts w:ascii="Times New Roman" w:eastAsia="Times New Roman" w:hAnsi="Times New Roman"/>
          <w:b/>
          <w:bCs/>
          <w:lang w:eastAsia="sk-SK"/>
        </w:rPr>
        <w:t>621 489,63</w:t>
      </w:r>
      <w:r>
        <w:rPr>
          <w:rFonts w:ascii="Times New Roman" w:eastAsia="Times New Roman" w:hAnsi="Times New Roman"/>
          <w:b/>
          <w:bCs/>
          <w:lang w:eastAsia="sk-SK"/>
        </w:rPr>
        <w:t xml:space="preserve"> </w:t>
      </w:r>
      <w:r w:rsidRPr="009852EC">
        <w:rPr>
          <w:rFonts w:ascii="Times New Roman" w:eastAsia="Times New Roman" w:hAnsi="Times New Roman"/>
          <w:b/>
          <w:bCs/>
          <w:lang w:eastAsia="sk-SK"/>
        </w:rPr>
        <w:t>eur</w:t>
      </w:r>
      <w:r>
        <w:rPr>
          <w:rFonts w:ascii="Times New Roman" w:eastAsia="Times New Roman" w:hAnsi="Times New Roman"/>
          <w:lang w:eastAsia="sk-SK"/>
        </w:rPr>
        <w:t xml:space="preserve"> (207 163,21 + 414 326,42)</w:t>
      </w:r>
    </w:p>
    <w:p w14:paraId="6CF06B47" w14:textId="022A49F8" w:rsidR="00446FF2" w:rsidRDefault="00446FF2" w:rsidP="00446FF2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>Odvod na poistné na verejné zdravotné poistenie za rok 202</w:t>
      </w:r>
      <w:r w:rsidR="0071207B">
        <w:rPr>
          <w:rFonts w:ascii="Times New Roman" w:eastAsia="Times New Roman" w:hAnsi="Times New Roman"/>
          <w:lang w:eastAsia="sk-SK"/>
        </w:rPr>
        <w:t>8</w:t>
      </w:r>
      <w:r>
        <w:rPr>
          <w:rFonts w:ascii="Times New Roman" w:eastAsia="Times New Roman" w:hAnsi="Times New Roman"/>
          <w:lang w:eastAsia="sk-SK"/>
        </w:rPr>
        <w:t xml:space="preserve"> po navrhovanej úprave (zníženie o 50%) : </w:t>
      </w:r>
      <w:r w:rsidRPr="00446FF2">
        <w:rPr>
          <w:rFonts w:ascii="Times New Roman" w:eastAsia="Times New Roman" w:hAnsi="Times New Roman"/>
          <w:lang w:eastAsia="sk-SK"/>
        </w:rPr>
        <w:t>310 744,81</w:t>
      </w:r>
      <w:r>
        <w:rPr>
          <w:rFonts w:ascii="Times New Roman" w:eastAsia="Times New Roman" w:hAnsi="Times New Roman"/>
          <w:lang w:eastAsia="sk-SK"/>
        </w:rPr>
        <w:t xml:space="preserve"> eur</w:t>
      </w:r>
    </w:p>
    <w:p w14:paraId="5E507AC0" w14:textId="4304E659" w:rsidR="00446FF2" w:rsidRDefault="00446FF2" w:rsidP="00446FF2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sk-SK"/>
        </w:rPr>
      </w:pPr>
      <w:r>
        <w:rPr>
          <w:rFonts w:ascii="Times New Roman" w:eastAsia="Times New Roman" w:hAnsi="Times New Roman"/>
          <w:lang w:eastAsia="sk-SK"/>
        </w:rPr>
        <w:t xml:space="preserve">Rozdiel: </w:t>
      </w:r>
      <w:r w:rsidRPr="00446FF2">
        <w:rPr>
          <w:rFonts w:ascii="Times New Roman" w:eastAsia="Times New Roman" w:hAnsi="Times New Roman"/>
          <w:b/>
          <w:bCs/>
          <w:lang w:eastAsia="sk-SK"/>
        </w:rPr>
        <w:t>310 744,81</w:t>
      </w:r>
      <w:r>
        <w:rPr>
          <w:rFonts w:ascii="Times New Roman" w:eastAsia="Times New Roman" w:hAnsi="Times New Roman"/>
          <w:b/>
          <w:bCs/>
          <w:lang w:eastAsia="sk-SK"/>
        </w:rPr>
        <w:t xml:space="preserve"> </w:t>
      </w:r>
      <w:r w:rsidRPr="009852EC">
        <w:rPr>
          <w:rFonts w:ascii="Times New Roman" w:eastAsia="Times New Roman" w:hAnsi="Times New Roman"/>
          <w:b/>
          <w:bCs/>
          <w:lang w:eastAsia="sk-SK"/>
        </w:rPr>
        <w:t>eur</w:t>
      </w:r>
    </w:p>
    <w:p w14:paraId="73F122F0" w14:textId="77777777" w:rsidR="0071207B" w:rsidRDefault="0071207B" w:rsidP="00446FF2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sk-SK"/>
        </w:rPr>
      </w:pPr>
    </w:p>
    <w:p w14:paraId="2A53F9CD" w14:textId="61C30CFB" w:rsidR="0071207B" w:rsidRPr="0071207B" w:rsidRDefault="0071207B" w:rsidP="00446FF2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 w:rsidRPr="0071207B">
        <w:rPr>
          <w:rFonts w:ascii="Times New Roman" w:eastAsia="Times New Roman" w:hAnsi="Times New Roman"/>
          <w:lang w:eastAsia="sk-SK"/>
        </w:rPr>
        <w:t>rok 2029: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3"/>
        <w:gridCol w:w="992"/>
        <w:gridCol w:w="1281"/>
        <w:gridCol w:w="1417"/>
        <w:gridCol w:w="1418"/>
        <w:gridCol w:w="1559"/>
        <w:gridCol w:w="1559"/>
      </w:tblGrid>
      <w:tr w:rsidR="0071207B" w:rsidRPr="0071207B" w14:paraId="458D64D5" w14:textId="77777777" w:rsidTr="00525DF7">
        <w:trPr>
          <w:trHeight w:val="1545"/>
        </w:trPr>
        <w:tc>
          <w:tcPr>
            <w:tcW w:w="983" w:type="dxa"/>
            <w:noWrap/>
            <w:vAlign w:val="center"/>
            <w:hideMark/>
          </w:tcPr>
          <w:p w14:paraId="19CBEB3A" w14:textId="7554BE96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obdobie</w:t>
            </w:r>
          </w:p>
        </w:tc>
        <w:tc>
          <w:tcPr>
            <w:tcW w:w="992" w:type="dxa"/>
            <w:vAlign w:val="center"/>
            <w:hideMark/>
          </w:tcPr>
          <w:p w14:paraId="3F0BD6BA" w14:textId="28E28D48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p</w:t>
            </w:r>
            <w:r w:rsidRPr="005905F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očet   dohôd</w:t>
            </w:r>
          </w:p>
        </w:tc>
        <w:tc>
          <w:tcPr>
            <w:tcW w:w="1281" w:type="dxa"/>
            <w:vAlign w:val="center"/>
            <w:hideMark/>
          </w:tcPr>
          <w:p w14:paraId="4439826D" w14:textId="03DB157A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563C1"/>
                <w:sz w:val="20"/>
                <w:szCs w:val="20"/>
                <w:u w:val="single"/>
                <w:lang w:eastAsia="sk-SK"/>
              </w:rPr>
            </w:pPr>
            <w:hyperlink r:id="rId12" w:anchor="RANGE!A45" w:history="1">
              <w:r w:rsidRPr="009852EC">
                <w:rPr>
                  <w:rFonts w:ascii="Times New Roman" w:eastAsia="Times New Roman" w:hAnsi="Times New Roman"/>
                  <w:color w:val="000000"/>
                  <w:sz w:val="20"/>
                  <w:szCs w:val="20"/>
                  <w:lang w:eastAsia="sk-SK"/>
                </w:rPr>
                <w:t>priemerný</w:t>
              </w:r>
            </w:hyperlink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vym</w:t>
            </w:r>
            <w:proofErr w:type="spellEnd"/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základ v eur</w:t>
            </w:r>
          </w:p>
        </w:tc>
        <w:tc>
          <w:tcPr>
            <w:tcW w:w="1417" w:type="dxa"/>
            <w:vAlign w:val="center"/>
            <w:hideMark/>
          </w:tcPr>
          <w:p w14:paraId="7EF0F2C1" w14:textId="77777777" w:rsidR="0071207B" w:rsidRPr="009852EC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hyperlink r:id="rId13" w:anchor="RANGE!A45" w:history="1">
              <w:r w:rsidRPr="009852EC">
                <w:rPr>
                  <w:rFonts w:ascii="Times New Roman" w:eastAsia="Times New Roman" w:hAnsi="Times New Roman"/>
                  <w:color w:val="000000"/>
                  <w:sz w:val="20"/>
                  <w:szCs w:val="20"/>
                  <w:lang w:eastAsia="sk-SK"/>
                </w:rPr>
                <w:t>priemerný</w:t>
              </w:r>
            </w:hyperlink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vym</w:t>
            </w:r>
            <w:proofErr w:type="spellEnd"/>
            <w:r w:rsidRPr="009852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základ v eur upravený (indexácia)</w:t>
            </w:r>
          </w:p>
          <w:p w14:paraId="6D4D55CE" w14:textId="06D39B14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563C1"/>
                <w:sz w:val="20"/>
                <w:szCs w:val="20"/>
                <w:u w:val="single"/>
                <w:lang w:eastAsia="sk-SK"/>
              </w:rPr>
            </w:pPr>
          </w:p>
        </w:tc>
        <w:tc>
          <w:tcPr>
            <w:tcW w:w="1418" w:type="dxa"/>
            <w:vAlign w:val="center"/>
            <w:hideMark/>
          </w:tcPr>
          <w:p w14:paraId="4AE1A13E" w14:textId="457878F5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počet dohôd </w:t>
            </w: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br/>
              <w:t>x</w:t>
            </w:r>
            <w:r w:rsidRPr="007C471D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br/>
              <w:t xml:space="preserve">upravený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vym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. základ</w:t>
            </w:r>
          </w:p>
        </w:tc>
        <w:tc>
          <w:tcPr>
            <w:tcW w:w="1559" w:type="dxa"/>
            <w:shd w:val="clear" w:color="000000" w:fill="FFF2CC"/>
            <w:vAlign w:val="center"/>
            <w:hideMark/>
          </w:tcPr>
          <w:p w14:paraId="3A45B5AA" w14:textId="50719EAB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Pôvodné </w:t>
            </w:r>
            <w:proofErr w:type="spellStart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zdrav.poist</w:t>
            </w:r>
            <w:proofErr w:type="spellEnd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zamestnanec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(sadzba 5%)</w:t>
            </w:r>
          </w:p>
        </w:tc>
        <w:tc>
          <w:tcPr>
            <w:tcW w:w="1559" w:type="dxa"/>
            <w:shd w:val="clear" w:color="000000" w:fill="FFF2CC"/>
            <w:vAlign w:val="center"/>
            <w:hideMark/>
          </w:tcPr>
          <w:p w14:paraId="4E00ABB7" w14:textId="1AD473DA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Pôvodné </w:t>
            </w:r>
            <w:proofErr w:type="spellStart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zdrav.poist</w:t>
            </w:r>
            <w:proofErr w:type="spellEnd"/>
            <w:r w:rsidRPr="007C471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. zamestnávateľ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 xml:space="preserve"> (sadzba 10%)</w:t>
            </w:r>
          </w:p>
        </w:tc>
      </w:tr>
      <w:tr w:rsidR="0071207B" w:rsidRPr="0071207B" w14:paraId="69F784CD" w14:textId="77777777" w:rsidTr="0071207B">
        <w:trPr>
          <w:trHeight w:val="360"/>
        </w:trPr>
        <w:tc>
          <w:tcPr>
            <w:tcW w:w="983" w:type="dxa"/>
            <w:noWrap/>
            <w:vAlign w:val="center"/>
            <w:hideMark/>
          </w:tcPr>
          <w:p w14:paraId="5C620BCE" w14:textId="77777777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2029/01</w:t>
            </w:r>
          </w:p>
        </w:tc>
        <w:tc>
          <w:tcPr>
            <w:tcW w:w="992" w:type="dxa"/>
            <w:noWrap/>
            <w:vAlign w:val="center"/>
            <w:hideMark/>
          </w:tcPr>
          <w:p w14:paraId="386BC22A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132</w:t>
            </w:r>
          </w:p>
        </w:tc>
        <w:tc>
          <w:tcPr>
            <w:tcW w:w="1281" w:type="dxa"/>
            <w:noWrap/>
            <w:vAlign w:val="center"/>
            <w:hideMark/>
          </w:tcPr>
          <w:p w14:paraId="1904A76B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363,9</w:t>
            </w:r>
          </w:p>
        </w:tc>
        <w:tc>
          <w:tcPr>
            <w:tcW w:w="1417" w:type="dxa"/>
            <w:noWrap/>
            <w:vAlign w:val="center"/>
            <w:hideMark/>
          </w:tcPr>
          <w:p w14:paraId="62976566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457,26</w:t>
            </w:r>
          </w:p>
        </w:tc>
        <w:tc>
          <w:tcPr>
            <w:tcW w:w="1418" w:type="dxa"/>
            <w:noWrap/>
            <w:vAlign w:val="bottom"/>
            <w:hideMark/>
          </w:tcPr>
          <w:p w14:paraId="6519D65D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60 358,69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107AA312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3 017,93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6DB5EBEB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6 035,87</w:t>
            </w:r>
          </w:p>
        </w:tc>
      </w:tr>
      <w:tr w:rsidR="0071207B" w:rsidRPr="0071207B" w14:paraId="09F3EF15" w14:textId="77777777" w:rsidTr="0071207B">
        <w:trPr>
          <w:trHeight w:val="360"/>
        </w:trPr>
        <w:tc>
          <w:tcPr>
            <w:tcW w:w="983" w:type="dxa"/>
            <w:noWrap/>
            <w:vAlign w:val="center"/>
            <w:hideMark/>
          </w:tcPr>
          <w:p w14:paraId="57AE9E96" w14:textId="77777777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2029/02</w:t>
            </w:r>
          </w:p>
        </w:tc>
        <w:tc>
          <w:tcPr>
            <w:tcW w:w="992" w:type="dxa"/>
            <w:noWrap/>
            <w:vAlign w:val="center"/>
            <w:hideMark/>
          </w:tcPr>
          <w:p w14:paraId="6106D2D5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194</w:t>
            </w:r>
          </w:p>
        </w:tc>
        <w:tc>
          <w:tcPr>
            <w:tcW w:w="1281" w:type="dxa"/>
            <w:noWrap/>
            <w:vAlign w:val="center"/>
            <w:hideMark/>
          </w:tcPr>
          <w:p w14:paraId="5DD31642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421</w:t>
            </w:r>
          </w:p>
        </w:tc>
        <w:tc>
          <w:tcPr>
            <w:tcW w:w="1417" w:type="dxa"/>
            <w:noWrap/>
            <w:vAlign w:val="center"/>
            <w:hideMark/>
          </w:tcPr>
          <w:p w14:paraId="0609DCDD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529,01</w:t>
            </w:r>
          </w:p>
        </w:tc>
        <w:tc>
          <w:tcPr>
            <w:tcW w:w="1418" w:type="dxa"/>
            <w:noWrap/>
            <w:vAlign w:val="bottom"/>
            <w:hideMark/>
          </w:tcPr>
          <w:p w14:paraId="436AB991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102 628,42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56D2581A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5 131,42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3FFA9DAA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10 262,84</w:t>
            </w:r>
          </w:p>
        </w:tc>
      </w:tr>
      <w:tr w:rsidR="0071207B" w:rsidRPr="0071207B" w14:paraId="6CEC03F0" w14:textId="77777777" w:rsidTr="0071207B">
        <w:trPr>
          <w:trHeight w:val="360"/>
        </w:trPr>
        <w:tc>
          <w:tcPr>
            <w:tcW w:w="983" w:type="dxa"/>
            <w:noWrap/>
            <w:vAlign w:val="center"/>
            <w:hideMark/>
          </w:tcPr>
          <w:p w14:paraId="6E27A249" w14:textId="77777777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2029/03</w:t>
            </w:r>
          </w:p>
        </w:tc>
        <w:tc>
          <w:tcPr>
            <w:tcW w:w="992" w:type="dxa"/>
            <w:noWrap/>
            <w:vAlign w:val="center"/>
            <w:hideMark/>
          </w:tcPr>
          <w:p w14:paraId="0189CA6D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296</w:t>
            </w:r>
          </w:p>
        </w:tc>
        <w:tc>
          <w:tcPr>
            <w:tcW w:w="1281" w:type="dxa"/>
            <w:noWrap/>
            <w:vAlign w:val="center"/>
            <w:hideMark/>
          </w:tcPr>
          <w:p w14:paraId="1E276D79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429,9</w:t>
            </w:r>
          </w:p>
        </w:tc>
        <w:tc>
          <w:tcPr>
            <w:tcW w:w="1417" w:type="dxa"/>
            <w:noWrap/>
            <w:vAlign w:val="center"/>
            <w:hideMark/>
          </w:tcPr>
          <w:p w14:paraId="699F856F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540,20</w:t>
            </w:r>
          </w:p>
        </w:tc>
        <w:tc>
          <w:tcPr>
            <w:tcW w:w="1418" w:type="dxa"/>
            <w:noWrap/>
            <w:vAlign w:val="bottom"/>
            <w:hideMark/>
          </w:tcPr>
          <w:p w14:paraId="27CEEDCC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159 897,98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41CC382B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7 994,90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604DFA53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15 989,80</w:t>
            </w:r>
          </w:p>
        </w:tc>
      </w:tr>
      <w:tr w:rsidR="0071207B" w:rsidRPr="0071207B" w14:paraId="068F7A2F" w14:textId="77777777" w:rsidTr="0071207B">
        <w:trPr>
          <w:trHeight w:val="360"/>
        </w:trPr>
        <w:tc>
          <w:tcPr>
            <w:tcW w:w="983" w:type="dxa"/>
            <w:noWrap/>
            <w:vAlign w:val="center"/>
            <w:hideMark/>
          </w:tcPr>
          <w:p w14:paraId="355FFF41" w14:textId="77777777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2029/04</w:t>
            </w:r>
          </w:p>
        </w:tc>
        <w:tc>
          <w:tcPr>
            <w:tcW w:w="992" w:type="dxa"/>
            <w:noWrap/>
            <w:vAlign w:val="center"/>
            <w:hideMark/>
          </w:tcPr>
          <w:p w14:paraId="3ED03E33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565</w:t>
            </w:r>
          </w:p>
        </w:tc>
        <w:tc>
          <w:tcPr>
            <w:tcW w:w="1281" w:type="dxa"/>
            <w:noWrap/>
            <w:vAlign w:val="center"/>
            <w:hideMark/>
          </w:tcPr>
          <w:p w14:paraId="55EEFF58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526,5</w:t>
            </w:r>
          </w:p>
        </w:tc>
        <w:tc>
          <w:tcPr>
            <w:tcW w:w="1417" w:type="dxa"/>
            <w:noWrap/>
            <w:vAlign w:val="center"/>
            <w:hideMark/>
          </w:tcPr>
          <w:p w14:paraId="4CC6C47C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661,58</w:t>
            </w:r>
          </w:p>
        </w:tc>
        <w:tc>
          <w:tcPr>
            <w:tcW w:w="1418" w:type="dxa"/>
            <w:noWrap/>
            <w:vAlign w:val="bottom"/>
            <w:hideMark/>
          </w:tcPr>
          <w:p w14:paraId="006CAA02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373 792,54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41E053B8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18 689,63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28DF928B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37 379,25</w:t>
            </w:r>
          </w:p>
        </w:tc>
      </w:tr>
      <w:tr w:rsidR="0071207B" w:rsidRPr="0071207B" w14:paraId="66046D44" w14:textId="77777777" w:rsidTr="0071207B">
        <w:trPr>
          <w:trHeight w:val="360"/>
        </w:trPr>
        <w:tc>
          <w:tcPr>
            <w:tcW w:w="983" w:type="dxa"/>
            <w:noWrap/>
            <w:vAlign w:val="center"/>
            <w:hideMark/>
          </w:tcPr>
          <w:p w14:paraId="494F00AA" w14:textId="77777777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2029/05</w:t>
            </w:r>
          </w:p>
        </w:tc>
        <w:tc>
          <w:tcPr>
            <w:tcW w:w="992" w:type="dxa"/>
            <w:noWrap/>
            <w:vAlign w:val="center"/>
            <w:hideMark/>
          </w:tcPr>
          <w:p w14:paraId="76D95E4F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751</w:t>
            </w:r>
          </w:p>
        </w:tc>
        <w:tc>
          <w:tcPr>
            <w:tcW w:w="1281" w:type="dxa"/>
            <w:noWrap/>
            <w:vAlign w:val="center"/>
            <w:hideMark/>
          </w:tcPr>
          <w:p w14:paraId="0C03F3C4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571,3</w:t>
            </w:r>
          </w:p>
        </w:tc>
        <w:tc>
          <w:tcPr>
            <w:tcW w:w="1417" w:type="dxa"/>
            <w:noWrap/>
            <w:vAlign w:val="center"/>
            <w:hideMark/>
          </w:tcPr>
          <w:p w14:paraId="0EAB4B72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717,87</w:t>
            </w:r>
          </w:p>
        </w:tc>
        <w:tc>
          <w:tcPr>
            <w:tcW w:w="1418" w:type="dxa"/>
            <w:noWrap/>
            <w:vAlign w:val="bottom"/>
            <w:hideMark/>
          </w:tcPr>
          <w:p w14:paraId="5C7A1274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539 123,14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1D5C657A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26 956,16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396B8CE4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53 912,31</w:t>
            </w:r>
          </w:p>
        </w:tc>
      </w:tr>
      <w:tr w:rsidR="0071207B" w:rsidRPr="0071207B" w14:paraId="02A429E3" w14:textId="77777777" w:rsidTr="0071207B">
        <w:trPr>
          <w:trHeight w:val="360"/>
        </w:trPr>
        <w:tc>
          <w:tcPr>
            <w:tcW w:w="983" w:type="dxa"/>
            <w:noWrap/>
            <w:vAlign w:val="center"/>
            <w:hideMark/>
          </w:tcPr>
          <w:p w14:paraId="52E0AC62" w14:textId="77777777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2029/06</w:t>
            </w:r>
          </w:p>
        </w:tc>
        <w:tc>
          <w:tcPr>
            <w:tcW w:w="992" w:type="dxa"/>
            <w:noWrap/>
            <w:vAlign w:val="center"/>
            <w:hideMark/>
          </w:tcPr>
          <w:p w14:paraId="10420DE9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1046</w:t>
            </w:r>
          </w:p>
        </w:tc>
        <w:tc>
          <w:tcPr>
            <w:tcW w:w="1281" w:type="dxa"/>
            <w:noWrap/>
            <w:vAlign w:val="center"/>
            <w:hideMark/>
          </w:tcPr>
          <w:p w14:paraId="511C631C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457,7</w:t>
            </w:r>
          </w:p>
        </w:tc>
        <w:tc>
          <w:tcPr>
            <w:tcW w:w="1417" w:type="dxa"/>
            <w:noWrap/>
            <w:vAlign w:val="center"/>
            <w:hideMark/>
          </w:tcPr>
          <w:p w14:paraId="4912FD3E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575,13</w:t>
            </w:r>
          </w:p>
        </w:tc>
        <w:tc>
          <w:tcPr>
            <w:tcW w:w="1418" w:type="dxa"/>
            <w:noWrap/>
            <w:vAlign w:val="bottom"/>
            <w:hideMark/>
          </w:tcPr>
          <w:p w14:paraId="788A05B7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601 584,18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3F6B830C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30 079,21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3071F7A6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60 158,42</w:t>
            </w:r>
          </w:p>
        </w:tc>
      </w:tr>
      <w:tr w:rsidR="0071207B" w:rsidRPr="0071207B" w14:paraId="65E43FA9" w14:textId="77777777" w:rsidTr="0071207B">
        <w:trPr>
          <w:trHeight w:val="360"/>
        </w:trPr>
        <w:tc>
          <w:tcPr>
            <w:tcW w:w="983" w:type="dxa"/>
            <w:noWrap/>
            <w:vAlign w:val="center"/>
            <w:hideMark/>
          </w:tcPr>
          <w:p w14:paraId="6EE78CD4" w14:textId="77777777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2029/07</w:t>
            </w:r>
          </w:p>
        </w:tc>
        <w:tc>
          <w:tcPr>
            <w:tcW w:w="992" w:type="dxa"/>
            <w:noWrap/>
            <w:vAlign w:val="center"/>
            <w:hideMark/>
          </w:tcPr>
          <w:p w14:paraId="44129708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1366</w:t>
            </w:r>
          </w:p>
        </w:tc>
        <w:tc>
          <w:tcPr>
            <w:tcW w:w="1281" w:type="dxa"/>
            <w:noWrap/>
            <w:vAlign w:val="center"/>
            <w:hideMark/>
          </w:tcPr>
          <w:p w14:paraId="1838DB9C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578,8</w:t>
            </w:r>
          </w:p>
        </w:tc>
        <w:tc>
          <w:tcPr>
            <w:tcW w:w="1417" w:type="dxa"/>
            <w:noWrap/>
            <w:vAlign w:val="center"/>
            <w:hideMark/>
          </w:tcPr>
          <w:p w14:paraId="584DB102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727,30</w:t>
            </w:r>
          </w:p>
        </w:tc>
        <w:tc>
          <w:tcPr>
            <w:tcW w:w="1418" w:type="dxa"/>
            <w:noWrap/>
            <w:vAlign w:val="bottom"/>
            <w:hideMark/>
          </w:tcPr>
          <w:p w14:paraId="378C828D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993 488,93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599F10DA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49 674,45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5CB3B388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99 348,89</w:t>
            </w:r>
          </w:p>
        </w:tc>
      </w:tr>
      <w:tr w:rsidR="0071207B" w:rsidRPr="0071207B" w14:paraId="1AEC147B" w14:textId="77777777" w:rsidTr="0071207B">
        <w:trPr>
          <w:trHeight w:val="360"/>
        </w:trPr>
        <w:tc>
          <w:tcPr>
            <w:tcW w:w="983" w:type="dxa"/>
            <w:noWrap/>
            <w:vAlign w:val="center"/>
            <w:hideMark/>
          </w:tcPr>
          <w:p w14:paraId="006B261E" w14:textId="77777777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2029/08</w:t>
            </w:r>
          </w:p>
        </w:tc>
        <w:tc>
          <w:tcPr>
            <w:tcW w:w="992" w:type="dxa"/>
            <w:noWrap/>
            <w:vAlign w:val="center"/>
            <w:hideMark/>
          </w:tcPr>
          <w:p w14:paraId="29A1F9B5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955</w:t>
            </w:r>
          </w:p>
        </w:tc>
        <w:tc>
          <w:tcPr>
            <w:tcW w:w="1281" w:type="dxa"/>
            <w:noWrap/>
            <w:vAlign w:val="center"/>
            <w:hideMark/>
          </w:tcPr>
          <w:p w14:paraId="45F5600F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492,5</w:t>
            </w:r>
          </w:p>
        </w:tc>
        <w:tc>
          <w:tcPr>
            <w:tcW w:w="1417" w:type="dxa"/>
            <w:noWrap/>
            <w:vAlign w:val="center"/>
            <w:hideMark/>
          </w:tcPr>
          <w:p w14:paraId="7172F37B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618,86</w:t>
            </w:r>
          </w:p>
        </w:tc>
        <w:tc>
          <w:tcPr>
            <w:tcW w:w="1418" w:type="dxa"/>
            <w:noWrap/>
            <w:vAlign w:val="bottom"/>
            <w:hideMark/>
          </w:tcPr>
          <w:p w14:paraId="61F3978A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591 008,08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59742D20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29 550,40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4C51E1C9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59 100,81</w:t>
            </w:r>
          </w:p>
        </w:tc>
      </w:tr>
      <w:tr w:rsidR="0071207B" w:rsidRPr="0071207B" w14:paraId="44A3CB2B" w14:textId="77777777" w:rsidTr="0071207B">
        <w:trPr>
          <w:trHeight w:val="360"/>
        </w:trPr>
        <w:tc>
          <w:tcPr>
            <w:tcW w:w="983" w:type="dxa"/>
            <w:noWrap/>
            <w:vAlign w:val="center"/>
            <w:hideMark/>
          </w:tcPr>
          <w:p w14:paraId="6DDA7DFC" w14:textId="77777777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2029/09</w:t>
            </w:r>
          </w:p>
        </w:tc>
        <w:tc>
          <w:tcPr>
            <w:tcW w:w="992" w:type="dxa"/>
            <w:noWrap/>
            <w:vAlign w:val="center"/>
            <w:hideMark/>
          </w:tcPr>
          <w:p w14:paraId="72201B70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850</w:t>
            </w:r>
          </w:p>
        </w:tc>
        <w:tc>
          <w:tcPr>
            <w:tcW w:w="1281" w:type="dxa"/>
            <w:noWrap/>
            <w:vAlign w:val="center"/>
            <w:hideMark/>
          </w:tcPr>
          <w:p w14:paraId="54C9914C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440,1</w:t>
            </w:r>
          </w:p>
        </w:tc>
        <w:tc>
          <w:tcPr>
            <w:tcW w:w="1417" w:type="dxa"/>
            <w:noWrap/>
            <w:vAlign w:val="center"/>
            <w:hideMark/>
          </w:tcPr>
          <w:p w14:paraId="53D7E2F4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553,01</w:t>
            </w:r>
          </w:p>
        </w:tc>
        <w:tc>
          <w:tcPr>
            <w:tcW w:w="1418" w:type="dxa"/>
            <w:noWrap/>
            <w:vAlign w:val="bottom"/>
            <w:hideMark/>
          </w:tcPr>
          <w:p w14:paraId="1C2A9C62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470 060,88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7F885391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23 503,04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280D2DE7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47 006,09</w:t>
            </w:r>
          </w:p>
        </w:tc>
      </w:tr>
      <w:tr w:rsidR="0071207B" w:rsidRPr="0071207B" w14:paraId="6FDADF5A" w14:textId="77777777" w:rsidTr="0071207B">
        <w:trPr>
          <w:trHeight w:val="360"/>
        </w:trPr>
        <w:tc>
          <w:tcPr>
            <w:tcW w:w="983" w:type="dxa"/>
            <w:noWrap/>
            <w:vAlign w:val="center"/>
            <w:hideMark/>
          </w:tcPr>
          <w:p w14:paraId="5AB60EA8" w14:textId="77777777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2029/10</w:t>
            </w:r>
          </w:p>
        </w:tc>
        <w:tc>
          <w:tcPr>
            <w:tcW w:w="992" w:type="dxa"/>
            <w:noWrap/>
            <w:vAlign w:val="center"/>
            <w:hideMark/>
          </w:tcPr>
          <w:p w14:paraId="155D1B4D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474</w:t>
            </w:r>
          </w:p>
        </w:tc>
        <w:tc>
          <w:tcPr>
            <w:tcW w:w="1281" w:type="dxa"/>
            <w:noWrap/>
            <w:vAlign w:val="center"/>
            <w:hideMark/>
          </w:tcPr>
          <w:p w14:paraId="2FED0B67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398,8</w:t>
            </w:r>
          </w:p>
        </w:tc>
        <w:tc>
          <w:tcPr>
            <w:tcW w:w="1417" w:type="dxa"/>
            <w:noWrap/>
            <w:vAlign w:val="center"/>
            <w:hideMark/>
          </w:tcPr>
          <w:p w14:paraId="33DB2B43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501,12</w:t>
            </w:r>
          </w:p>
        </w:tc>
        <w:tc>
          <w:tcPr>
            <w:tcW w:w="1418" w:type="dxa"/>
            <w:noWrap/>
            <w:vAlign w:val="bottom"/>
            <w:hideMark/>
          </w:tcPr>
          <w:p w14:paraId="7A176FB2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237 529,36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53F1F691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11 876,47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6DBD4536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23 752,94</w:t>
            </w:r>
          </w:p>
        </w:tc>
      </w:tr>
      <w:tr w:rsidR="0071207B" w:rsidRPr="0071207B" w14:paraId="1FA4BBE8" w14:textId="77777777" w:rsidTr="0071207B">
        <w:trPr>
          <w:trHeight w:val="360"/>
        </w:trPr>
        <w:tc>
          <w:tcPr>
            <w:tcW w:w="983" w:type="dxa"/>
            <w:noWrap/>
            <w:vAlign w:val="center"/>
            <w:hideMark/>
          </w:tcPr>
          <w:p w14:paraId="3AB77422" w14:textId="77777777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2029/11</w:t>
            </w:r>
          </w:p>
        </w:tc>
        <w:tc>
          <w:tcPr>
            <w:tcW w:w="992" w:type="dxa"/>
            <w:noWrap/>
            <w:vAlign w:val="center"/>
            <w:hideMark/>
          </w:tcPr>
          <w:p w14:paraId="2AEF20AF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223</w:t>
            </w:r>
          </w:p>
        </w:tc>
        <w:tc>
          <w:tcPr>
            <w:tcW w:w="1281" w:type="dxa"/>
            <w:noWrap/>
            <w:vAlign w:val="center"/>
            <w:hideMark/>
          </w:tcPr>
          <w:p w14:paraId="32C5955E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419,6</w:t>
            </w:r>
          </w:p>
        </w:tc>
        <w:tc>
          <w:tcPr>
            <w:tcW w:w="1417" w:type="dxa"/>
            <w:noWrap/>
            <w:vAlign w:val="center"/>
            <w:hideMark/>
          </w:tcPr>
          <w:p w14:paraId="61000F0A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527,25</w:t>
            </w:r>
          </w:p>
        </w:tc>
        <w:tc>
          <w:tcPr>
            <w:tcW w:w="1418" w:type="dxa"/>
            <w:noWrap/>
            <w:vAlign w:val="bottom"/>
            <w:hideMark/>
          </w:tcPr>
          <w:p w14:paraId="5A4DCEF1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117 577,48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4F3A1345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5 878,87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7E8490B8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11 757,75</w:t>
            </w:r>
          </w:p>
        </w:tc>
      </w:tr>
      <w:tr w:rsidR="0071207B" w:rsidRPr="0071207B" w14:paraId="3C612ECC" w14:textId="77777777" w:rsidTr="0071207B">
        <w:trPr>
          <w:trHeight w:val="360"/>
        </w:trPr>
        <w:tc>
          <w:tcPr>
            <w:tcW w:w="983" w:type="dxa"/>
            <w:noWrap/>
            <w:vAlign w:val="center"/>
            <w:hideMark/>
          </w:tcPr>
          <w:p w14:paraId="0DC975F9" w14:textId="77777777" w:rsidR="0071207B" w:rsidRPr="0071207B" w:rsidRDefault="0071207B" w:rsidP="007120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2029/12</w:t>
            </w:r>
          </w:p>
        </w:tc>
        <w:tc>
          <w:tcPr>
            <w:tcW w:w="992" w:type="dxa"/>
            <w:noWrap/>
            <w:vAlign w:val="center"/>
            <w:hideMark/>
          </w:tcPr>
          <w:p w14:paraId="04BF77E6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144</w:t>
            </w:r>
          </w:p>
        </w:tc>
        <w:tc>
          <w:tcPr>
            <w:tcW w:w="1281" w:type="dxa"/>
            <w:noWrap/>
            <w:vAlign w:val="center"/>
            <w:hideMark/>
          </w:tcPr>
          <w:p w14:paraId="40676D00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424,7</w:t>
            </w:r>
          </w:p>
        </w:tc>
        <w:tc>
          <w:tcPr>
            <w:tcW w:w="1417" w:type="dxa"/>
            <w:noWrap/>
            <w:vAlign w:val="center"/>
            <w:hideMark/>
          </w:tcPr>
          <w:p w14:paraId="5ACD668D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533,66</w:t>
            </w:r>
          </w:p>
        </w:tc>
        <w:tc>
          <w:tcPr>
            <w:tcW w:w="1418" w:type="dxa"/>
            <w:noWrap/>
            <w:vAlign w:val="bottom"/>
            <w:hideMark/>
          </w:tcPr>
          <w:p w14:paraId="14E408FD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76 847,29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3C3A108C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3 842,36</w:t>
            </w:r>
          </w:p>
        </w:tc>
        <w:tc>
          <w:tcPr>
            <w:tcW w:w="1559" w:type="dxa"/>
            <w:shd w:val="clear" w:color="000000" w:fill="FFF2CC"/>
            <w:noWrap/>
            <w:vAlign w:val="bottom"/>
            <w:hideMark/>
          </w:tcPr>
          <w:p w14:paraId="1B99D5EA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7 684,73</w:t>
            </w:r>
          </w:p>
        </w:tc>
      </w:tr>
      <w:tr w:rsidR="0071207B" w:rsidRPr="0071207B" w14:paraId="14E0EABE" w14:textId="77777777" w:rsidTr="0071207B">
        <w:trPr>
          <w:trHeight w:val="344"/>
        </w:trPr>
        <w:tc>
          <w:tcPr>
            <w:tcW w:w="983" w:type="dxa"/>
            <w:vAlign w:val="center"/>
            <w:hideMark/>
          </w:tcPr>
          <w:p w14:paraId="774D11C3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</w:p>
        </w:tc>
        <w:tc>
          <w:tcPr>
            <w:tcW w:w="992" w:type="dxa"/>
            <w:noWrap/>
            <w:vAlign w:val="center"/>
          </w:tcPr>
          <w:p w14:paraId="62AF54E2" w14:textId="137AD4CE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noWrap/>
            <w:vAlign w:val="center"/>
          </w:tcPr>
          <w:p w14:paraId="7B58436E" w14:textId="10E099D9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7" w:type="dxa"/>
            <w:noWrap/>
            <w:vAlign w:val="center"/>
          </w:tcPr>
          <w:p w14:paraId="041FD14B" w14:textId="5986510F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noWrap/>
            <w:vAlign w:val="center"/>
          </w:tcPr>
          <w:p w14:paraId="53ACE750" w14:textId="6900A9FD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shd w:val="clear" w:color="000000" w:fill="FFF2CC"/>
            <w:noWrap/>
            <w:vAlign w:val="center"/>
            <w:hideMark/>
          </w:tcPr>
          <w:p w14:paraId="557C2A22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216 194,85</w:t>
            </w:r>
          </w:p>
        </w:tc>
        <w:tc>
          <w:tcPr>
            <w:tcW w:w="1559" w:type="dxa"/>
            <w:shd w:val="clear" w:color="000000" w:fill="FFF2CC"/>
            <w:noWrap/>
            <w:vAlign w:val="center"/>
            <w:hideMark/>
          </w:tcPr>
          <w:p w14:paraId="2718894D" w14:textId="77777777" w:rsidR="0071207B" w:rsidRPr="0071207B" w:rsidRDefault="0071207B" w:rsidP="007120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1207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432 389,70</w:t>
            </w:r>
          </w:p>
        </w:tc>
      </w:tr>
    </w:tbl>
    <w:p w14:paraId="2FA129BB" w14:textId="77777777" w:rsidR="0071207B" w:rsidRDefault="0071207B" w:rsidP="0071207B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31D7788E" w14:textId="4371605F" w:rsidR="0071207B" w:rsidRDefault="0071207B" w:rsidP="0071207B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 xml:space="preserve">Pôvodná výška odvodu na poistné na verejné zdravotné poistenie za rok 2029: </w:t>
      </w:r>
      <w:r w:rsidRPr="0071207B">
        <w:rPr>
          <w:rFonts w:ascii="Times New Roman" w:eastAsia="Times New Roman" w:hAnsi="Times New Roman"/>
          <w:b/>
          <w:bCs/>
          <w:lang w:eastAsia="sk-SK"/>
        </w:rPr>
        <w:t>648</w:t>
      </w:r>
      <w:r>
        <w:rPr>
          <w:rFonts w:ascii="Times New Roman" w:eastAsia="Times New Roman" w:hAnsi="Times New Roman"/>
          <w:b/>
          <w:bCs/>
          <w:lang w:eastAsia="sk-SK"/>
        </w:rPr>
        <w:t xml:space="preserve"> </w:t>
      </w:r>
      <w:r w:rsidRPr="0071207B">
        <w:rPr>
          <w:rFonts w:ascii="Times New Roman" w:eastAsia="Times New Roman" w:hAnsi="Times New Roman"/>
          <w:b/>
          <w:bCs/>
          <w:lang w:eastAsia="sk-SK"/>
        </w:rPr>
        <w:t>584,55</w:t>
      </w:r>
      <w:r>
        <w:rPr>
          <w:rFonts w:ascii="Times New Roman" w:eastAsia="Times New Roman" w:hAnsi="Times New Roman"/>
          <w:b/>
          <w:bCs/>
          <w:lang w:eastAsia="sk-SK"/>
        </w:rPr>
        <w:t xml:space="preserve"> </w:t>
      </w:r>
      <w:r w:rsidRPr="009852EC">
        <w:rPr>
          <w:rFonts w:ascii="Times New Roman" w:eastAsia="Times New Roman" w:hAnsi="Times New Roman"/>
          <w:b/>
          <w:bCs/>
          <w:lang w:eastAsia="sk-SK"/>
        </w:rPr>
        <w:t>eur</w:t>
      </w:r>
      <w:r>
        <w:rPr>
          <w:rFonts w:ascii="Times New Roman" w:eastAsia="Times New Roman" w:hAnsi="Times New Roman"/>
          <w:lang w:eastAsia="sk-SK"/>
        </w:rPr>
        <w:t xml:space="preserve"> (216 194,85 + 432 389,70)</w:t>
      </w:r>
    </w:p>
    <w:p w14:paraId="3238B11C" w14:textId="6D3F8231" w:rsidR="0071207B" w:rsidRDefault="0071207B" w:rsidP="0071207B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 xml:space="preserve">Odvod na poistné na verejné zdravotné poistenie za rok 2029 po navrhovanej úprave (zníženie o 50%) : </w:t>
      </w:r>
      <w:r w:rsidR="00A670AA">
        <w:rPr>
          <w:rFonts w:ascii="Times New Roman" w:eastAsia="Times New Roman" w:hAnsi="Times New Roman"/>
          <w:lang w:eastAsia="sk-SK"/>
        </w:rPr>
        <w:t>324 292,27</w:t>
      </w:r>
      <w:r>
        <w:rPr>
          <w:rFonts w:ascii="Times New Roman" w:eastAsia="Times New Roman" w:hAnsi="Times New Roman"/>
          <w:lang w:eastAsia="sk-SK"/>
        </w:rPr>
        <w:t xml:space="preserve"> eur</w:t>
      </w:r>
    </w:p>
    <w:p w14:paraId="43EF4AA0" w14:textId="4F144C8E" w:rsidR="0071207B" w:rsidRDefault="0071207B" w:rsidP="0071207B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sk-SK"/>
        </w:rPr>
      </w:pPr>
      <w:r>
        <w:rPr>
          <w:rFonts w:ascii="Times New Roman" w:eastAsia="Times New Roman" w:hAnsi="Times New Roman"/>
          <w:lang w:eastAsia="sk-SK"/>
        </w:rPr>
        <w:t xml:space="preserve">Rozdiel: </w:t>
      </w:r>
      <w:r w:rsidR="00A670AA" w:rsidRPr="00A670AA">
        <w:rPr>
          <w:rFonts w:ascii="Times New Roman" w:eastAsia="Times New Roman" w:hAnsi="Times New Roman"/>
          <w:b/>
          <w:bCs/>
          <w:lang w:eastAsia="sk-SK"/>
        </w:rPr>
        <w:t>324 292,27</w:t>
      </w:r>
      <w:r w:rsidR="00A670AA">
        <w:rPr>
          <w:rFonts w:ascii="Times New Roman" w:eastAsia="Times New Roman" w:hAnsi="Times New Roman"/>
          <w:lang w:eastAsia="sk-SK"/>
        </w:rPr>
        <w:t xml:space="preserve"> </w:t>
      </w:r>
      <w:r w:rsidRPr="009852EC">
        <w:rPr>
          <w:rFonts w:ascii="Times New Roman" w:eastAsia="Times New Roman" w:hAnsi="Times New Roman"/>
          <w:b/>
          <w:bCs/>
          <w:lang w:eastAsia="sk-SK"/>
        </w:rPr>
        <w:t>eur</w:t>
      </w:r>
    </w:p>
    <w:p w14:paraId="4E0EB297" w14:textId="77777777" w:rsidR="0071207B" w:rsidRDefault="0071207B" w:rsidP="0071207B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sk-SK"/>
        </w:rPr>
      </w:pPr>
    </w:p>
    <w:p w14:paraId="33D61345" w14:textId="77777777" w:rsidR="0071207B" w:rsidRPr="0071207B" w:rsidRDefault="0071207B" w:rsidP="00446FF2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0DDA3E55" w14:textId="0F21C722" w:rsidR="009852EC" w:rsidRDefault="00A670AA" w:rsidP="00754E7C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>
        <w:rPr>
          <w:rFonts w:ascii="Times New Roman" w:eastAsia="Times New Roman" w:hAnsi="Times New Roman"/>
          <w:lang w:eastAsia="sk-SK"/>
        </w:rPr>
        <w:t>Výsledkom návrhu pri predpoklade o nezmenenom počte a štruktúre dohôd v oblasti sezónnych prác v potravinárstve a poľnohospodárstve je pokles príjmov verejného zdravotného poistenia.</w:t>
      </w:r>
    </w:p>
    <w:p w14:paraId="4085711F" w14:textId="5283ED40" w:rsidR="005D78AA" w:rsidRDefault="005D78AA" w:rsidP="00A670AA">
      <w:pPr>
        <w:spacing w:after="0" w:line="240" w:lineRule="auto"/>
        <w:jc w:val="both"/>
        <w:rPr>
          <w:rFonts w:ascii="Times New Roman" w:hAnsi="Times New Roman"/>
          <w:bCs/>
          <w:lang w:eastAsia="sk-SK"/>
        </w:rPr>
      </w:pPr>
    </w:p>
    <w:p w14:paraId="2A3188E4" w14:textId="1A15BD7E" w:rsidR="005D78AA" w:rsidRDefault="005D78AA" w:rsidP="00A670AA">
      <w:pPr>
        <w:spacing w:after="0" w:line="240" w:lineRule="auto"/>
        <w:jc w:val="both"/>
        <w:rPr>
          <w:rFonts w:ascii="Times New Roman" w:hAnsi="Times New Roman"/>
          <w:bCs/>
          <w:lang w:eastAsia="sk-SK"/>
        </w:rPr>
      </w:pPr>
    </w:p>
    <w:p w14:paraId="4F133BED" w14:textId="1F6B3861" w:rsidR="005D78AA" w:rsidRPr="002B1904" w:rsidRDefault="005D78AA" w:rsidP="00A670AA">
      <w:pPr>
        <w:spacing w:after="0" w:line="240" w:lineRule="auto"/>
        <w:jc w:val="both"/>
        <w:rPr>
          <w:rFonts w:ascii="Times New Roman" w:hAnsi="Times New Roman"/>
          <w:b/>
          <w:bCs/>
          <w:lang w:eastAsia="sk-SK"/>
        </w:rPr>
      </w:pPr>
      <w:r w:rsidRPr="002B1904">
        <w:rPr>
          <w:rFonts w:ascii="Times New Roman" w:hAnsi="Times New Roman"/>
          <w:b/>
          <w:bCs/>
          <w:lang w:eastAsia="sk-SK"/>
        </w:rPr>
        <w:t>Kvantifikácia vplyvov na príjmy sociálneho  poistenia</w:t>
      </w:r>
    </w:p>
    <w:p w14:paraId="6F5E97EF" w14:textId="5C4D5B7E" w:rsidR="005D78AA" w:rsidRPr="00050342" w:rsidRDefault="005D78AA" w:rsidP="00A670AA">
      <w:pPr>
        <w:spacing w:after="0" w:line="240" w:lineRule="auto"/>
        <w:jc w:val="both"/>
        <w:rPr>
          <w:rFonts w:ascii="Times New Roman" w:hAnsi="Times New Roman"/>
          <w:bCs/>
          <w:lang w:eastAsia="sk-SK"/>
        </w:rPr>
      </w:pPr>
    </w:p>
    <w:p w14:paraId="1EBBCC0A" w14:textId="5729FCB6" w:rsidR="005D78AA" w:rsidRPr="00653D5B" w:rsidRDefault="009E2636" w:rsidP="00A670AA">
      <w:pPr>
        <w:spacing w:after="0" w:line="240" w:lineRule="auto"/>
        <w:jc w:val="both"/>
        <w:rPr>
          <w:rFonts w:ascii="Times New Roman" w:hAnsi="Times New Roman"/>
          <w:bCs/>
          <w:lang w:eastAsia="sk-SK"/>
        </w:rPr>
      </w:pPr>
      <w:r w:rsidRPr="00A76607">
        <w:rPr>
          <w:rFonts w:ascii="Times New Roman" w:hAnsi="Times New Roman"/>
          <w:bCs/>
          <w:lang w:eastAsia="sk-SK"/>
        </w:rPr>
        <w:t>Kvantifikácia vychádzal</w:t>
      </w:r>
      <w:r w:rsidR="00653D5B">
        <w:rPr>
          <w:rFonts w:ascii="Times New Roman" w:hAnsi="Times New Roman"/>
          <w:bCs/>
          <w:lang w:eastAsia="sk-SK"/>
        </w:rPr>
        <w:t>a</w:t>
      </w:r>
      <w:r w:rsidRPr="00A76607">
        <w:rPr>
          <w:rFonts w:ascii="Times New Roman" w:hAnsi="Times New Roman"/>
          <w:bCs/>
          <w:lang w:eastAsia="sk-SK"/>
        </w:rPr>
        <w:t xml:space="preserve"> </w:t>
      </w:r>
      <w:r w:rsidR="005D78AA" w:rsidRPr="00A76607">
        <w:rPr>
          <w:rFonts w:ascii="Times New Roman" w:hAnsi="Times New Roman"/>
          <w:bCs/>
          <w:lang w:eastAsia="sk-SK"/>
        </w:rPr>
        <w:t>z </w:t>
      </w:r>
      <w:proofErr w:type="spellStart"/>
      <w:r w:rsidR="005D78AA" w:rsidRPr="00A76607">
        <w:rPr>
          <w:rFonts w:ascii="Times New Roman" w:hAnsi="Times New Roman"/>
          <w:bCs/>
          <w:lang w:eastAsia="sk-SK"/>
        </w:rPr>
        <w:t>mikro</w:t>
      </w:r>
      <w:proofErr w:type="spellEnd"/>
      <w:r w:rsidR="005D78AA" w:rsidRPr="00A76607">
        <w:rPr>
          <w:rFonts w:ascii="Times New Roman" w:hAnsi="Times New Roman"/>
          <w:bCs/>
          <w:lang w:eastAsia="sk-SK"/>
        </w:rPr>
        <w:t xml:space="preserve"> </w:t>
      </w:r>
      <w:r w:rsidR="005D78AA" w:rsidRPr="00653D5B">
        <w:rPr>
          <w:rFonts w:ascii="Times New Roman" w:hAnsi="Times New Roman"/>
          <w:bCs/>
          <w:lang w:eastAsia="sk-SK"/>
        </w:rPr>
        <w:t>údajov z modulu Poistenci za rok 20</w:t>
      </w:r>
      <w:r w:rsidR="009A3E13" w:rsidRPr="00653D5B">
        <w:rPr>
          <w:rFonts w:ascii="Times New Roman" w:hAnsi="Times New Roman"/>
          <w:bCs/>
          <w:lang w:eastAsia="sk-SK"/>
        </w:rPr>
        <w:t>24, ktorých</w:t>
      </w:r>
      <w:r w:rsidR="005D78AA" w:rsidRPr="00653D5B">
        <w:rPr>
          <w:rFonts w:ascii="Times New Roman" w:hAnsi="Times New Roman"/>
          <w:bCs/>
          <w:lang w:eastAsia="sk-SK"/>
        </w:rPr>
        <w:t xml:space="preserve"> zdrojom je Sociálna poisťovňa. Pokles poistného</w:t>
      </w:r>
      <w:r w:rsidRPr="0000594E">
        <w:rPr>
          <w:rFonts w:ascii="Times New Roman" w:hAnsi="Times New Roman"/>
          <w:bCs/>
          <w:lang w:eastAsia="sk-SK"/>
        </w:rPr>
        <w:t xml:space="preserve"> v jednotlivých mesiacoch</w:t>
      </w:r>
      <w:r w:rsidR="005D78AA" w:rsidRPr="0000594E">
        <w:rPr>
          <w:rFonts w:ascii="Times New Roman" w:hAnsi="Times New Roman"/>
          <w:bCs/>
          <w:lang w:eastAsia="sk-SK"/>
        </w:rPr>
        <w:t xml:space="preserve"> bol vypočítaný každému  poistencovi  individuálne, t. j. zaplatené poistného podľa súčasne účinného právneho stavu  mínus podľa navrhovaného právneho stavu.  Výsledný vplyv bol spočítaný za všetký</w:t>
      </w:r>
      <w:r w:rsidR="009A3E13" w:rsidRPr="00050342">
        <w:rPr>
          <w:rFonts w:ascii="Times New Roman" w:hAnsi="Times New Roman"/>
          <w:bCs/>
          <w:lang w:eastAsia="sk-SK"/>
        </w:rPr>
        <w:t xml:space="preserve">ch poistencov. </w:t>
      </w:r>
      <w:r w:rsidR="00653D5B">
        <w:rPr>
          <w:rFonts w:ascii="Times New Roman" w:hAnsi="Times New Roman"/>
          <w:bCs/>
          <w:lang w:eastAsia="sk-SK"/>
        </w:rPr>
        <w:t>Celkový finančný v</w:t>
      </w:r>
      <w:r w:rsidR="009A3E13" w:rsidRPr="00653D5B">
        <w:rPr>
          <w:rFonts w:ascii="Times New Roman" w:hAnsi="Times New Roman"/>
          <w:bCs/>
          <w:lang w:eastAsia="sk-SK"/>
        </w:rPr>
        <w:t xml:space="preserve">plyv na roky 2027 až 2029 bol </w:t>
      </w:r>
      <w:proofErr w:type="spellStart"/>
      <w:r w:rsidR="009A3E13" w:rsidRPr="00653D5B">
        <w:rPr>
          <w:rFonts w:ascii="Times New Roman" w:hAnsi="Times New Roman"/>
          <w:bCs/>
          <w:lang w:eastAsia="sk-SK"/>
        </w:rPr>
        <w:t>naindexovaný</w:t>
      </w:r>
      <w:proofErr w:type="spellEnd"/>
      <w:r w:rsidR="009A3E13" w:rsidRPr="00653D5B">
        <w:rPr>
          <w:rFonts w:ascii="Times New Roman" w:hAnsi="Times New Roman"/>
          <w:bCs/>
          <w:lang w:eastAsia="sk-SK"/>
        </w:rPr>
        <w:t xml:space="preserve"> v súlade s makroekonomickou prognózou IFP z februára 2026 (viď tabuľka vyššie). </w:t>
      </w:r>
      <w:r w:rsidR="00050342" w:rsidRPr="00653D5B">
        <w:rPr>
          <w:rFonts w:ascii="Times New Roman" w:hAnsi="Times New Roman"/>
          <w:bCs/>
          <w:lang w:eastAsia="sk-SK"/>
        </w:rPr>
        <w:t xml:space="preserve">Celkový počet dotknutých poistencov očakávame na úrovni cca 5,3 tis. </w:t>
      </w:r>
    </w:p>
    <w:p w14:paraId="7AC337FF" w14:textId="311D8ECF" w:rsidR="005D78AA" w:rsidRPr="0000594E" w:rsidRDefault="005D78AA" w:rsidP="00A670AA">
      <w:pPr>
        <w:spacing w:after="0" w:line="240" w:lineRule="auto"/>
        <w:jc w:val="both"/>
        <w:rPr>
          <w:rFonts w:ascii="Times New Roman" w:hAnsi="Times New Roman"/>
          <w:bCs/>
          <w:lang w:eastAsia="sk-SK"/>
        </w:rPr>
      </w:pPr>
    </w:p>
    <w:p w14:paraId="40A411E9" w14:textId="0E3246DF" w:rsidR="002D266D" w:rsidRPr="005B6952" w:rsidRDefault="009E2636" w:rsidP="005B6952">
      <w:pPr>
        <w:spacing w:after="160" w:line="259" w:lineRule="auto"/>
        <w:contextualSpacing/>
        <w:jc w:val="both"/>
        <w:rPr>
          <w:rFonts w:ascii="Times New Roman" w:hAnsi="Times New Roman"/>
        </w:rPr>
      </w:pPr>
      <w:r w:rsidRPr="0000594E">
        <w:rPr>
          <w:rFonts w:ascii="Times New Roman" w:hAnsi="Times New Roman"/>
          <w:bCs/>
          <w:lang w:eastAsia="sk-SK"/>
        </w:rPr>
        <w:t xml:space="preserve">Predpokladáme zníženie príjmov </w:t>
      </w:r>
      <w:r w:rsidRPr="0000594E">
        <w:rPr>
          <w:rFonts w:ascii="Times New Roman" w:hAnsi="Times New Roman"/>
        </w:rPr>
        <w:t>Sociálnej poisťovne cca o</w:t>
      </w:r>
      <w:r w:rsidR="00050342" w:rsidRPr="005B6952">
        <w:rPr>
          <w:rFonts w:ascii="Times New Roman" w:hAnsi="Times New Roman"/>
        </w:rPr>
        <w:t> </w:t>
      </w:r>
      <w:r w:rsidRPr="005B6952">
        <w:rPr>
          <w:rFonts w:ascii="Times New Roman" w:hAnsi="Times New Roman"/>
        </w:rPr>
        <w:t>511</w:t>
      </w:r>
      <w:r w:rsidR="00050342" w:rsidRPr="005B6952">
        <w:rPr>
          <w:rFonts w:ascii="Times New Roman" w:hAnsi="Times New Roman"/>
        </w:rPr>
        <w:t>,4</w:t>
      </w:r>
      <w:r w:rsidRPr="005B6952">
        <w:rPr>
          <w:rFonts w:ascii="Times New Roman" w:hAnsi="Times New Roman"/>
        </w:rPr>
        <w:t xml:space="preserve"> tis. eur v roku 2027; cca o</w:t>
      </w:r>
      <w:r w:rsidR="00050342" w:rsidRPr="005B6952">
        <w:rPr>
          <w:rFonts w:ascii="Times New Roman" w:hAnsi="Times New Roman"/>
        </w:rPr>
        <w:t> </w:t>
      </w:r>
      <w:r w:rsidR="002D266D" w:rsidRPr="005B6952">
        <w:rPr>
          <w:rFonts w:ascii="Times New Roman" w:hAnsi="Times New Roman"/>
        </w:rPr>
        <w:t>534</w:t>
      </w:r>
      <w:r w:rsidR="00050342" w:rsidRPr="005B6952">
        <w:rPr>
          <w:rFonts w:ascii="Times New Roman" w:hAnsi="Times New Roman"/>
        </w:rPr>
        <w:t>,4</w:t>
      </w:r>
      <w:r w:rsidR="002D266D" w:rsidRPr="005B6952">
        <w:rPr>
          <w:rFonts w:ascii="Times New Roman" w:hAnsi="Times New Roman"/>
        </w:rPr>
        <w:t xml:space="preserve"> tis</w:t>
      </w:r>
      <w:r w:rsidRPr="00A76607">
        <w:rPr>
          <w:rFonts w:ascii="Times New Roman" w:hAnsi="Times New Roman"/>
        </w:rPr>
        <w:t xml:space="preserve">. eur v roku 2028 a cca </w:t>
      </w:r>
      <w:r w:rsidR="002D266D" w:rsidRPr="00A76607">
        <w:rPr>
          <w:rFonts w:ascii="Times New Roman" w:hAnsi="Times New Roman"/>
        </w:rPr>
        <w:t>o</w:t>
      </w:r>
      <w:r w:rsidR="00050342" w:rsidRPr="00A76607">
        <w:rPr>
          <w:rFonts w:ascii="Times New Roman" w:hAnsi="Times New Roman"/>
        </w:rPr>
        <w:t> </w:t>
      </w:r>
      <w:r w:rsidR="002D266D" w:rsidRPr="00653D5B">
        <w:rPr>
          <w:rFonts w:ascii="Times New Roman" w:hAnsi="Times New Roman"/>
        </w:rPr>
        <w:t>558</w:t>
      </w:r>
      <w:r w:rsidR="00050342" w:rsidRPr="00653D5B">
        <w:rPr>
          <w:rFonts w:ascii="Times New Roman" w:hAnsi="Times New Roman"/>
        </w:rPr>
        <w:t>,0</w:t>
      </w:r>
      <w:r w:rsidR="002D266D" w:rsidRPr="00653D5B">
        <w:rPr>
          <w:rFonts w:ascii="Times New Roman" w:hAnsi="Times New Roman"/>
        </w:rPr>
        <w:t xml:space="preserve"> tis.</w:t>
      </w:r>
      <w:r w:rsidRPr="00653D5B">
        <w:rPr>
          <w:rFonts w:ascii="Times New Roman" w:hAnsi="Times New Roman"/>
        </w:rPr>
        <w:t xml:space="preserve"> eur v roku 2029 v porovnaní so súčasným právnym stavom v prípade, že sa nezmení aktuálny počet poistencov, resp. sez</w:t>
      </w:r>
      <w:r w:rsidRPr="0000594E">
        <w:rPr>
          <w:rFonts w:ascii="Times New Roman" w:hAnsi="Times New Roman"/>
        </w:rPr>
        <w:t>ónnych dohôd s </w:t>
      </w:r>
      <w:r w:rsidR="002D266D" w:rsidRPr="0000594E">
        <w:rPr>
          <w:rFonts w:ascii="Times New Roman" w:hAnsi="Times New Roman"/>
        </w:rPr>
        <w:t>uplat</w:t>
      </w:r>
      <w:r w:rsidRPr="0000594E">
        <w:rPr>
          <w:rFonts w:ascii="Times New Roman" w:hAnsi="Times New Roman"/>
        </w:rPr>
        <w:t>nenou odvodovou odpočítateľnou položkou.</w:t>
      </w:r>
      <w:r w:rsidR="002D266D" w:rsidRPr="0000594E">
        <w:rPr>
          <w:rFonts w:ascii="Times New Roman" w:hAnsi="Times New Roman"/>
        </w:rPr>
        <w:t xml:space="preserve"> Predpokladaná suma neodvedených príspevkov</w:t>
      </w:r>
      <w:r w:rsidR="00050342" w:rsidRPr="005B6952">
        <w:rPr>
          <w:rFonts w:ascii="Times New Roman" w:hAnsi="Times New Roman"/>
        </w:rPr>
        <w:t xml:space="preserve"> na starobné dôchodkové sporenie</w:t>
      </w:r>
      <w:r w:rsidR="002D266D" w:rsidRPr="005B6952">
        <w:rPr>
          <w:rFonts w:ascii="Times New Roman" w:hAnsi="Times New Roman"/>
        </w:rPr>
        <w:t xml:space="preserve"> do II. piliera cca 38</w:t>
      </w:r>
      <w:r w:rsidR="00050342" w:rsidRPr="005B6952">
        <w:rPr>
          <w:rFonts w:ascii="Times New Roman" w:hAnsi="Times New Roman"/>
        </w:rPr>
        <w:t>,2</w:t>
      </w:r>
      <w:r w:rsidR="002D266D" w:rsidRPr="005B6952">
        <w:rPr>
          <w:rFonts w:ascii="Times New Roman" w:hAnsi="Times New Roman"/>
        </w:rPr>
        <w:t xml:space="preserve"> tis. eur v roku 2027; cca 40</w:t>
      </w:r>
      <w:r w:rsidR="00050342" w:rsidRPr="005B6952">
        <w:rPr>
          <w:rFonts w:ascii="Times New Roman" w:hAnsi="Times New Roman"/>
        </w:rPr>
        <w:t>,0</w:t>
      </w:r>
      <w:r w:rsidR="002D266D" w:rsidRPr="005B6952">
        <w:rPr>
          <w:rFonts w:ascii="Times New Roman" w:hAnsi="Times New Roman"/>
        </w:rPr>
        <w:t xml:space="preserve"> tis.</w:t>
      </w:r>
      <w:r w:rsidR="00050342" w:rsidRPr="005B6952">
        <w:rPr>
          <w:rFonts w:ascii="Times New Roman" w:hAnsi="Times New Roman"/>
        </w:rPr>
        <w:t xml:space="preserve"> eur</w:t>
      </w:r>
      <w:r w:rsidR="002D266D" w:rsidRPr="005B6952">
        <w:rPr>
          <w:rFonts w:ascii="Times New Roman" w:hAnsi="Times New Roman"/>
        </w:rPr>
        <w:t xml:space="preserve"> v roku 2028 a cca 4</w:t>
      </w:r>
      <w:r w:rsidR="00050342" w:rsidRPr="005B6952">
        <w:rPr>
          <w:rFonts w:ascii="Times New Roman" w:hAnsi="Times New Roman"/>
        </w:rPr>
        <w:t>1,7</w:t>
      </w:r>
      <w:r w:rsidR="002D266D" w:rsidRPr="005B6952">
        <w:rPr>
          <w:rFonts w:ascii="Times New Roman" w:hAnsi="Times New Roman"/>
        </w:rPr>
        <w:t xml:space="preserve"> tis.</w:t>
      </w:r>
      <w:r w:rsidR="00050342" w:rsidRPr="005B6952">
        <w:rPr>
          <w:rFonts w:ascii="Times New Roman" w:hAnsi="Times New Roman"/>
        </w:rPr>
        <w:t xml:space="preserve"> eur</w:t>
      </w:r>
      <w:r w:rsidR="002D266D" w:rsidRPr="005B6952">
        <w:rPr>
          <w:rFonts w:ascii="Times New Roman" w:hAnsi="Times New Roman"/>
        </w:rPr>
        <w:t xml:space="preserve"> v roku 2029. </w:t>
      </w:r>
    </w:p>
    <w:p w14:paraId="659CDA16" w14:textId="77777777" w:rsidR="002D266D" w:rsidRPr="005B6952" w:rsidRDefault="002D266D" w:rsidP="005B6952">
      <w:pPr>
        <w:spacing w:after="160" w:line="259" w:lineRule="auto"/>
        <w:contextualSpacing/>
        <w:jc w:val="both"/>
        <w:rPr>
          <w:rFonts w:ascii="Times New Roman" w:hAnsi="Times New Roman"/>
        </w:rPr>
      </w:pPr>
    </w:p>
    <w:p w14:paraId="7E6849C5" w14:textId="6AB44280" w:rsidR="009E2636" w:rsidRPr="005B6952" w:rsidRDefault="002D266D" w:rsidP="005B6952">
      <w:pPr>
        <w:spacing w:after="160" w:line="259" w:lineRule="auto"/>
        <w:contextualSpacing/>
        <w:jc w:val="both"/>
        <w:rPr>
          <w:rFonts w:ascii="Times New Roman" w:hAnsi="Times New Roman"/>
        </w:rPr>
      </w:pPr>
      <w:r w:rsidRPr="005B6952">
        <w:rPr>
          <w:rFonts w:ascii="Times New Roman" w:hAnsi="Times New Roman"/>
        </w:rPr>
        <w:t>Predpokladá sa pozitívny vplyv na dani z príjmu fyzických osôb cca 46</w:t>
      </w:r>
      <w:r w:rsidR="00050342">
        <w:rPr>
          <w:rFonts w:ascii="Times New Roman" w:hAnsi="Times New Roman"/>
        </w:rPr>
        <w:t>,0</w:t>
      </w:r>
      <w:r w:rsidRPr="005B6952">
        <w:rPr>
          <w:rFonts w:ascii="Times New Roman" w:hAnsi="Times New Roman"/>
        </w:rPr>
        <w:t xml:space="preserve"> tis.</w:t>
      </w:r>
      <w:r w:rsidR="00050342">
        <w:rPr>
          <w:rFonts w:ascii="Times New Roman" w:hAnsi="Times New Roman"/>
        </w:rPr>
        <w:t xml:space="preserve"> eur</w:t>
      </w:r>
      <w:r w:rsidRPr="005B6952">
        <w:rPr>
          <w:rFonts w:ascii="Times New Roman" w:hAnsi="Times New Roman"/>
        </w:rPr>
        <w:t xml:space="preserve"> v roku 2027; cca 48</w:t>
      </w:r>
      <w:r w:rsidR="00050342">
        <w:rPr>
          <w:rFonts w:ascii="Times New Roman" w:hAnsi="Times New Roman"/>
        </w:rPr>
        <w:t>,1</w:t>
      </w:r>
      <w:r w:rsidRPr="005B6952">
        <w:rPr>
          <w:rFonts w:ascii="Times New Roman" w:hAnsi="Times New Roman"/>
        </w:rPr>
        <w:t xml:space="preserve"> tis.</w:t>
      </w:r>
      <w:r w:rsidR="00050342">
        <w:rPr>
          <w:rFonts w:ascii="Times New Roman" w:hAnsi="Times New Roman"/>
        </w:rPr>
        <w:t xml:space="preserve"> eur</w:t>
      </w:r>
      <w:r w:rsidRPr="005B6952">
        <w:rPr>
          <w:rFonts w:ascii="Times New Roman" w:hAnsi="Times New Roman"/>
        </w:rPr>
        <w:t xml:space="preserve"> v roku 2028 a</w:t>
      </w:r>
      <w:r w:rsidR="00050342">
        <w:rPr>
          <w:rFonts w:ascii="Times New Roman" w:hAnsi="Times New Roman"/>
        </w:rPr>
        <w:t> </w:t>
      </w:r>
      <w:r w:rsidRPr="005B6952">
        <w:rPr>
          <w:rFonts w:ascii="Times New Roman" w:hAnsi="Times New Roman"/>
        </w:rPr>
        <w:t>cca</w:t>
      </w:r>
      <w:r w:rsidR="00050342">
        <w:rPr>
          <w:rFonts w:ascii="Times New Roman" w:hAnsi="Times New Roman"/>
        </w:rPr>
        <w:t xml:space="preserve"> 50,2 tis. eur v roku 2029.  Ďalej pozitívny vplyv na dani z príjmu právnických osôb </w:t>
      </w:r>
      <w:r w:rsidR="00653D5B">
        <w:rPr>
          <w:rFonts w:ascii="Times New Roman" w:hAnsi="Times New Roman"/>
        </w:rPr>
        <w:t xml:space="preserve">cca 93,7 </w:t>
      </w:r>
      <w:r w:rsidR="00050342" w:rsidRPr="00471EF7">
        <w:rPr>
          <w:rFonts w:ascii="Times New Roman" w:hAnsi="Times New Roman"/>
        </w:rPr>
        <w:t>tis.</w:t>
      </w:r>
      <w:r w:rsidR="00050342">
        <w:rPr>
          <w:rFonts w:ascii="Times New Roman" w:hAnsi="Times New Roman"/>
        </w:rPr>
        <w:t xml:space="preserve"> eur</w:t>
      </w:r>
      <w:r w:rsidR="00653D5B">
        <w:rPr>
          <w:rFonts w:ascii="Times New Roman" w:hAnsi="Times New Roman"/>
        </w:rPr>
        <w:t xml:space="preserve"> v roku 2027; cca 94,8</w:t>
      </w:r>
      <w:r w:rsidR="00050342" w:rsidRPr="00471EF7">
        <w:rPr>
          <w:rFonts w:ascii="Times New Roman" w:hAnsi="Times New Roman"/>
        </w:rPr>
        <w:t xml:space="preserve"> tis.</w:t>
      </w:r>
      <w:r w:rsidR="00050342">
        <w:rPr>
          <w:rFonts w:ascii="Times New Roman" w:hAnsi="Times New Roman"/>
        </w:rPr>
        <w:t xml:space="preserve"> eur</w:t>
      </w:r>
      <w:r w:rsidR="00050342" w:rsidRPr="00471EF7">
        <w:rPr>
          <w:rFonts w:ascii="Times New Roman" w:hAnsi="Times New Roman"/>
        </w:rPr>
        <w:t xml:space="preserve"> v roku 2028 a</w:t>
      </w:r>
      <w:r w:rsidR="00050342">
        <w:rPr>
          <w:rFonts w:ascii="Times New Roman" w:hAnsi="Times New Roman"/>
        </w:rPr>
        <w:t> </w:t>
      </w:r>
      <w:r w:rsidR="00050342" w:rsidRPr="00471EF7">
        <w:rPr>
          <w:rFonts w:ascii="Times New Roman" w:hAnsi="Times New Roman"/>
        </w:rPr>
        <w:t>cca</w:t>
      </w:r>
      <w:r w:rsidR="00653D5B">
        <w:rPr>
          <w:rFonts w:ascii="Times New Roman" w:hAnsi="Times New Roman"/>
        </w:rPr>
        <w:t xml:space="preserve"> 99,0</w:t>
      </w:r>
      <w:r w:rsidR="00050342">
        <w:rPr>
          <w:rFonts w:ascii="Times New Roman" w:hAnsi="Times New Roman"/>
        </w:rPr>
        <w:t xml:space="preserve"> tis. eur v roku 2029. </w:t>
      </w:r>
      <w:r w:rsidRPr="005B6952">
        <w:rPr>
          <w:rFonts w:ascii="Times New Roman" w:hAnsi="Times New Roman"/>
        </w:rPr>
        <w:t xml:space="preserve">  </w:t>
      </w:r>
      <w:r w:rsidR="009E2636" w:rsidRPr="005B6952">
        <w:rPr>
          <w:rFonts w:ascii="Times New Roman" w:hAnsi="Times New Roman"/>
        </w:rPr>
        <w:t xml:space="preserve"> </w:t>
      </w:r>
    </w:p>
    <w:p w14:paraId="3E686F2D" w14:textId="77777777" w:rsidR="005D78AA" w:rsidRPr="00A670AA" w:rsidRDefault="005D78AA" w:rsidP="00A670AA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  <w:sectPr w:rsidR="005D78AA" w:rsidRPr="00A670AA" w:rsidSect="009852EC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417" w:right="1417" w:bottom="1417" w:left="1417" w:header="567" w:footer="283" w:gutter="0"/>
          <w:cols w:space="708"/>
          <w:docGrid w:linePitch="360"/>
        </w:sectPr>
      </w:pPr>
    </w:p>
    <w:p w14:paraId="35E25160" w14:textId="3EB8B227" w:rsidR="00754E7C" w:rsidRPr="0000594E" w:rsidRDefault="0000594E" w:rsidP="0000594E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/>
          <w:bCs/>
          <w:szCs w:val="24"/>
          <w:lang w:eastAsia="sk-SK"/>
        </w:rPr>
      </w:pPr>
      <w:r>
        <w:rPr>
          <w:rFonts w:ascii="Times New Roman" w:eastAsia="Times New Roman" w:hAnsi="Times New Roman"/>
          <w:bCs/>
          <w:szCs w:val="24"/>
          <w:lang w:eastAsia="sk-SK"/>
        </w:rPr>
        <w:lastRenderedPageBreak/>
        <w:t xml:space="preserve">Tabuľka č. 3 </w:t>
      </w:r>
    </w:p>
    <w:tbl>
      <w:tblPr>
        <w:tblW w:w="14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60"/>
        <w:gridCol w:w="1490"/>
        <w:gridCol w:w="1490"/>
        <w:gridCol w:w="1490"/>
        <w:gridCol w:w="1490"/>
        <w:gridCol w:w="2135"/>
      </w:tblGrid>
      <w:tr w:rsidR="0000594E" w:rsidRPr="0000594E" w14:paraId="4C6FDC44" w14:textId="77777777" w:rsidTr="0000594E">
        <w:trPr>
          <w:trHeight w:val="597"/>
        </w:trPr>
        <w:tc>
          <w:tcPr>
            <w:tcW w:w="5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B8852C4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Príjmy (v eurách)</w:t>
            </w:r>
          </w:p>
        </w:tc>
        <w:tc>
          <w:tcPr>
            <w:tcW w:w="59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17DC103B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21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706777E7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poznámka</w:t>
            </w:r>
          </w:p>
        </w:tc>
      </w:tr>
      <w:tr w:rsidR="0000594E" w:rsidRPr="0000594E" w14:paraId="7544ACDF" w14:textId="77777777" w:rsidTr="0000594E">
        <w:trPr>
          <w:trHeight w:val="314"/>
        </w:trPr>
        <w:tc>
          <w:tcPr>
            <w:tcW w:w="5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620693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DA3287F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755439E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D0FAFB5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DD48C25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2135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1135AA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0594E" w:rsidRPr="0000594E" w14:paraId="281C9467" w14:textId="77777777" w:rsidTr="0000594E">
        <w:trPr>
          <w:trHeight w:val="349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A8D96D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Daňové príjmy (100)</w:t>
            </w: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sk-SK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AA1285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95760B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-688 889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DE7C69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-702 272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5777B9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-733 130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998DB29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0594E" w:rsidRPr="0000594E" w14:paraId="13B99EBA" w14:textId="77777777" w:rsidTr="0000594E">
        <w:trPr>
          <w:trHeight w:val="349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760B75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Daň z príjmov fyzickej osoby (111)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A271C1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F2C278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46 003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1B48C3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48 072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C35282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50 183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D410DC3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0594E" w:rsidRPr="0000594E" w14:paraId="164B4AD2" w14:textId="77777777" w:rsidTr="0000594E">
        <w:trPr>
          <w:trHeight w:val="349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0AF17A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Daň z príjmov právnickej osoby (112)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DEC017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7C2C57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93 707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BDD45C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94 816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87D3B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98 984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F38EF91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0594E" w:rsidRPr="0000594E" w14:paraId="563E7DB6" w14:textId="77777777" w:rsidTr="0000594E">
        <w:trPr>
          <w:trHeight w:val="349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18221A8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Poistné na starobné poistenie (152)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52178A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5DE1B2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-284 609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A85E55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-297 414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378F3D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-310 542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87EDF05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0594E" w:rsidRPr="0000594E" w14:paraId="6320E5F2" w14:textId="77777777" w:rsidTr="0000594E">
        <w:trPr>
          <w:trHeight w:val="349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669801E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Poistné na zdravotné poistenie (154)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64BFF1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242724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-317191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FE5876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-310745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946C2E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-324292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A06D4DD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0594E" w:rsidRPr="0000594E" w14:paraId="088EF1BA" w14:textId="77777777" w:rsidTr="0000594E">
        <w:trPr>
          <w:trHeight w:val="349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0224F95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Poistné na poistenie v nezamestnanosti (155)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53B25D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EE6C36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-35 576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BA0DFD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-37 177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B7697F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-38 818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856E4AA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0594E" w:rsidRPr="0000594E" w14:paraId="44A1A6FC" w14:textId="77777777" w:rsidTr="0000594E">
        <w:trPr>
          <w:trHeight w:val="349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EDC273D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Poistné do rezervného fondu solidarity (157)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DA319F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AE47F3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-84 493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0B0F0B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-88 295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4CE3B3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-92 192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7C8278A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0594E" w:rsidRPr="0000594E" w14:paraId="55229F22" w14:textId="77777777" w:rsidTr="0000594E">
        <w:trPr>
          <w:trHeight w:val="349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88FE0D3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Poistné na invalidné poistenie (158)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B0B8E0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B12206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-106 729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72FFF2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-111 530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D1B07E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-116 453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B6CB9D9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0594E" w:rsidRPr="0000594E" w14:paraId="3FB9979F" w14:textId="77777777" w:rsidTr="0000594E">
        <w:trPr>
          <w:trHeight w:val="349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3FCB5F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Nedaňové príjmy (200)</w:t>
            </w: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sk-SK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69C432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986CFC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99C993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D6F7EC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BF20BBF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0594E" w:rsidRPr="0000594E" w14:paraId="08127742" w14:textId="77777777" w:rsidTr="0000594E">
        <w:trPr>
          <w:trHeight w:val="349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FA84B4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Granty a transfery (300)</w:t>
            </w: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sk-SK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C1D458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FBFD7A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37EC11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680B3D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883EC71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0594E" w:rsidRPr="0000594E" w14:paraId="5352801A" w14:textId="77777777" w:rsidTr="0000594E">
        <w:trPr>
          <w:trHeight w:val="699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75C80A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87EFCB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06EF26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116BAE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5CDB1D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B4EA667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0594E" w:rsidRPr="0000594E" w14:paraId="45783A95" w14:textId="77777777" w:rsidTr="0000594E">
        <w:trPr>
          <w:trHeight w:val="655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09589D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Prijaté úvery, pôžičky a návratné finančné výpomoci (500)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99397B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3EF13C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B96490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53B304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7077DF8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0594E" w:rsidRPr="0000594E" w14:paraId="6BC8F1AF" w14:textId="77777777" w:rsidTr="0000594E">
        <w:trPr>
          <w:trHeight w:val="393"/>
        </w:trPr>
        <w:tc>
          <w:tcPr>
            <w:tcW w:w="5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06C3568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Vplyv na príjmy verejnej správy celkom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2499100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B4C8C03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-688 889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2A40EDA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-702 272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ADAB123" w14:textId="77777777" w:rsidR="0000594E" w:rsidRPr="0000594E" w:rsidRDefault="0000594E" w:rsidP="000059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-733 130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42CA73CA" w14:textId="77777777" w:rsidR="0000594E" w:rsidRPr="0000594E" w:rsidRDefault="0000594E" w:rsidP="000059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</w:pPr>
            <w:r w:rsidRPr="000059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</w:tbl>
    <w:p w14:paraId="2A0547CA" w14:textId="5F9A5FEF" w:rsidR="0000594E" w:rsidRDefault="0000594E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20"/>
          <w:lang w:eastAsia="sk-SK"/>
        </w:rPr>
      </w:pPr>
    </w:p>
    <w:p w14:paraId="6FE53B36" w14:textId="393C75A6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20"/>
          <w:lang w:eastAsia="sk-SK"/>
        </w:rPr>
      </w:pPr>
      <w:r w:rsidRPr="00754E7C">
        <w:rPr>
          <w:rFonts w:ascii="Times New Roman" w:eastAsia="Times New Roman" w:hAnsi="Times New Roman"/>
          <w:bCs/>
          <w:sz w:val="18"/>
          <w:szCs w:val="20"/>
          <w:lang w:eastAsia="sk-SK"/>
        </w:rPr>
        <w:t>1 –  príjmy rozpísať až do položiek platnej ekonomickej klasifikácie</w:t>
      </w:r>
    </w:p>
    <w:p w14:paraId="481D730A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0"/>
          <w:lang w:eastAsia="sk-SK"/>
        </w:rPr>
      </w:pPr>
    </w:p>
    <w:p w14:paraId="2CD31A2E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Cs w:val="20"/>
          <w:lang w:eastAsia="sk-SK"/>
        </w:rPr>
      </w:pPr>
      <w:r w:rsidRPr="00754E7C">
        <w:rPr>
          <w:rFonts w:ascii="Times New Roman" w:eastAsia="Times New Roman" w:hAnsi="Times New Roman"/>
          <w:b/>
          <w:bCs/>
          <w:szCs w:val="20"/>
          <w:lang w:eastAsia="sk-SK"/>
        </w:rPr>
        <w:t>Poznámka:</w:t>
      </w:r>
    </w:p>
    <w:p w14:paraId="39A01E7E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Cs w:val="20"/>
          <w:lang w:eastAsia="sk-SK"/>
        </w:rPr>
      </w:pPr>
      <w:r w:rsidRPr="00754E7C">
        <w:rPr>
          <w:rFonts w:ascii="Times New Roman" w:eastAsia="Times New Roman" w:hAnsi="Times New Roman"/>
          <w:bCs/>
          <w:szCs w:val="20"/>
          <w:lang w:eastAsia="sk-SK"/>
        </w:rPr>
        <w:t>Ak sa vplyv týka viacerých subjektov verejnej správy, vypĺňa sa samostatná tabuľka za každý subjekt.</w:t>
      </w:r>
    </w:p>
    <w:p w14:paraId="130A07AD" w14:textId="6C4292E7" w:rsidR="00754E7C" w:rsidRPr="00754E7C" w:rsidRDefault="00754E7C" w:rsidP="0000594E">
      <w:pPr>
        <w:tabs>
          <w:tab w:val="num" w:pos="1080"/>
        </w:tabs>
        <w:spacing w:after="0" w:line="240" w:lineRule="auto"/>
        <w:ind w:right="-578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59ED8637" w14:textId="77777777" w:rsidR="0000594E" w:rsidRDefault="0000594E" w:rsidP="00754E7C">
      <w:pPr>
        <w:tabs>
          <w:tab w:val="num" w:pos="1080"/>
        </w:tabs>
        <w:spacing w:after="0" w:line="240" w:lineRule="auto"/>
        <w:ind w:right="-32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1D73E636" w14:textId="77777777" w:rsidR="00200CD0" w:rsidRDefault="00200CD0">
      <w:pPr>
        <w:spacing w:after="160" w:line="259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br w:type="page"/>
      </w:r>
    </w:p>
    <w:p w14:paraId="47A0F8AD" w14:textId="32526184" w:rsidR="00754E7C" w:rsidRPr="0000594E" w:rsidRDefault="00754E7C" w:rsidP="0000594E">
      <w:pPr>
        <w:tabs>
          <w:tab w:val="num" w:pos="1080"/>
        </w:tabs>
        <w:spacing w:after="0" w:line="240" w:lineRule="auto"/>
        <w:ind w:right="-32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Cs/>
          <w:sz w:val="24"/>
          <w:szCs w:val="24"/>
          <w:lang w:eastAsia="sk-SK"/>
        </w:rPr>
        <w:lastRenderedPageBreak/>
        <w:t xml:space="preserve">Tabuľka č. 4 </w:t>
      </w:r>
      <w:r w:rsidR="00DC3CF7">
        <w:rPr>
          <w:rFonts w:ascii="Times New Roman" w:eastAsia="Times New Roman" w:hAnsi="Times New Roman"/>
          <w:bCs/>
          <w:sz w:val="24"/>
          <w:szCs w:val="24"/>
          <w:lang w:eastAsia="sk-SK"/>
        </w:rPr>
        <w:t>/A</w:t>
      </w:r>
    </w:p>
    <w:tbl>
      <w:tblPr>
        <w:tblpPr w:leftFromText="141" w:rightFromText="141" w:vertAnchor="text" w:horzAnchor="page" w:tblpX="629" w:tblpY="2"/>
        <w:tblW w:w="154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147"/>
        <w:gridCol w:w="1276"/>
        <w:gridCol w:w="1275"/>
        <w:gridCol w:w="1276"/>
        <w:gridCol w:w="3406"/>
      </w:tblGrid>
      <w:tr w:rsidR="00754E7C" w:rsidRPr="00754E7C" w14:paraId="1D8B7863" w14:textId="77777777" w:rsidTr="006C228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70E72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49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60BFF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3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5B28B0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A670AA" w:rsidRPr="00754E7C" w14:paraId="13C7FCE3" w14:textId="77777777" w:rsidTr="006C228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962B56" w14:textId="77777777" w:rsidR="00A670AA" w:rsidRPr="00754E7C" w:rsidRDefault="00A670AA" w:rsidP="00A670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092CA7" w14:textId="3CD984C8" w:rsidR="00A670AA" w:rsidRPr="00754E7C" w:rsidRDefault="00A670AA" w:rsidP="00A67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02D52B" w14:textId="2E3F0600" w:rsidR="00A670AA" w:rsidRPr="00754E7C" w:rsidRDefault="00A670AA" w:rsidP="00A67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B88592" w14:textId="2500B6EC" w:rsidR="00A670AA" w:rsidRPr="00754E7C" w:rsidRDefault="00A670AA" w:rsidP="00A67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E91FAA" w14:textId="7DFDA544" w:rsidR="00A670AA" w:rsidRPr="00754E7C" w:rsidRDefault="00A670AA" w:rsidP="00A67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2029</w:t>
            </w:r>
          </w:p>
        </w:tc>
        <w:tc>
          <w:tcPr>
            <w:tcW w:w="3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71BC" w14:textId="77777777" w:rsidR="00A670AA" w:rsidRPr="00754E7C" w:rsidRDefault="00A670AA" w:rsidP="00A670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54E7C" w:rsidRPr="00754E7C" w14:paraId="4E91EE1E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3DC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890D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8E71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526A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9C13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0568C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2347506D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D27C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FB3D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8416C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B976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D327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A5374C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20EA2174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3C25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1030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ED8A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946D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09D3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B6C64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00032624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32E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54E7C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7F155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217C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8101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DABC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54BDD3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6FB2AA72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2FC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54E7C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2768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EB106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Cs w:val="4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E24CE9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Cs w:val="4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D77A4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Cs w:val="40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D37EC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754E7C" w:rsidRPr="00754E7C" w14:paraId="3F41A357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CCD4" w14:textId="77777777" w:rsidR="00754E7C" w:rsidRPr="00754E7C" w:rsidRDefault="00754E7C" w:rsidP="006C2289">
            <w:pPr>
              <w:pStyle w:val="Odsekzoznamu"/>
              <w:numPr>
                <w:ilvl w:val="0"/>
                <w:numId w:val="28"/>
              </w:numPr>
              <w:contextualSpacing/>
              <w:rPr>
                <w:sz w:val="20"/>
                <w:szCs w:val="20"/>
                <w:lang w:eastAsia="sk-SK"/>
              </w:rPr>
            </w:pPr>
            <w:r w:rsidRPr="00754E7C">
              <w:rPr>
                <w:sz w:val="20"/>
                <w:szCs w:val="20"/>
                <w:lang w:eastAsia="sk-SK"/>
              </w:rPr>
              <w:t>Sociálnej poisťovni a zdravotným poisťovniam (641003)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BACC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FFCD8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Cs w:val="4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7D2E60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Cs w:val="4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6913C2" w14:textId="77777777" w:rsidR="00754E7C" w:rsidRPr="00754E7C" w:rsidRDefault="00754E7C" w:rsidP="006C228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Cs w:val="40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27CF1F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754E7C" w:rsidRPr="00754E7C" w14:paraId="4439BDB0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1A98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54E7C">
              <w:rPr>
                <w:rFonts w:ascii="Times New Roman" w:hAnsi="Times New Roman"/>
              </w:rPr>
              <w:t xml:space="preserve"> </w:t>
            </w: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54E7C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1D18D5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E4E2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9703B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3728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7CAE5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754E7C" w:rsidRPr="00754E7C" w14:paraId="4C9F40C5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E09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B61B6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0875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5EB8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A683A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8D310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47DBC457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B43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54E7C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3468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47B2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4B10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72B2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F09047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691BB11E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218F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54E7C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C50A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DF69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DB0C3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FE3A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D89C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5A64CF86" w14:textId="77777777" w:rsidTr="006C228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C894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9B93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28E6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ECE9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17DB9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4FB87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  <w:tr w:rsidR="00754E7C" w:rsidRPr="00754E7C" w14:paraId="3D140086" w14:textId="77777777" w:rsidTr="006C228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7A3227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Dopad na výdavky verejnej správy celkom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E2E04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C2E307" w14:textId="4C8F3A34" w:rsidR="00754E7C" w:rsidRPr="00754E7C" w:rsidRDefault="00C158B9" w:rsidP="00C158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8C5837" w14:textId="040E8482" w:rsidR="00754E7C" w:rsidRPr="00754E7C" w:rsidRDefault="00C158B9" w:rsidP="00C158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20F333" w14:textId="0FE4D9D5" w:rsidR="00754E7C" w:rsidRPr="00754E7C" w:rsidRDefault="00C158B9" w:rsidP="00C158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D1EAE5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364ED3F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 w:rsidRPr="00754E7C">
        <w:rPr>
          <w:rFonts w:ascii="Times New Roman" w:eastAsia="Times New Roman" w:hAnsi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11EE5831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Cs w:val="20"/>
          <w:lang w:eastAsia="sk-SK"/>
        </w:rPr>
      </w:pPr>
    </w:p>
    <w:p w14:paraId="7FB9FC28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/>
          <w:bCs/>
          <w:sz w:val="18"/>
          <w:szCs w:val="20"/>
          <w:lang w:eastAsia="sk-SK"/>
        </w:rPr>
      </w:pPr>
      <w:r w:rsidRPr="00754E7C">
        <w:rPr>
          <w:rFonts w:ascii="Times New Roman" w:eastAsia="Times New Roman" w:hAnsi="Times New Roman"/>
          <w:b/>
          <w:bCs/>
          <w:szCs w:val="20"/>
          <w:lang w:eastAsia="sk-SK"/>
        </w:rPr>
        <w:t>Poznámka:</w:t>
      </w:r>
    </w:p>
    <w:p w14:paraId="1D0B78C1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18"/>
          <w:szCs w:val="20"/>
          <w:lang w:eastAsia="sk-SK"/>
        </w:rPr>
      </w:pPr>
      <w:r w:rsidRPr="00754E7C">
        <w:rPr>
          <w:rFonts w:ascii="Times New Roman" w:eastAsia="Times New Roman" w:hAnsi="Times New Roman"/>
          <w:bCs/>
          <w:szCs w:val="20"/>
          <w:lang w:eastAsia="sk-SK"/>
        </w:rPr>
        <w:t>Ak sa vplyv týka viacerých subjektov verejnej správy, vypĺňa sa samostatná tabuľka za každý subjekt.</w:t>
      </w:r>
    </w:p>
    <w:p w14:paraId="5C243F15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7594E097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6B790A7F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1D949DE7" w14:textId="68F7C1B7" w:rsidR="00DC3CF7" w:rsidRDefault="00DC3CF7">
      <w:pPr>
        <w:spacing w:after="160" w:line="259" w:lineRule="auto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/>
          <w:bCs/>
          <w:sz w:val="20"/>
          <w:szCs w:val="20"/>
          <w:lang w:eastAsia="sk-SK"/>
        </w:rPr>
        <w:br w:type="page"/>
      </w:r>
    </w:p>
    <w:p w14:paraId="4877F790" w14:textId="77777777" w:rsidR="00DC3CF7" w:rsidRPr="007B7470" w:rsidRDefault="00DC3CF7" w:rsidP="00DC3CF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005"/>
        <w:gridCol w:w="1418"/>
        <w:gridCol w:w="1275"/>
        <w:gridCol w:w="1276"/>
        <w:gridCol w:w="2835"/>
      </w:tblGrid>
      <w:tr w:rsidR="00DC3CF7" w:rsidRPr="007B7470" w14:paraId="581D7C75" w14:textId="77777777" w:rsidTr="00DC3CF7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611B84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49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696660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3895F65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670AA" w:rsidRPr="007B7470" w14:paraId="388039EB" w14:textId="77777777" w:rsidTr="007E383C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3C7B61" w14:textId="77777777" w:rsidR="00A670AA" w:rsidRPr="007B7470" w:rsidRDefault="00A670AA" w:rsidP="00A670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562123" w14:textId="1815386E" w:rsidR="00A670AA" w:rsidRPr="007B7470" w:rsidRDefault="00A670AA" w:rsidP="00A67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4220F2" w14:textId="26703151" w:rsidR="00A670AA" w:rsidRPr="007B7470" w:rsidRDefault="00A670AA" w:rsidP="00A67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F6A6AD" w14:textId="362DFBB8" w:rsidR="00A670AA" w:rsidRPr="007B7470" w:rsidRDefault="00A670AA" w:rsidP="00A67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650E9E" w14:textId="390E0858" w:rsidR="00A670AA" w:rsidRPr="007B7470" w:rsidRDefault="00A670AA" w:rsidP="00A67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A016" w14:textId="77777777" w:rsidR="00A670AA" w:rsidRPr="007B7470" w:rsidRDefault="00A670AA" w:rsidP="00A670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DC3CF7" w:rsidRPr="007B7470" w14:paraId="7AC63C40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C29D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8DD80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63086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040EC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77912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DC917C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DC3CF7" w:rsidRPr="007B7470" w14:paraId="493A55DE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6D58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999D1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EC064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79185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06894F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CE8E6B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DC3CF7" w:rsidRPr="007B7470" w14:paraId="516BCB42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0BED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F719E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69129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BDF23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C0453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5ED059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DC3CF7" w:rsidRPr="007B7470" w14:paraId="4A393DCA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9698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B031C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3245C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6B970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4B344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BDE650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DC3CF7" w:rsidRPr="007B7470" w14:paraId="6140AFF9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471A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87D52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C9A90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2762E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9CA3D1" w14:textId="77777777" w:rsidR="00DC3CF7" w:rsidRPr="007B7470" w:rsidRDefault="00DC3CF7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457259" w14:textId="77777777" w:rsidR="00DC3CF7" w:rsidRPr="007B7470" w:rsidRDefault="00DC3CF7" w:rsidP="006C2289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383C" w:rsidRPr="007B7470" w14:paraId="2ECB77F3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D62D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43359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729D3E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75168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CABC41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A4C94D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383C" w:rsidRPr="007B7470" w14:paraId="685668EF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6B1C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AF61B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0109F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A810C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588AB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8E3C2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383C" w:rsidRPr="007B7470" w14:paraId="0D50CF11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8266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B5A46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2F363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01381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8FD21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23967B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383C" w:rsidRPr="007B7470" w14:paraId="0B6FA901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859B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6819F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78369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91409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25C49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B2D24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383C" w:rsidRPr="007B7470" w14:paraId="2C6F2B27" w14:textId="77777777" w:rsidTr="007E383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468E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6A275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3396B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EB2AF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9C43B" w14:textId="77777777" w:rsidR="007E383C" w:rsidRPr="007B7470" w:rsidRDefault="007E383C" w:rsidP="007E38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B9F169" w14:textId="77777777" w:rsidR="007E383C" w:rsidRPr="007B7470" w:rsidRDefault="007E383C" w:rsidP="007E383C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658A7" w:rsidRPr="007B7470" w14:paraId="1A895092" w14:textId="77777777" w:rsidTr="007E383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D7411F" w14:textId="77777777" w:rsidR="00B658A7" w:rsidRPr="007B7470" w:rsidRDefault="00B658A7" w:rsidP="00B658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EA26D1" w14:textId="77777777" w:rsidR="00B658A7" w:rsidRPr="007B7470" w:rsidRDefault="00B658A7" w:rsidP="00B65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DFF0A0" w14:textId="6D32F64C" w:rsidR="00B658A7" w:rsidRPr="00B658A7" w:rsidRDefault="00C158B9" w:rsidP="00B65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1EF5A6" w14:textId="14D86C38" w:rsidR="00B658A7" w:rsidRPr="00B658A7" w:rsidRDefault="00C158B9" w:rsidP="00B65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C2E51B" w14:textId="0BDFB0E6" w:rsidR="00B658A7" w:rsidRPr="00B658A7" w:rsidRDefault="00C158B9" w:rsidP="00B658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3DC03C4" w14:textId="77777777" w:rsidR="00B658A7" w:rsidRPr="007B7470" w:rsidRDefault="00B658A7" w:rsidP="00B658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20E4A6C4" w14:textId="77777777" w:rsidR="00DC3CF7" w:rsidRPr="007B7470" w:rsidRDefault="00DC3CF7" w:rsidP="00DC3CF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podpo</w:t>
      </w:r>
      <w:r w:rsidRPr="007B7470">
        <w:rPr>
          <w:rFonts w:ascii="Times New Roman" w:eastAsia="Times New Roman" w:hAnsi="Times New Roman"/>
          <w:bCs/>
          <w:sz w:val="20"/>
          <w:szCs w:val="20"/>
          <w:lang w:eastAsia="sk-SK"/>
        </w:rPr>
        <w:t>ložiek platnej ekonomickej klasifikácie</w:t>
      </w:r>
    </w:p>
    <w:p w14:paraId="7EDE69BE" w14:textId="77777777" w:rsidR="00DC3CF7" w:rsidRPr="007B7470" w:rsidRDefault="00DC3CF7" w:rsidP="00DC3CF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4"/>
          <w:szCs w:val="20"/>
          <w:lang w:eastAsia="sk-SK"/>
        </w:rPr>
      </w:pPr>
    </w:p>
    <w:p w14:paraId="358B953C" w14:textId="77777777" w:rsidR="00DC3CF7" w:rsidRPr="007B7470" w:rsidRDefault="00DC3CF7" w:rsidP="00DC3CF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/>
          <w:b/>
          <w:bCs/>
          <w:sz w:val="24"/>
          <w:szCs w:val="20"/>
          <w:lang w:eastAsia="sk-SK"/>
        </w:rPr>
        <w:t xml:space="preserve">  Poznámka:</w:t>
      </w:r>
    </w:p>
    <w:p w14:paraId="46E8F856" w14:textId="77777777" w:rsidR="00DC3CF7" w:rsidRPr="007B7470" w:rsidRDefault="00DC3CF7" w:rsidP="00DC3CF7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03CF72E9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697A72D1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1993BC35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53A7EF88" w14:textId="78957E99" w:rsid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1A26A148" w14:textId="2C208563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76A9F051" w14:textId="41DE7EB4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0FAF9616" w14:textId="6743D2AA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2FF5A9BD" w14:textId="3EE2C6C6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1CF06DC7" w14:textId="79286B0E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1E9FEEDA" w14:textId="1F45A942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4E7B0931" w14:textId="4183C11B" w:rsidR="0004550D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7693F801" w14:textId="77777777" w:rsidR="0004550D" w:rsidRPr="00754E7C" w:rsidRDefault="0004550D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6C9D09AC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5F890072" w14:textId="77777777" w:rsidR="00754E7C" w:rsidRPr="00754E7C" w:rsidRDefault="00754E7C" w:rsidP="00754E7C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/>
          <w:bCs/>
          <w:sz w:val="20"/>
          <w:szCs w:val="20"/>
          <w:lang w:eastAsia="sk-SK"/>
        </w:rPr>
      </w:pPr>
    </w:p>
    <w:p w14:paraId="70032DFA" w14:textId="77777777" w:rsidR="00916CB2" w:rsidRDefault="00754E7C" w:rsidP="00754E7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      </w:t>
      </w:r>
    </w:p>
    <w:p w14:paraId="25E30416" w14:textId="1901AAD3" w:rsidR="00754E7C" w:rsidRPr="00754E7C" w:rsidRDefault="00754E7C" w:rsidP="00754E7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754E7C">
        <w:rPr>
          <w:rFonts w:ascii="Times New Roman" w:eastAsia="Times New Roman" w:hAnsi="Times New Roman"/>
          <w:bCs/>
          <w:sz w:val="24"/>
          <w:szCs w:val="24"/>
          <w:lang w:eastAsia="sk-SK"/>
        </w:rPr>
        <w:lastRenderedPageBreak/>
        <w:t xml:space="preserve">          Tabuľka č. 5 </w:t>
      </w:r>
    </w:p>
    <w:p w14:paraId="11207E56" w14:textId="79D3A27C" w:rsidR="007E383C" w:rsidRDefault="007E383C">
      <w:pPr>
        <w:spacing w:after="160" w:line="259" w:lineRule="auto"/>
        <w:jc w:val="both"/>
        <w:rPr>
          <w:rFonts w:ascii="Times New Roman" w:eastAsia="Times New Roman" w:hAnsi="Times New Roman"/>
          <w:bCs/>
          <w:sz w:val="24"/>
          <w:szCs w:val="20"/>
          <w:lang w:eastAsia="sk-SK"/>
        </w:rPr>
      </w:pPr>
    </w:p>
    <w:p w14:paraId="66B3AB56" w14:textId="77777777" w:rsidR="00754E7C" w:rsidRPr="00754E7C" w:rsidRDefault="00754E7C" w:rsidP="00754E7C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0"/>
          <w:lang w:eastAsia="sk-SK"/>
        </w:rPr>
      </w:pPr>
    </w:p>
    <w:tbl>
      <w:tblPr>
        <w:tblW w:w="1543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698"/>
        <w:gridCol w:w="1722"/>
        <w:gridCol w:w="630"/>
        <w:gridCol w:w="990"/>
      </w:tblGrid>
      <w:tr w:rsidR="00754E7C" w:rsidRPr="00754E7C" w14:paraId="5661D82B" w14:textId="77777777" w:rsidTr="006C228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9B618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Zamestnanosť</w:t>
            </w:r>
          </w:p>
        </w:tc>
        <w:tc>
          <w:tcPr>
            <w:tcW w:w="76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F8C83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026AA5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poznámka</w:t>
            </w:r>
          </w:p>
        </w:tc>
      </w:tr>
      <w:tr w:rsidR="00A670AA" w:rsidRPr="00754E7C" w14:paraId="08357738" w14:textId="77777777" w:rsidTr="006C228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AEE089" w14:textId="77777777" w:rsidR="00A670AA" w:rsidRPr="00754E7C" w:rsidRDefault="00A670AA" w:rsidP="00A670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E8A55D" w14:textId="763B015E" w:rsidR="00A670AA" w:rsidRPr="00754E7C" w:rsidRDefault="00A670AA" w:rsidP="00A67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1CA01A" w14:textId="1B1E02B1" w:rsidR="00A670AA" w:rsidRPr="00754E7C" w:rsidRDefault="00A670AA" w:rsidP="00A67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2027</w:t>
            </w: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36E293" w14:textId="3B378779" w:rsidR="00A670AA" w:rsidRPr="00754E7C" w:rsidRDefault="00A670AA" w:rsidP="00A67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2028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9EE37D" w14:textId="4573EBF6" w:rsidR="00A670AA" w:rsidRPr="00754E7C" w:rsidRDefault="00A670AA" w:rsidP="00A67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2029</w:t>
            </w: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8A1430" w14:textId="77777777" w:rsidR="00A670AA" w:rsidRPr="00754E7C" w:rsidRDefault="00A670AA" w:rsidP="00A670A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Cs w:val="24"/>
                <w:lang w:eastAsia="sk-SK"/>
              </w:rPr>
            </w:pPr>
          </w:p>
        </w:tc>
      </w:tr>
      <w:tr w:rsidR="00754E7C" w:rsidRPr="00754E7C" w14:paraId="43E99F3F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438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AAE58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F3C1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000056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9CAD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88888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2336EEC7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FA5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5EBB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1844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D8B9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0DEE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22E1A3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</w:tr>
      <w:tr w:rsidR="00754E7C" w:rsidRPr="00754E7C" w14:paraId="375009DC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037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5998EC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C464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15356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6C489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EA1C0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3E654A77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FED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C11C3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26FDB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A14E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FBA0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F900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04CFED9E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E67C9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478B84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C04A28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0</w:t>
            </w: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E9961B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0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305EC8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3B0E864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</w:tr>
      <w:tr w:rsidR="00754E7C" w:rsidRPr="00754E7C" w14:paraId="712435C2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7D1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AF27C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5670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F15B1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01B70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9865C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</w:tr>
      <w:tr w:rsidR="00754E7C" w:rsidRPr="00754E7C" w14:paraId="606BE107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587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203A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40F5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3E44DE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4C99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5C678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53C92715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B7E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054D7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384DC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CD41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0A2CF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D2CB2D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 </w:t>
            </w:r>
          </w:p>
        </w:tc>
      </w:tr>
      <w:tr w:rsidR="00754E7C" w:rsidRPr="00754E7C" w14:paraId="660C7BB6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3122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2E3C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84D5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CB1FD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52282" w14:textId="77777777" w:rsidR="00754E7C" w:rsidRPr="00754E7C" w:rsidRDefault="00754E7C" w:rsidP="006C22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39A8C5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 </w:t>
            </w:r>
          </w:p>
        </w:tc>
      </w:tr>
      <w:tr w:rsidR="00754E7C" w:rsidRPr="00754E7C" w14:paraId="5E75CF19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F2CF6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0B9DE7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B56795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538F9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B8E3E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0D0B43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</w:tr>
      <w:tr w:rsidR="00754E7C" w:rsidRPr="00754E7C" w14:paraId="5B4DFAC9" w14:textId="77777777" w:rsidTr="006C228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6896D00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/>
                <w:bCs/>
                <w:szCs w:val="24"/>
                <w:lang w:eastAsia="sk-SK"/>
              </w:rPr>
              <w:t>Poznámky: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B8074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FCA528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58D25E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8B03AA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186E5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</w:tr>
      <w:tr w:rsidR="00754E7C" w:rsidRPr="00754E7C" w14:paraId="58A70E67" w14:textId="77777777" w:rsidTr="006C2289">
        <w:trPr>
          <w:trHeight w:val="255"/>
        </w:trPr>
        <w:tc>
          <w:tcPr>
            <w:tcW w:w="1381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599AE289" w14:textId="77777777" w:rsidR="00754E7C" w:rsidRPr="00754E7C" w:rsidRDefault="00754E7C" w:rsidP="006C2289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Cs w:val="20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bCs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25F199B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A36D5B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</w:tr>
      <w:tr w:rsidR="00754E7C" w:rsidRPr="00754E7C" w14:paraId="2482004B" w14:textId="77777777" w:rsidTr="006C228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E07729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754E7C">
              <w:rPr>
                <w:rFonts w:ascii="Times New Roman" w:eastAsia="Times New Roman" w:hAnsi="Times New Roman"/>
                <w:szCs w:val="24"/>
                <w:lang w:eastAsia="sk-SK"/>
              </w:rPr>
              <w:t>Kategórie 610 a 620 sú z tejto prílohy prenášané do príslušných kategórií prílohy „výdavky“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482F66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235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4F04D1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789892" w14:textId="77777777" w:rsidR="00754E7C" w:rsidRPr="00754E7C" w:rsidRDefault="00754E7C" w:rsidP="006C2289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</w:p>
        </w:tc>
      </w:tr>
    </w:tbl>
    <w:p w14:paraId="1C45D64B" w14:textId="5E068220" w:rsidR="00754E7C" w:rsidRPr="00754E7C" w:rsidRDefault="00754E7C" w:rsidP="0000594E">
      <w:pPr>
        <w:rPr>
          <w:rFonts w:ascii="Times New Roman" w:hAnsi="Times New Roman"/>
          <w:b/>
          <w:caps/>
          <w:spacing w:val="30"/>
        </w:rPr>
        <w:sectPr w:rsidR="00754E7C" w:rsidRPr="00754E7C" w:rsidSect="00916CB2">
          <w:headerReference w:type="default" r:id="rId20"/>
          <w:footerReference w:type="default" r:id="rId21"/>
          <w:pgSz w:w="16838" w:h="11906" w:orient="landscape"/>
          <w:pgMar w:top="1417" w:right="1417" w:bottom="1417" w:left="1417" w:header="567" w:footer="283" w:gutter="0"/>
          <w:cols w:space="708"/>
          <w:docGrid w:linePitch="360"/>
        </w:sectPr>
      </w:pPr>
    </w:p>
    <w:p w14:paraId="6D75D38E" w14:textId="443CB0EB" w:rsidR="002062D5" w:rsidRPr="00754E7C" w:rsidRDefault="002062D5" w:rsidP="0000594E">
      <w:pPr>
        <w:rPr>
          <w:rFonts w:ascii="Times New Roman" w:hAnsi="Times New Roman"/>
        </w:rPr>
      </w:pPr>
    </w:p>
    <w:sectPr w:rsidR="002062D5" w:rsidRPr="00754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8BA9B" w14:textId="77777777" w:rsidR="001C7FFE" w:rsidRDefault="001C7FFE" w:rsidP="00754E7C">
      <w:pPr>
        <w:spacing w:after="0" w:line="240" w:lineRule="auto"/>
      </w:pPr>
      <w:r>
        <w:separator/>
      </w:r>
    </w:p>
  </w:endnote>
  <w:endnote w:type="continuationSeparator" w:id="0">
    <w:p w14:paraId="5F5F3812" w14:textId="77777777" w:rsidR="001C7FFE" w:rsidRDefault="001C7FFE" w:rsidP="00754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witzerlan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E6F7A" w14:textId="77777777" w:rsidR="009E35BC" w:rsidRDefault="009E35B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9637838"/>
      <w:docPartObj>
        <w:docPartGallery w:val="Page Numbers (Bottom of Page)"/>
        <w:docPartUnique/>
      </w:docPartObj>
    </w:sdtPr>
    <w:sdtContent>
      <w:p w14:paraId="0B3C70C0" w14:textId="2259F033" w:rsidR="005B6952" w:rsidRDefault="005B6952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7AF">
          <w:rPr>
            <w:noProof/>
          </w:rPr>
          <w:t>5</w:t>
        </w:r>
        <w:r>
          <w:fldChar w:fldCharType="end"/>
        </w:r>
      </w:p>
    </w:sdtContent>
  </w:sdt>
  <w:p w14:paraId="61CD7C51" w14:textId="77777777" w:rsidR="005B6952" w:rsidRDefault="005B6952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2DC69" w14:textId="77777777" w:rsidR="009E35BC" w:rsidRDefault="009E35BC">
    <w:pPr>
      <w:pStyle w:val="Pt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1972779"/>
      <w:docPartObj>
        <w:docPartGallery w:val="Page Numbers (Bottom of Page)"/>
        <w:docPartUnique/>
      </w:docPartObj>
    </w:sdtPr>
    <w:sdtContent>
      <w:p w14:paraId="00368C80" w14:textId="48641AAD" w:rsidR="005B6952" w:rsidRDefault="005B6952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7AF">
          <w:rPr>
            <w:noProof/>
          </w:rPr>
          <w:t>1</w:t>
        </w:r>
        <w:r w:rsidR="004237AF">
          <w:rPr>
            <w:noProof/>
          </w:rPr>
          <w:t>1</w:t>
        </w:r>
        <w:r>
          <w:fldChar w:fldCharType="end"/>
        </w:r>
      </w:p>
    </w:sdtContent>
  </w:sdt>
  <w:p w14:paraId="7E756A72" w14:textId="77777777" w:rsidR="005B6952" w:rsidRPr="00754E7C" w:rsidRDefault="005B6952" w:rsidP="00754E7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EFCB8" w14:textId="77777777" w:rsidR="001C7FFE" w:rsidRDefault="001C7FFE" w:rsidP="00754E7C">
      <w:pPr>
        <w:spacing w:after="0" w:line="240" w:lineRule="auto"/>
      </w:pPr>
      <w:r>
        <w:separator/>
      </w:r>
    </w:p>
  </w:footnote>
  <w:footnote w:type="continuationSeparator" w:id="0">
    <w:p w14:paraId="54E1796B" w14:textId="77777777" w:rsidR="001C7FFE" w:rsidRDefault="001C7FFE" w:rsidP="00754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E1706" w14:textId="77777777" w:rsidR="009E35BC" w:rsidRDefault="009E35BC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079" w14:textId="77777777" w:rsidR="009E35BC" w:rsidRDefault="009E35BC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6EA7F" w14:textId="77777777" w:rsidR="009E35BC" w:rsidRDefault="009E35BC">
    <w:pPr>
      <w:pStyle w:val="Hlavik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F5F59" w14:textId="77777777" w:rsidR="005B6952" w:rsidRPr="00754E7C" w:rsidRDefault="005B6952" w:rsidP="00754E7C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976A4D26"/>
    <w:lvl w:ilvl="0">
      <w:start w:val="1"/>
      <w:numFmt w:val="bullet"/>
      <w:pStyle w:val="Zo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07DE1AE4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177ACB"/>
    <w:multiLevelType w:val="hybridMultilevel"/>
    <w:tmpl w:val="2B92D89A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55E22"/>
    <w:multiLevelType w:val="hybridMultilevel"/>
    <w:tmpl w:val="41F26AC0"/>
    <w:lvl w:ilvl="0" w:tplc="2264AFD0">
      <w:start w:val="1"/>
      <w:numFmt w:val="bullet"/>
      <w:lvlText w:val="-"/>
      <w:lvlJc w:val="left"/>
      <w:pPr>
        <w:ind w:left="360" w:hanging="360"/>
      </w:pPr>
      <w:rPr>
        <w:rFonts w:ascii="Times" w:eastAsia="Times New Roman" w:hAnsi="Times" w:cs="Times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8C7C00"/>
    <w:multiLevelType w:val="hybridMultilevel"/>
    <w:tmpl w:val="CE6C9982"/>
    <w:lvl w:ilvl="0" w:tplc="CCC099DA">
      <w:start w:val="4"/>
      <w:numFmt w:val="bullet"/>
      <w:lvlText w:val="-"/>
      <w:lvlJc w:val="left"/>
      <w:pPr>
        <w:ind w:left="170" w:hanging="170"/>
      </w:pPr>
      <w:rPr>
        <w:rFonts w:ascii="Times New Roman" w:eastAsia="Calibr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85483D"/>
    <w:multiLevelType w:val="hybridMultilevel"/>
    <w:tmpl w:val="EBC0A338"/>
    <w:lvl w:ilvl="0" w:tplc="224C4258">
      <w:start w:val="1"/>
      <w:numFmt w:val="lowerLetter"/>
      <w:pStyle w:val="1podsek"/>
      <w:lvlText w:val="%1)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378117D1"/>
    <w:multiLevelType w:val="hybridMultilevel"/>
    <w:tmpl w:val="D7AA25A6"/>
    <w:lvl w:ilvl="0" w:tplc="959289D8">
      <w:start w:val="4"/>
      <w:numFmt w:val="bullet"/>
      <w:lvlText w:val="-"/>
      <w:lvlJc w:val="left"/>
      <w:pPr>
        <w:ind w:left="1713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37CE1737"/>
    <w:multiLevelType w:val="hybridMultilevel"/>
    <w:tmpl w:val="E8D61AFE"/>
    <w:lvl w:ilvl="0" w:tplc="B8C0430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1602B8"/>
    <w:multiLevelType w:val="multilevel"/>
    <w:tmpl w:val="B5AC3560"/>
    <w:lvl w:ilvl="0">
      <w:start w:val="1"/>
      <w:numFmt w:val="none"/>
      <w:suff w:val="space"/>
      <w:lvlText w:val="(1)"/>
      <w:lvlJc w:val="left"/>
      <w:pPr>
        <w:ind w:left="113" w:hanging="113"/>
      </w:pPr>
      <w:rPr>
        <w:rFonts w:hint="default"/>
      </w:rPr>
    </w:lvl>
    <w:lvl w:ilvl="1">
      <w:start w:val="1"/>
      <w:numFmt w:val="none"/>
      <w:pStyle w:val="Normlny1"/>
      <w:suff w:val="space"/>
      <w:lvlText w:val="-"/>
      <w:lvlJc w:val="left"/>
      <w:pPr>
        <w:ind w:left="113" w:firstLine="22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488D18C8"/>
    <w:multiLevelType w:val="hybridMultilevel"/>
    <w:tmpl w:val="1D2A2D6A"/>
    <w:lvl w:ilvl="0" w:tplc="FFFFFFFF">
      <w:start w:val="1"/>
      <w:numFmt w:val="bullet"/>
      <w:pStyle w:val="KONC-TEXT-ODRKY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9103F65"/>
    <w:multiLevelType w:val="hybridMultilevel"/>
    <w:tmpl w:val="8BDA8EC6"/>
    <w:lvl w:ilvl="0" w:tplc="041B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4D7139B7"/>
    <w:multiLevelType w:val="hybridMultilevel"/>
    <w:tmpl w:val="16E6DC0E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B27379"/>
    <w:multiLevelType w:val="hybridMultilevel"/>
    <w:tmpl w:val="56C65C50"/>
    <w:lvl w:ilvl="0" w:tplc="DCA65DB0">
      <w:start w:val="1"/>
      <w:numFmt w:val="decimal"/>
      <w:pStyle w:val="Styl2"/>
      <w:lvlText w:val="%1."/>
      <w:lvlJc w:val="left"/>
      <w:pPr>
        <w:tabs>
          <w:tab w:val="num" w:pos="644"/>
        </w:tabs>
        <w:ind w:left="624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EA80CB7"/>
    <w:multiLevelType w:val="hybridMultilevel"/>
    <w:tmpl w:val="FD426400"/>
    <w:lvl w:ilvl="0" w:tplc="6B5AC516">
      <w:start w:val="1"/>
      <w:numFmt w:val="upperRoman"/>
      <w:pStyle w:val="Nadpis1"/>
      <w:lvlText w:val="%1."/>
      <w:lvlJc w:val="right"/>
      <w:pPr>
        <w:ind w:left="720" w:hanging="18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1B1F98"/>
    <w:multiLevelType w:val="hybridMultilevel"/>
    <w:tmpl w:val="6FE28C7C"/>
    <w:lvl w:ilvl="0" w:tplc="3A1CB3EA">
      <w:start w:val="1"/>
      <w:numFmt w:val="bullet"/>
      <w:pStyle w:val="KONC-OBSAH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1" w:tplc="C90ED6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D1E0E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E3CBA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830DF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E3C36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CA67C0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24A4A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F5C3A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6727AB4"/>
    <w:multiLevelType w:val="hybridMultilevel"/>
    <w:tmpl w:val="BDA8700E"/>
    <w:lvl w:ilvl="0" w:tplc="21FE97B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 w:hint="default"/>
        <w:b w:val="0"/>
        <w:bCs w:val="0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CB3E4F"/>
    <w:multiLevelType w:val="hybridMultilevel"/>
    <w:tmpl w:val="22DA52B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BB3866"/>
    <w:multiLevelType w:val="hybridMultilevel"/>
    <w:tmpl w:val="2B92D89A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03488E"/>
    <w:multiLevelType w:val="hybridMultilevel"/>
    <w:tmpl w:val="42C61446"/>
    <w:lvl w:ilvl="0" w:tplc="3D8A57DA">
      <w:start w:val="1"/>
      <w:numFmt w:val="upperLetter"/>
      <w:pStyle w:val="Nadpis2"/>
      <w:lvlText w:val="%1."/>
      <w:lvlJc w:val="left"/>
      <w:pPr>
        <w:ind w:left="9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9" w15:restartNumberingAfterBreak="0">
    <w:nsid w:val="6A091D54"/>
    <w:multiLevelType w:val="hybridMultilevel"/>
    <w:tmpl w:val="B88E9D2C"/>
    <w:lvl w:ilvl="0" w:tplc="959289D8">
      <w:start w:val="4"/>
      <w:numFmt w:val="bullet"/>
      <w:lvlText w:val="-"/>
      <w:lvlJc w:val="left"/>
      <w:pPr>
        <w:ind w:left="1713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 w15:restartNumberingAfterBreak="0">
    <w:nsid w:val="6CF41A9B"/>
    <w:multiLevelType w:val="hybridMultilevel"/>
    <w:tmpl w:val="BF162C7C"/>
    <w:lvl w:ilvl="0" w:tplc="F2E611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AA5CE6"/>
    <w:multiLevelType w:val="hybridMultilevel"/>
    <w:tmpl w:val="9F064FC6"/>
    <w:lvl w:ilvl="0" w:tplc="959289D8">
      <w:start w:val="4"/>
      <w:numFmt w:val="bullet"/>
      <w:lvlText w:val="-"/>
      <w:lvlJc w:val="left"/>
      <w:pPr>
        <w:ind w:left="1300" w:hanging="360"/>
      </w:pPr>
      <w:rPr>
        <w:rFonts w:ascii="Arial" w:eastAsia="Calibr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22" w15:restartNumberingAfterBreak="0">
    <w:nsid w:val="70AD7E9F"/>
    <w:multiLevelType w:val="hybridMultilevel"/>
    <w:tmpl w:val="36FCD08C"/>
    <w:lvl w:ilvl="0" w:tplc="2104D84C">
      <w:start w:val="1"/>
      <w:numFmt w:val="lowerLetter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853F4A"/>
    <w:multiLevelType w:val="hybridMultilevel"/>
    <w:tmpl w:val="9A821208"/>
    <w:lvl w:ilvl="0" w:tplc="2EA6FD80">
      <w:start w:val="5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5" w15:restartNumberingAfterBreak="0">
    <w:nsid w:val="7C120208"/>
    <w:multiLevelType w:val="hybridMultilevel"/>
    <w:tmpl w:val="18409464"/>
    <w:lvl w:ilvl="0" w:tplc="6B5AC516">
      <w:start w:val="1"/>
      <w:numFmt w:val="upperRoman"/>
      <w:lvlText w:val="%1."/>
      <w:lvlJc w:val="right"/>
      <w:pPr>
        <w:ind w:left="720" w:hanging="180"/>
      </w:pPr>
    </w:lvl>
    <w:lvl w:ilvl="1" w:tplc="6E6219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6A6D74"/>
    <w:multiLevelType w:val="hybridMultilevel"/>
    <w:tmpl w:val="79ECB65A"/>
    <w:lvl w:ilvl="0" w:tplc="2438EEB0">
      <w:start w:val="1"/>
      <w:numFmt w:val="lowerLetter"/>
      <w:lvlText w:val="%1)"/>
      <w:lvlJc w:val="left"/>
      <w:pPr>
        <w:ind w:left="360" w:hanging="360"/>
      </w:pPr>
      <w:rPr>
        <w:rFonts w:hint="default"/>
        <w:i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F72E8A"/>
    <w:multiLevelType w:val="hybridMultilevel"/>
    <w:tmpl w:val="5A863044"/>
    <w:lvl w:ilvl="0" w:tplc="ECECE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99803609">
    <w:abstractNumId w:val="15"/>
  </w:num>
  <w:num w:numId="2" w16cid:durableId="574317067">
    <w:abstractNumId w:val="20"/>
  </w:num>
  <w:num w:numId="3" w16cid:durableId="2027829002">
    <w:abstractNumId w:val="7"/>
  </w:num>
  <w:num w:numId="4" w16cid:durableId="2099523560">
    <w:abstractNumId w:val="21"/>
  </w:num>
  <w:num w:numId="5" w16cid:durableId="1325817105">
    <w:abstractNumId w:val="24"/>
  </w:num>
  <w:num w:numId="6" w16cid:durableId="1227909542">
    <w:abstractNumId w:val="2"/>
  </w:num>
  <w:num w:numId="7" w16cid:durableId="1588152542">
    <w:abstractNumId w:val="11"/>
  </w:num>
  <w:num w:numId="8" w16cid:durableId="1521703357">
    <w:abstractNumId w:val="17"/>
  </w:num>
  <w:num w:numId="9" w16cid:durableId="2021010213">
    <w:abstractNumId w:val="18"/>
  </w:num>
  <w:num w:numId="10" w16cid:durableId="626935546">
    <w:abstractNumId w:val="13"/>
  </w:num>
  <w:num w:numId="11" w16cid:durableId="1531869327">
    <w:abstractNumId w:val="18"/>
    <w:lvlOverride w:ilvl="0">
      <w:startOverride w:val="1"/>
    </w:lvlOverride>
  </w:num>
  <w:num w:numId="12" w16cid:durableId="405692777">
    <w:abstractNumId w:val="1"/>
  </w:num>
  <w:num w:numId="13" w16cid:durableId="1100106578">
    <w:abstractNumId w:val="0"/>
  </w:num>
  <w:num w:numId="14" w16cid:durableId="274561669">
    <w:abstractNumId w:val="14"/>
  </w:num>
  <w:num w:numId="15" w16cid:durableId="1163936527">
    <w:abstractNumId w:val="9"/>
  </w:num>
  <w:num w:numId="16" w16cid:durableId="1749813215">
    <w:abstractNumId w:val="12"/>
  </w:num>
  <w:num w:numId="17" w16cid:durableId="1216893470">
    <w:abstractNumId w:val="8"/>
  </w:num>
  <w:num w:numId="18" w16cid:durableId="2024476163">
    <w:abstractNumId w:val="5"/>
  </w:num>
  <w:num w:numId="19" w16cid:durableId="1264724893">
    <w:abstractNumId w:val="22"/>
  </w:num>
  <w:num w:numId="20" w16cid:durableId="952439954">
    <w:abstractNumId w:val="25"/>
  </w:num>
  <w:num w:numId="21" w16cid:durableId="1535463206">
    <w:abstractNumId w:val="26"/>
  </w:num>
  <w:num w:numId="22" w16cid:durableId="1678072716">
    <w:abstractNumId w:val="3"/>
  </w:num>
  <w:num w:numId="23" w16cid:durableId="1569150941">
    <w:abstractNumId w:val="27"/>
  </w:num>
  <w:num w:numId="24" w16cid:durableId="813303244">
    <w:abstractNumId w:val="10"/>
  </w:num>
  <w:num w:numId="25" w16cid:durableId="274798971">
    <w:abstractNumId w:val="6"/>
  </w:num>
  <w:num w:numId="26" w16cid:durableId="1839077223">
    <w:abstractNumId w:val="19"/>
  </w:num>
  <w:num w:numId="27" w16cid:durableId="1132793199">
    <w:abstractNumId w:val="23"/>
  </w:num>
  <w:num w:numId="28" w16cid:durableId="934679085">
    <w:abstractNumId w:val="4"/>
  </w:num>
  <w:num w:numId="29" w16cid:durableId="172841367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818"/>
    <w:rsid w:val="0000594E"/>
    <w:rsid w:val="000328E9"/>
    <w:rsid w:val="0004550D"/>
    <w:rsid w:val="00050342"/>
    <w:rsid w:val="000E1F19"/>
    <w:rsid w:val="001016E0"/>
    <w:rsid w:val="001C7FFE"/>
    <w:rsid w:val="00200CD0"/>
    <w:rsid w:val="002062D5"/>
    <w:rsid w:val="00217E70"/>
    <w:rsid w:val="00231D8C"/>
    <w:rsid w:val="002B1904"/>
    <w:rsid w:val="002B7564"/>
    <w:rsid w:val="002D266D"/>
    <w:rsid w:val="002F5E75"/>
    <w:rsid w:val="00342784"/>
    <w:rsid w:val="00362250"/>
    <w:rsid w:val="00376A40"/>
    <w:rsid w:val="003841C1"/>
    <w:rsid w:val="003B4159"/>
    <w:rsid w:val="003E1AC8"/>
    <w:rsid w:val="00400818"/>
    <w:rsid w:val="004237AF"/>
    <w:rsid w:val="00424F4E"/>
    <w:rsid w:val="004255C5"/>
    <w:rsid w:val="004272C8"/>
    <w:rsid w:val="00446FF2"/>
    <w:rsid w:val="004B1CE3"/>
    <w:rsid w:val="004D0445"/>
    <w:rsid w:val="00522D19"/>
    <w:rsid w:val="00525DF7"/>
    <w:rsid w:val="0054148D"/>
    <w:rsid w:val="005905F5"/>
    <w:rsid w:val="005A3583"/>
    <w:rsid w:val="005B6952"/>
    <w:rsid w:val="005D58EB"/>
    <w:rsid w:val="005D78AA"/>
    <w:rsid w:val="00616DD9"/>
    <w:rsid w:val="00653D5B"/>
    <w:rsid w:val="00665691"/>
    <w:rsid w:val="006C2289"/>
    <w:rsid w:val="0071207B"/>
    <w:rsid w:val="00754E7C"/>
    <w:rsid w:val="00794327"/>
    <w:rsid w:val="007C471D"/>
    <w:rsid w:val="007E383C"/>
    <w:rsid w:val="00831450"/>
    <w:rsid w:val="00852E57"/>
    <w:rsid w:val="00874482"/>
    <w:rsid w:val="00881FC0"/>
    <w:rsid w:val="00892F72"/>
    <w:rsid w:val="008D2695"/>
    <w:rsid w:val="00916CB2"/>
    <w:rsid w:val="00953ABE"/>
    <w:rsid w:val="00976EA4"/>
    <w:rsid w:val="009852EC"/>
    <w:rsid w:val="00992F70"/>
    <w:rsid w:val="009A3E13"/>
    <w:rsid w:val="009C5B0E"/>
    <w:rsid w:val="009E2636"/>
    <w:rsid w:val="009E35BC"/>
    <w:rsid w:val="00A03E1A"/>
    <w:rsid w:val="00A52B0C"/>
    <w:rsid w:val="00A670AA"/>
    <w:rsid w:val="00A76607"/>
    <w:rsid w:val="00AD7D43"/>
    <w:rsid w:val="00B658A7"/>
    <w:rsid w:val="00C1403C"/>
    <w:rsid w:val="00C158B9"/>
    <w:rsid w:val="00CA7828"/>
    <w:rsid w:val="00CD3CCF"/>
    <w:rsid w:val="00DC3CF7"/>
    <w:rsid w:val="00EB73C8"/>
    <w:rsid w:val="00ED6EEC"/>
    <w:rsid w:val="00EE0FFF"/>
    <w:rsid w:val="00F54392"/>
    <w:rsid w:val="00FA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8FA16"/>
  <w15:chartTrackingRefBased/>
  <w15:docId w15:val="{6A3529EB-2F81-4726-B847-46099C1C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00818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Nadpis1">
    <w:name w:val="heading 1"/>
    <w:aliases w:val="Nadpis 1T,NADPIS,Heading 11111,Kapitola,H1,V_Head1,Main Section,MainHeader"/>
    <w:basedOn w:val="Normlny"/>
    <w:next w:val="Normlny"/>
    <w:link w:val="Nadpis1Char"/>
    <w:uiPriority w:val="99"/>
    <w:qFormat/>
    <w:rsid w:val="00754E7C"/>
    <w:pPr>
      <w:keepNext/>
      <w:numPr>
        <w:numId w:val="10"/>
      </w:numPr>
      <w:spacing w:before="240" w:after="60"/>
      <w:outlineLvl w:val="0"/>
    </w:pPr>
    <w:rPr>
      <w:rFonts w:eastAsia="MS Gothic"/>
      <w:b/>
      <w:bCs/>
      <w:kern w:val="32"/>
      <w:sz w:val="32"/>
      <w:szCs w:val="32"/>
    </w:rPr>
  </w:style>
  <w:style w:type="paragraph" w:styleId="Nadpis2">
    <w:name w:val="heading 2"/>
    <w:aliases w:val="Nadpis 2T,Podnadpis,F2,F21,H2,Podkapitola1,hlavicka,h2,V_Head2"/>
    <w:basedOn w:val="Obsah2"/>
    <w:next w:val="Normlny"/>
    <w:link w:val="Nadpis2Char"/>
    <w:uiPriority w:val="9"/>
    <w:qFormat/>
    <w:rsid w:val="00754E7C"/>
    <w:pPr>
      <w:keepNext/>
      <w:numPr>
        <w:numId w:val="9"/>
      </w:numPr>
      <w:spacing w:before="240" w:after="60"/>
      <w:outlineLvl w:val="1"/>
    </w:pPr>
    <w:rPr>
      <w:rFonts w:eastAsia="MS Gothic"/>
      <w:b/>
      <w:bCs/>
      <w:iCs/>
      <w:sz w:val="28"/>
      <w:szCs w:val="28"/>
    </w:rPr>
  </w:style>
  <w:style w:type="paragraph" w:styleId="Nadpis3">
    <w:name w:val="heading 3"/>
    <w:aliases w:val="Záhlaví 3,V_Head3,V_Head31,V_Head32,Podkapitola2,H3,h3,h3 sub heading,(Alt+3),Table Attribute Heading,Heading C,sub Italic,proj3,proj31,proj32,proj33,proj34,proj35,proj36,proj37,proj38,proj39,proj310,proj311,proj312,proj321,proj331,proj341,b,2"/>
    <w:basedOn w:val="Normlny"/>
    <w:next w:val="Normlny"/>
    <w:link w:val="Nadpis3Char"/>
    <w:qFormat/>
    <w:rsid w:val="00754E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aliases w:val="Podkapitola3,Aufgabe"/>
    <w:basedOn w:val="Normlny"/>
    <w:next w:val="Normlny"/>
    <w:link w:val="Nadpis4Char"/>
    <w:qFormat/>
    <w:rsid w:val="00754E7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qFormat/>
    <w:rsid w:val="00754E7C"/>
    <w:pPr>
      <w:keepNext/>
      <w:tabs>
        <w:tab w:val="num" w:pos="1008"/>
      </w:tabs>
      <w:spacing w:after="0" w:line="240" w:lineRule="auto"/>
      <w:ind w:left="1008" w:hanging="1008"/>
      <w:jc w:val="both"/>
      <w:outlineLvl w:val="4"/>
    </w:pPr>
    <w:rPr>
      <w:rFonts w:ascii="Times New Roman" w:eastAsia="Times New Roman" w:hAnsi="Times New Roman"/>
      <w:b/>
      <w:szCs w:val="20"/>
      <w:lang w:val="cs-CZ" w:eastAsia="sk-SK"/>
    </w:rPr>
  </w:style>
  <w:style w:type="paragraph" w:styleId="Nadpis6">
    <w:name w:val="heading 6"/>
    <w:basedOn w:val="Normlny"/>
    <w:next w:val="Normlny"/>
    <w:link w:val="Nadpis6Char"/>
    <w:qFormat/>
    <w:rsid w:val="00754E7C"/>
    <w:pPr>
      <w:keepNext/>
      <w:tabs>
        <w:tab w:val="num" w:pos="1152"/>
      </w:tabs>
      <w:spacing w:after="0" w:line="240" w:lineRule="auto"/>
      <w:ind w:left="1152" w:hanging="1152"/>
      <w:jc w:val="both"/>
      <w:outlineLvl w:val="5"/>
    </w:pPr>
    <w:rPr>
      <w:rFonts w:ascii="Times New Roman" w:eastAsia="Times New Roman" w:hAnsi="Times New Roman"/>
      <w:b/>
      <w:sz w:val="24"/>
      <w:szCs w:val="20"/>
      <w:lang w:eastAsia="sk-SK"/>
    </w:rPr>
  </w:style>
  <w:style w:type="paragraph" w:styleId="Nadpis7">
    <w:name w:val="heading 7"/>
    <w:basedOn w:val="Normlny"/>
    <w:next w:val="Normlny"/>
    <w:link w:val="Nadpis7Char"/>
    <w:qFormat/>
    <w:rsid w:val="00754E7C"/>
    <w:pPr>
      <w:keepNext/>
      <w:pBdr>
        <w:top w:val="triple" w:sz="4" w:space="1" w:color="auto" w:shadow="1"/>
        <w:left w:val="triple" w:sz="4" w:space="4" w:color="auto" w:shadow="1"/>
        <w:bottom w:val="triple" w:sz="4" w:space="1" w:color="auto" w:shadow="1"/>
        <w:right w:val="triple" w:sz="4" w:space="4" w:color="auto" w:shadow="1"/>
      </w:pBdr>
      <w:shd w:val="clear" w:color="auto" w:fill="008000"/>
      <w:tabs>
        <w:tab w:val="num" w:pos="1296"/>
      </w:tabs>
      <w:spacing w:after="0" w:line="240" w:lineRule="auto"/>
      <w:ind w:left="1296" w:hanging="1296"/>
      <w:jc w:val="center"/>
      <w:outlineLvl w:val="6"/>
    </w:pPr>
    <w:rPr>
      <w:rFonts w:ascii="Times New Roman" w:eastAsia="Times New Roman" w:hAnsi="Times New Roman"/>
      <w:b/>
      <w:sz w:val="32"/>
      <w:szCs w:val="20"/>
      <w:lang w:eastAsia="sk-SK"/>
    </w:rPr>
  </w:style>
  <w:style w:type="paragraph" w:styleId="Nadpis8">
    <w:name w:val="heading 8"/>
    <w:basedOn w:val="Normlny"/>
    <w:next w:val="Normlny"/>
    <w:link w:val="Nadpis8Char"/>
    <w:qFormat/>
    <w:rsid w:val="00754E7C"/>
    <w:pPr>
      <w:keepNext/>
      <w:tabs>
        <w:tab w:val="num" w:pos="1440"/>
      </w:tabs>
      <w:spacing w:after="0" w:line="240" w:lineRule="auto"/>
      <w:ind w:left="1440" w:hanging="1440"/>
      <w:outlineLvl w:val="7"/>
    </w:pPr>
    <w:rPr>
      <w:rFonts w:ascii="Times New Roman" w:eastAsia="Times New Roman" w:hAnsi="Times New Roman"/>
      <w:b/>
      <w:sz w:val="24"/>
      <w:szCs w:val="20"/>
      <w:lang w:eastAsia="sk-SK"/>
    </w:rPr>
  </w:style>
  <w:style w:type="paragraph" w:styleId="Nadpis9">
    <w:name w:val="heading 9"/>
    <w:basedOn w:val="Normlny"/>
    <w:next w:val="Normlny"/>
    <w:link w:val="Nadpis9Char"/>
    <w:qFormat/>
    <w:rsid w:val="00754E7C"/>
    <w:pPr>
      <w:keepNext/>
      <w:tabs>
        <w:tab w:val="num" w:pos="1584"/>
      </w:tabs>
      <w:spacing w:after="0" w:line="240" w:lineRule="auto"/>
      <w:ind w:left="1584" w:hanging="1584"/>
      <w:outlineLvl w:val="8"/>
    </w:pPr>
    <w:rPr>
      <w:rFonts w:ascii="Times New Roman" w:eastAsia="Times New Roman" w:hAnsi="Times New Roman"/>
      <w:i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Odsek zoznamu1,List Paragraph,List Paragraph1,numbered list,OBC Bullet,Normal 1,Task Body,Viñetas (Inicio Parrafo),Paragrafo elenco,3 Txt tabla,Zerrenda-paragrafoa,Fiche List Paragraph,Dot pt,F5 List Paragraph"/>
    <w:basedOn w:val="Normlny"/>
    <w:link w:val="OdsekzoznamuChar"/>
    <w:uiPriority w:val="34"/>
    <w:qFormat/>
    <w:rsid w:val="00400818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Odsek zoznamu1 Char,List Paragraph Char,List Paragraph1 Char,numbered list Char,OBC Bullet Char,Normal 1 Char,Task Body Char,Viñetas (Inicio Parrafo) Char,Paragrafo elenco Char,3 Txt tabla Char"/>
    <w:link w:val="Odsekzoznamu"/>
    <w:uiPriority w:val="34"/>
    <w:qFormat/>
    <w:locked/>
    <w:rsid w:val="0040081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riadkovania">
    <w:name w:val="No Spacing"/>
    <w:link w:val="BezriadkovaniaChar"/>
    <w:qFormat/>
    <w:rsid w:val="004B1CE3"/>
    <w:pPr>
      <w:spacing w:after="0" w:line="240" w:lineRule="auto"/>
    </w:pPr>
    <w:rPr>
      <w:rFonts w:ascii="Calibri" w:eastAsia="Times New Roman" w:hAnsi="Calibri" w:cs="Times New Roman"/>
    </w:rPr>
  </w:style>
  <w:style w:type="paragraph" w:styleId="Podtitul">
    <w:name w:val="Subtitle"/>
    <w:basedOn w:val="Normlny"/>
    <w:link w:val="PodtitulChar"/>
    <w:qFormat/>
    <w:rsid w:val="004B1CE3"/>
    <w:pPr>
      <w:spacing w:after="0" w:line="240" w:lineRule="auto"/>
      <w:ind w:firstLine="720"/>
      <w:jc w:val="both"/>
    </w:pPr>
    <w:rPr>
      <w:rFonts w:ascii="Times New Roman" w:eastAsia="Times New Roman" w:hAnsi="Times New Roman"/>
      <w:i/>
      <w:iCs/>
      <w:sz w:val="24"/>
      <w:szCs w:val="20"/>
      <w:lang w:eastAsia="sk-SK"/>
    </w:rPr>
  </w:style>
  <w:style w:type="character" w:customStyle="1" w:styleId="PodtitulChar">
    <w:name w:val="Podtitul Char"/>
    <w:basedOn w:val="Predvolenpsmoodseku"/>
    <w:link w:val="Podtitul"/>
    <w:rsid w:val="004B1CE3"/>
    <w:rPr>
      <w:rFonts w:ascii="Times New Roman" w:eastAsia="Times New Roman" w:hAnsi="Times New Roman" w:cs="Times New Roman"/>
      <w:i/>
      <w:iCs/>
      <w:sz w:val="24"/>
      <w:szCs w:val="20"/>
      <w:lang w:eastAsia="sk-SK"/>
    </w:rPr>
  </w:style>
  <w:style w:type="character" w:customStyle="1" w:styleId="BezriadkovaniaChar">
    <w:name w:val="Bez riadkovania Char"/>
    <w:link w:val="Bezriadkovania"/>
    <w:locked/>
    <w:rsid w:val="004B1CE3"/>
    <w:rPr>
      <w:rFonts w:ascii="Calibri" w:eastAsia="Times New Roman" w:hAnsi="Calibri" w:cs="Times New Roman"/>
    </w:rPr>
  </w:style>
  <w:style w:type="character" w:styleId="Hypertextovprepojenie">
    <w:name w:val="Hyperlink"/>
    <w:uiPriority w:val="99"/>
    <w:rsid w:val="008D2695"/>
    <w:rPr>
      <w:color w:val="0000FF"/>
      <w:u w:val="single"/>
    </w:rPr>
  </w:style>
  <w:style w:type="paragraph" w:customStyle="1" w:styleId="Default">
    <w:name w:val="Default"/>
    <w:rsid w:val="008D2695"/>
    <w:pPr>
      <w:autoSpaceDE w:val="0"/>
      <w:autoSpaceDN w:val="0"/>
      <w:adjustRightInd w:val="0"/>
      <w:spacing w:after="0" w:line="240" w:lineRule="auto"/>
      <w:jc w:val="left"/>
    </w:pPr>
    <w:rPr>
      <w:rFonts w:ascii="Calibri" w:eastAsia="Times New Roman" w:hAnsi="Calibri" w:cs="Calibri"/>
      <w:color w:val="000000"/>
      <w:sz w:val="24"/>
      <w:szCs w:val="24"/>
      <w:lang w:eastAsia="sk-SK"/>
    </w:rPr>
  </w:style>
  <w:style w:type="character" w:customStyle="1" w:styleId="Nadpis1Char">
    <w:name w:val="Nadpis 1 Char"/>
    <w:aliases w:val="Nadpis 1T Char1,NADPIS Char1,Heading 11111 Char1,Kapitola Char1,H1 Char1,V_Head1 Char1,Main Section Char1,MainHeader Char"/>
    <w:basedOn w:val="Predvolenpsmoodseku"/>
    <w:link w:val="Nadpis1"/>
    <w:uiPriority w:val="99"/>
    <w:rsid w:val="00754E7C"/>
    <w:rPr>
      <w:rFonts w:ascii="Calibri" w:eastAsia="MS Gothic" w:hAnsi="Calibri" w:cs="Times New Roman"/>
      <w:b/>
      <w:bCs/>
      <w:kern w:val="32"/>
      <w:sz w:val="32"/>
      <w:szCs w:val="32"/>
    </w:rPr>
  </w:style>
  <w:style w:type="character" w:customStyle="1" w:styleId="Nadpis2Char">
    <w:name w:val="Nadpis 2 Char"/>
    <w:aliases w:val="Nadpis 2T Char1,Podnadpis Char1,F2 Char1,F21 Char1,H2 Char1,Podkapitola1 Char1,hlavicka Char1,h2 Char1,V_Head2 Char"/>
    <w:basedOn w:val="Predvolenpsmoodseku"/>
    <w:link w:val="Nadpis2"/>
    <w:uiPriority w:val="9"/>
    <w:rsid w:val="00754E7C"/>
    <w:rPr>
      <w:rFonts w:ascii="Calibri" w:eastAsia="MS Gothic" w:hAnsi="Calibri" w:cs="Times New Roman"/>
      <w:b/>
      <w:bCs/>
      <w:iCs/>
      <w:sz w:val="28"/>
      <w:szCs w:val="28"/>
    </w:rPr>
  </w:style>
  <w:style w:type="character" w:customStyle="1" w:styleId="Nadpis3Char">
    <w:name w:val="Nadpis 3 Char"/>
    <w:aliases w:val="Záhlaví 3 Char,V_Head3 Char,V_Head31 Char,V_Head32 Char,Podkapitola2 Char,H3 Char,h3 Char,h3 sub heading Char,(Alt+3) Char,Table Attribute Heading Char,Heading C Char,sub Italic Char,proj3 Char,proj31 Char,proj32 Char,proj33 Char,b Char"/>
    <w:basedOn w:val="Predvolenpsmoodseku"/>
    <w:link w:val="Nadpis3"/>
    <w:rsid w:val="00754E7C"/>
    <w:rPr>
      <w:rFonts w:ascii="Arial" w:eastAsia="Calibri" w:hAnsi="Arial" w:cs="Arial"/>
      <w:b/>
      <w:bCs/>
      <w:sz w:val="26"/>
      <w:szCs w:val="26"/>
    </w:rPr>
  </w:style>
  <w:style w:type="character" w:customStyle="1" w:styleId="Nadpis4Char">
    <w:name w:val="Nadpis 4 Char"/>
    <w:aliases w:val="Podkapitola3 Char,Aufgabe Char"/>
    <w:basedOn w:val="Predvolenpsmoodseku"/>
    <w:link w:val="Nadpis4"/>
    <w:rsid w:val="00754E7C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rsid w:val="00754E7C"/>
    <w:rPr>
      <w:rFonts w:ascii="Times New Roman" w:eastAsia="Times New Roman" w:hAnsi="Times New Roman" w:cs="Times New Roman"/>
      <w:b/>
      <w:szCs w:val="20"/>
      <w:lang w:val="cs-CZ" w:eastAsia="sk-SK"/>
    </w:rPr>
  </w:style>
  <w:style w:type="character" w:customStyle="1" w:styleId="Nadpis6Char">
    <w:name w:val="Nadpis 6 Char"/>
    <w:basedOn w:val="Predvolenpsmoodseku"/>
    <w:link w:val="Nadpis6"/>
    <w:rsid w:val="00754E7C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character" w:customStyle="1" w:styleId="Nadpis7Char">
    <w:name w:val="Nadpis 7 Char"/>
    <w:basedOn w:val="Predvolenpsmoodseku"/>
    <w:link w:val="Nadpis7"/>
    <w:rsid w:val="00754E7C"/>
    <w:rPr>
      <w:rFonts w:ascii="Times New Roman" w:eastAsia="Times New Roman" w:hAnsi="Times New Roman" w:cs="Times New Roman"/>
      <w:b/>
      <w:sz w:val="32"/>
      <w:szCs w:val="20"/>
      <w:shd w:val="clear" w:color="auto" w:fill="008000"/>
      <w:lang w:eastAsia="sk-SK"/>
    </w:rPr>
  </w:style>
  <w:style w:type="character" w:customStyle="1" w:styleId="Nadpis8Char">
    <w:name w:val="Nadpis 8 Char"/>
    <w:basedOn w:val="Predvolenpsmoodseku"/>
    <w:link w:val="Nadpis8"/>
    <w:rsid w:val="00754E7C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character" w:customStyle="1" w:styleId="Nadpis9Char">
    <w:name w:val="Nadpis 9 Char"/>
    <w:basedOn w:val="Predvolenpsmoodseku"/>
    <w:link w:val="Nadpis9"/>
    <w:rsid w:val="00754E7C"/>
    <w:rPr>
      <w:rFonts w:ascii="Times New Roman" w:eastAsia="Times New Roman" w:hAnsi="Times New Roman" w:cs="Times New Roman"/>
      <w:i/>
      <w:sz w:val="24"/>
      <w:szCs w:val="20"/>
      <w:lang w:eastAsia="sk-SK"/>
    </w:rPr>
  </w:style>
  <w:style w:type="paragraph" w:styleId="Obsah2">
    <w:name w:val="toc 2"/>
    <w:basedOn w:val="Normlny"/>
    <w:next w:val="Normlny"/>
    <w:autoRedefine/>
    <w:uiPriority w:val="39"/>
    <w:unhideWhenUsed/>
    <w:rsid w:val="00754E7C"/>
    <w:pPr>
      <w:ind w:left="220"/>
    </w:pPr>
  </w:style>
  <w:style w:type="paragraph" w:customStyle="1" w:styleId="Text2">
    <w:name w:val="Text2"/>
    <w:basedOn w:val="Normlny"/>
    <w:rsid w:val="00754E7C"/>
    <w:pPr>
      <w:keepNext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kern w:val="28"/>
      <w:szCs w:val="20"/>
      <w:lang w:eastAsia="sk-SK"/>
    </w:rPr>
  </w:style>
  <w:style w:type="paragraph" w:customStyle="1" w:styleId="CharCharCharCharCharCharCharChar">
    <w:name w:val="Char Char Char Char Char Char Char Char"/>
    <w:basedOn w:val="Normlny"/>
    <w:next w:val="Normlny"/>
    <w:rsid w:val="00754E7C"/>
    <w:pPr>
      <w:tabs>
        <w:tab w:val="num" w:pos="1440"/>
      </w:tabs>
      <w:spacing w:after="0" w:line="240" w:lineRule="auto"/>
      <w:ind w:left="1440" w:hanging="360"/>
    </w:pPr>
    <w:rPr>
      <w:rFonts w:ascii="Times New Roman" w:eastAsia="MS Mincho" w:hAnsi="Times New Roman"/>
      <w:sz w:val="24"/>
      <w:szCs w:val="24"/>
      <w:lang w:val="en-US" w:eastAsia="ja-JP"/>
    </w:rPr>
  </w:style>
  <w:style w:type="paragraph" w:styleId="Hlavika">
    <w:name w:val="header"/>
    <w:basedOn w:val="Normlny"/>
    <w:link w:val="HlavikaChar"/>
    <w:uiPriority w:val="99"/>
    <w:unhideWhenUsed/>
    <w:rsid w:val="00754E7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54E7C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754E7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54E7C"/>
    <w:rPr>
      <w:rFonts w:ascii="Calibri" w:eastAsia="Calibri" w:hAnsi="Calibri" w:cs="Times New Roman"/>
    </w:rPr>
  </w:style>
  <w:style w:type="paragraph" w:styleId="Obsah1">
    <w:name w:val="toc 1"/>
    <w:basedOn w:val="Normlny"/>
    <w:next w:val="Normlny"/>
    <w:autoRedefine/>
    <w:uiPriority w:val="39"/>
    <w:unhideWhenUsed/>
    <w:rsid w:val="00754E7C"/>
    <w:pPr>
      <w:tabs>
        <w:tab w:val="left" w:pos="351"/>
        <w:tab w:val="right" w:leader="dot" w:pos="9062"/>
      </w:tabs>
    </w:pPr>
  </w:style>
  <w:style w:type="paragraph" w:customStyle="1" w:styleId="Normal1">
    <w:name w:val="Normal1"/>
    <w:basedOn w:val="Normlny"/>
    <w:autoRedefine/>
    <w:rsid w:val="00754E7C"/>
    <w:pPr>
      <w:spacing w:after="0" w:line="240" w:lineRule="auto"/>
      <w:jc w:val="both"/>
    </w:pPr>
    <w:rPr>
      <w:rFonts w:ascii="Arial" w:eastAsia="Times New Roman" w:hAnsi="Arial"/>
      <w:bCs/>
      <w:lang w:eastAsia="cs-CZ"/>
    </w:rPr>
  </w:style>
  <w:style w:type="character" w:customStyle="1" w:styleId="ra">
    <w:name w:val="ra"/>
    <w:basedOn w:val="Predvolenpsmoodseku"/>
    <w:rsid w:val="00754E7C"/>
  </w:style>
  <w:style w:type="paragraph" w:styleId="Obsah3">
    <w:name w:val="toc 3"/>
    <w:basedOn w:val="Normlny"/>
    <w:next w:val="Normlny"/>
    <w:autoRedefine/>
    <w:uiPriority w:val="39"/>
    <w:rsid w:val="00754E7C"/>
    <w:pPr>
      <w:ind w:left="440"/>
    </w:pPr>
  </w:style>
  <w:style w:type="paragraph" w:styleId="Zoznamsodrkami">
    <w:name w:val="List Bullet"/>
    <w:basedOn w:val="Normlny"/>
    <w:autoRedefine/>
    <w:semiHidden/>
    <w:rsid w:val="00754E7C"/>
    <w:pPr>
      <w:numPr>
        <w:numId w:val="12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sk-SK"/>
    </w:rPr>
  </w:style>
  <w:style w:type="paragraph" w:styleId="Zoznamsodrkami2">
    <w:name w:val="List Bullet 2"/>
    <w:basedOn w:val="Normlny"/>
    <w:autoRedefine/>
    <w:semiHidden/>
    <w:rsid w:val="00754E7C"/>
    <w:pPr>
      <w:numPr>
        <w:numId w:val="13"/>
      </w:numPr>
      <w:tabs>
        <w:tab w:val="clear" w:pos="643"/>
        <w:tab w:val="num" w:pos="360"/>
      </w:tabs>
      <w:spacing w:after="0" w:line="240" w:lineRule="auto"/>
      <w:ind w:left="0" w:firstLine="0"/>
    </w:pPr>
    <w:rPr>
      <w:rFonts w:ascii="Times New Roman" w:eastAsia="Times New Roman" w:hAnsi="Times New Roman"/>
      <w:sz w:val="20"/>
      <w:szCs w:val="20"/>
      <w:lang w:eastAsia="sk-SK"/>
    </w:rPr>
  </w:style>
  <w:style w:type="paragraph" w:customStyle="1" w:styleId="KONC-OBSAH">
    <w:name w:val="KONC-OBSAH"/>
    <w:basedOn w:val="KONC-KAPITOLA"/>
    <w:rsid w:val="00754E7C"/>
    <w:pPr>
      <w:numPr>
        <w:numId w:val="14"/>
      </w:numPr>
      <w:spacing w:before="60" w:after="0"/>
      <w:ind w:left="568" w:hanging="284"/>
      <w:outlineLvl w:val="9"/>
    </w:pPr>
    <w:rPr>
      <w:sz w:val="24"/>
      <w:szCs w:val="24"/>
    </w:rPr>
  </w:style>
  <w:style w:type="paragraph" w:customStyle="1" w:styleId="KONC-KAPITOLA">
    <w:name w:val="KONC-KAPITOLA"/>
    <w:basedOn w:val="Nadpis1"/>
    <w:rsid w:val="00754E7C"/>
    <w:pPr>
      <w:tabs>
        <w:tab w:val="num" w:pos="432"/>
      </w:tabs>
      <w:spacing w:line="240" w:lineRule="auto"/>
      <w:ind w:left="432" w:hanging="432"/>
    </w:pPr>
    <w:rPr>
      <w:rFonts w:ascii="Arial" w:eastAsia="Times New Roman" w:hAnsi="Arial" w:cs="Arial"/>
      <w:b w:val="0"/>
      <w:caps/>
      <w:color w:val="0000FF"/>
      <w:lang w:eastAsia="sk-SK"/>
    </w:rPr>
  </w:style>
  <w:style w:type="paragraph" w:customStyle="1" w:styleId="KONC-TEXT">
    <w:name w:val="KONC-TEXT"/>
    <w:basedOn w:val="KONC-OBSAH"/>
    <w:rsid w:val="00754E7C"/>
    <w:pPr>
      <w:numPr>
        <w:numId w:val="0"/>
      </w:numPr>
      <w:spacing w:before="0"/>
      <w:ind w:firstLine="340"/>
      <w:jc w:val="both"/>
    </w:pPr>
    <w:rPr>
      <w:rFonts w:ascii="Times New Roman" w:hAnsi="Times New Roman" w:cs="Times New Roman"/>
      <w:b/>
      <w:bCs w:val="0"/>
      <w:sz w:val="22"/>
      <w:szCs w:val="22"/>
    </w:rPr>
  </w:style>
  <w:style w:type="paragraph" w:customStyle="1" w:styleId="KONC-TEXT-ODRKY">
    <w:name w:val="KONC-TEXT-ODRÁŽKY"/>
    <w:basedOn w:val="KONC-TEXT"/>
    <w:rsid w:val="00754E7C"/>
    <w:pPr>
      <w:keepNext w:val="0"/>
      <w:numPr>
        <w:numId w:val="15"/>
      </w:numPr>
    </w:pPr>
  </w:style>
  <w:style w:type="paragraph" w:customStyle="1" w:styleId="Styl2">
    <w:name w:val="Styl2"/>
    <w:basedOn w:val="Nadpis2"/>
    <w:next w:val="Nadpis2"/>
    <w:autoRedefine/>
    <w:rsid w:val="00754E7C"/>
    <w:pPr>
      <w:numPr>
        <w:numId w:val="16"/>
      </w:numPr>
      <w:tabs>
        <w:tab w:val="left" w:pos="113"/>
        <w:tab w:val="left" w:pos="936"/>
      </w:tabs>
      <w:spacing w:before="160" w:after="120" w:line="240" w:lineRule="auto"/>
    </w:pPr>
    <w:rPr>
      <w:rFonts w:ascii="Arial" w:eastAsia="Times New Roman" w:hAnsi="Arial"/>
      <w:iCs w:val="0"/>
      <w:sz w:val="24"/>
      <w:szCs w:val="24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754E7C"/>
    <w:pPr>
      <w:spacing w:after="0" w:line="240" w:lineRule="auto"/>
    </w:pPr>
    <w:rPr>
      <w:rFonts w:ascii="Arial Narrow" w:eastAsia="Times New Roman" w:hAnsi="Arial Narrow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754E7C"/>
    <w:rPr>
      <w:rFonts w:ascii="Arial Narrow" w:eastAsia="Times New Roman" w:hAnsi="Arial Narrow" w:cs="Times New Roman"/>
      <w:sz w:val="20"/>
      <w:szCs w:val="20"/>
    </w:rPr>
  </w:style>
  <w:style w:type="paragraph" w:styleId="Zoznam">
    <w:name w:val="List"/>
    <w:basedOn w:val="Normlny"/>
    <w:semiHidden/>
    <w:rsid w:val="00754E7C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sk-SK"/>
    </w:rPr>
  </w:style>
  <w:style w:type="paragraph" w:styleId="Zoznam2">
    <w:name w:val="List 2"/>
    <w:basedOn w:val="Normlny"/>
    <w:semiHidden/>
    <w:rsid w:val="00754E7C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sk-SK"/>
    </w:rPr>
  </w:style>
  <w:style w:type="paragraph" w:customStyle="1" w:styleId="normln12">
    <w:name w:val="normální12"/>
    <w:basedOn w:val="Normlny"/>
    <w:rsid w:val="00754E7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cs-CZ" w:eastAsia="cs-CZ"/>
    </w:rPr>
  </w:style>
  <w:style w:type="paragraph" w:customStyle="1" w:styleId="Normlny1">
    <w:name w:val="Normálny1"/>
    <w:basedOn w:val="Normlny"/>
    <w:autoRedefine/>
    <w:rsid w:val="00754E7C"/>
    <w:pPr>
      <w:numPr>
        <w:ilvl w:val="1"/>
        <w:numId w:val="17"/>
      </w:numPr>
      <w:spacing w:before="40" w:after="0" w:line="240" w:lineRule="auto"/>
    </w:pPr>
    <w:rPr>
      <w:rFonts w:ascii="Arial" w:eastAsia="Times New Roman" w:hAnsi="Arial" w:cs="Arial"/>
      <w:bCs/>
      <w:color w:val="000000"/>
      <w:sz w:val="18"/>
      <w:szCs w:val="20"/>
      <w:lang w:eastAsia="cs-CZ"/>
    </w:rPr>
  </w:style>
  <w:style w:type="paragraph" w:customStyle="1" w:styleId="BodyText24">
    <w:name w:val="Body Text 24"/>
    <w:basedOn w:val="Normlny"/>
    <w:rsid w:val="00754E7C"/>
    <w:pPr>
      <w:widowControl w:val="0"/>
      <w:spacing w:after="0" w:line="240" w:lineRule="auto"/>
      <w:jc w:val="both"/>
    </w:pPr>
    <w:rPr>
      <w:rFonts w:ascii="Switzerland" w:eastAsia="Times New Roman" w:hAnsi="Switzerland"/>
      <w:sz w:val="24"/>
      <w:szCs w:val="20"/>
      <w:lang w:val="cs-CZ" w:eastAsia="sk-SK"/>
    </w:rPr>
  </w:style>
  <w:style w:type="paragraph" w:styleId="Textbubliny">
    <w:name w:val="Balloon Text"/>
    <w:basedOn w:val="Normlny"/>
    <w:link w:val="TextbublinyChar"/>
    <w:semiHidden/>
    <w:rsid w:val="00754E7C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Predvolenpsmoodseku"/>
    <w:link w:val="Textbubliny"/>
    <w:semiHidden/>
    <w:rsid w:val="00754E7C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tl1">
    <w:name w:val="Štýl1"/>
    <w:basedOn w:val="normln12"/>
    <w:rsid w:val="00754E7C"/>
    <w:rPr>
      <w:rFonts w:ascii="Arial" w:hAnsi="Arial"/>
      <w:sz w:val="20"/>
    </w:rPr>
  </w:style>
  <w:style w:type="paragraph" w:customStyle="1" w:styleId="tl2">
    <w:name w:val="Štýl2"/>
    <w:basedOn w:val="normln12"/>
    <w:autoRedefine/>
    <w:rsid w:val="00754E7C"/>
    <w:rPr>
      <w:rFonts w:ascii="Arial" w:hAnsi="Arial"/>
      <w:sz w:val="20"/>
    </w:rPr>
  </w:style>
  <w:style w:type="paragraph" w:customStyle="1" w:styleId="tl3">
    <w:name w:val="Štýl3"/>
    <w:basedOn w:val="Normlny1"/>
    <w:rsid w:val="00754E7C"/>
    <w:rPr>
      <w:sz w:val="20"/>
    </w:rPr>
  </w:style>
  <w:style w:type="character" w:customStyle="1" w:styleId="Nadpis2TChar">
    <w:name w:val="Nadpis 2T Char"/>
    <w:aliases w:val="Podnadpis Char,F2 Char,F21 Char,H2 Char,Podkapitola1 Char,hlavicka Char,h2 Char,V_Head2 Char Char"/>
    <w:rsid w:val="00754E7C"/>
    <w:rPr>
      <w:rFonts w:ascii="Arial" w:hAnsi="Arial"/>
      <w:b/>
      <w:sz w:val="24"/>
      <w:lang w:val="sk-SK" w:eastAsia="sk-SK" w:bidi="ar-SA"/>
    </w:rPr>
  </w:style>
  <w:style w:type="character" w:customStyle="1" w:styleId="Nadpis1TChar">
    <w:name w:val="Nadpis 1T Char"/>
    <w:aliases w:val="NADPIS Char,Heading 11111 Char,Kapitola Char,H1 Char,V_Head1 Char,Main Section Char,MainHeader Char Char"/>
    <w:rsid w:val="00754E7C"/>
    <w:rPr>
      <w:rFonts w:ascii="Arial" w:hAnsi="Arial"/>
      <w:b/>
      <w:caps/>
      <w:sz w:val="28"/>
      <w:lang w:val="sk-SK" w:eastAsia="sk-SK" w:bidi="ar-SA"/>
    </w:rPr>
  </w:style>
  <w:style w:type="paragraph" w:styleId="Zkladntext">
    <w:name w:val="Body Text"/>
    <w:basedOn w:val="Normlny"/>
    <w:link w:val="ZkladntextChar"/>
    <w:rsid w:val="00754E7C"/>
    <w:pPr>
      <w:spacing w:after="0" w:line="240" w:lineRule="auto"/>
    </w:pPr>
    <w:rPr>
      <w:rFonts w:ascii="Times New Roman" w:eastAsia="Times New Roman" w:hAnsi="Times New Roman"/>
      <w:b/>
      <w:sz w:val="24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754E7C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paragraph" w:styleId="Zkladntext3">
    <w:name w:val="Body Text 3"/>
    <w:basedOn w:val="Normlny"/>
    <w:link w:val="Zkladntext3Char"/>
    <w:rsid w:val="00754E7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sk-SK"/>
    </w:rPr>
  </w:style>
  <w:style w:type="character" w:customStyle="1" w:styleId="Zkladntext3Char">
    <w:name w:val="Základný text 3 Char"/>
    <w:basedOn w:val="Predvolenpsmoodseku"/>
    <w:link w:val="Zkladntext3"/>
    <w:rsid w:val="00754E7C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truktradokumentu">
    <w:name w:val="Document Map"/>
    <w:basedOn w:val="Normlny"/>
    <w:link w:val="truktradokumentuChar"/>
    <w:semiHidden/>
    <w:rsid w:val="00754E7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cs-CZ"/>
    </w:rPr>
  </w:style>
  <w:style w:type="character" w:customStyle="1" w:styleId="truktradokumentuChar">
    <w:name w:val="Štruktúra dokumentu Char"/>
    <w:basedOn w:val="Predvolenpsmoodseku"/>
    <w:link w:val="truktradokumentu"/>
    <w:semiHidden/>
    <w:rsid w:val="00754E7C"/>
    <w:rPr>
      <w:rFonts w:ascii="Tahoma" w:eastAsia="Times New Roman" w:hAnsi="Tahoma" w:cs="Tahoma"/>
      <w:sz w:val="20"/>
      <w:szCs w:val="20"/>
      <w:shd w:val="clear" w:color="auto" w:fill="000080"/>
      <w:lang w:eastAsia="cs-CZ"/>
    </w:rPr>
  </w:style>
  <w:style w:type="character" w:styleId="PouitHypertextovPrepojenie">
    <w:name w:val="FollowedHyperlink"/>
    <w:rsid w:val="00754E7C"/>
    <w:rPr>
      <w:color w:val="800080"/>
      <w:u w:val="single"/>
    </w:rPr>
  </w:style>
  <w:style w:type="character" w:styleId="Odkaznakomentr">
    <w:name w:val="annotation reference"/>
    <w:uiPriority w:val="99"/>
    <w:rsid w:val="00754E7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754E7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54E7C"/>
    <w:rPr>
      <w:rFonts w:ascii="Calibri" w:eastAsia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rsid w:val="00754E7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754E7C"/>
    <w:rPr>
      <w:rFonts w:ascii="Calibri" w:eastAsia="Calibri" w:hAnsi="Calibri" w:cs="Times New Roman"/>
      <w:b/>
      <w:bCs/>
      <w:sz w:val="20"/>
      <w:szCs w:val="20"/>
    </w:rPr>
  </w:style>
  <w:style w:type="paragraph" w:styleId="Nzov">
    <w:name w:val="Title"/>
    <w:basedOn w:val="Normlny"/>
    <w:link w:val="NzovChar"/>
    <w:uiPriority w:val="99"/>
    <w:qFormat/>
    <w:rsid w:val="00754E7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0"/>
      <w:lang w:eastAsia="sk-SK"/>
    </w:rPr>
  </w:style>
  <w:style w:type="character" w:customStyle="1" w:styleId="NzovChar">
    <w:name w:val="Názov Char"/>
    <w:basedOn w:val="Predvolenpsmoodseku"/>
    <w:link w:val="Nzov"/>
    <w:uiPriority w:val="99"/>
    <w:rsid w:val="00754E7C"/>
    <w:rPr>
      <w:rFonts w:ascii="Times New Roman" w:eastAsia="Times New Roman" w:hAnsi="Times New Roman" w:cs="Times New Roman"/>
      <w:b/>
      <w:bCs/>
      <w:sz w:val="28"/>
      <w:szCs w:val="20"/>
      <w:lang w:eastAsia="sk-SK"/>
    </w:rPr>
  </w:style>
  <w:style w:type="paragraph" w:customStyle="1" w:styleId="msolistparagraph0">
    <w:name w:val="msolistparagraph"/>
    <w:basedOn w:val="Normlny"/>
    <w:rsid w:val="00754E7C"/>
    <w:pPr>
      <w:spacing w:after="0" w:line="240" w:lineRule="auto"/>
      <w:ind w:left="720"/>
    </w:pPr>
    <w:rPr>
      <w:rFonts w:eastAsia="Times New Roman"/>
      <w:lang w:eastAsia="sk-SK"/>
    </w:rPr>
  </w:style>
  <w:style w:type="paragraph" w:styleId="Normlnywebov">
    <w:name w:val="Normal (Web)"/>
    <w:basedOn w:val="Normlny"/>
    <w:uiPriority w:val="99"/>
    <w:unhideWhenUsed/>
    <w:rsid w:val="00754E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1podsek">
    <w:name w:val="1podsek"/>
    <w:basedOn w:val="Odsekzoznamu"/>
    <w:qFormat/>
    <w:rsid w:val="00754E7C"/>
    <w:pPr>
      <w:numPr>
        <w:numId w:val="18"/>
      </w:numPr>
      <w:autoSpaceDE w:val="0"/>
      <w:autoSpaceDN w:val="0"/>
      <w:adjustRightInd w:val="0"/>
      <w:contextualSpacing/>
      <w:jc w:val="both"/>
    </w:pPr>
    <w:rPr>
      <w:lang w:eastAsia="sk-SK"/>
    </w:rPr>
  </w:style>
  <w:style w:type="table" w:styleId="Mriekatabuky">
    <w:name w:val="Table Grid"/>
    <w:basedOn w:val="Normlnatabuka"/>
    <w:uiPriority w:val="39"/>
    <w:rsid w:val="00754E7C"/>
    <w:pPr>
      <w:spacing w:after="0" w:line="240" w:lineRule="auto"/>
      <w:jc w:val="left"/>
    </w:pPr>
    <w:rPr>
      <w:rFonts w:ascii="Calibri" w:eastAsia="Calibri" w:hAnsi="Calibri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rakazakladnhotextu2">
    <w:name w:val="Zara?ka zakladn?ho textu 2"/>
    <w:basedOn w:val="Normlny"/>
    <w:rsid w:val="00754E7C"/>
    <w:pPr>
      <w:widowControl w:val="0"/>
      <w:spacing w:after="0" w:line="240" w:lineRule="auto"/>
      <w:ind w:firstLine="708"/>
      <w:jc w:val="both"/>
    </w:pPr>
    <w:rPr>
      <w:rFonts w:ascii="Arial" w:eastAsia="Times New Roman" w:hAnsi="Arial" w:cs="Arial"/>
      <w:sz w:val="20"/>
      <w:szCs w:val="20"/>
      <w:lang w:eastAsia="sk-SK"/>
    </w:rPr>
  </w:style>
  <w:style w:type="character" w:styleId="Zstupntext">
    <w:name w:val="Placeholder Text"/>
    <w:uiPriority w:val="99"/>
    <w:qFormat/>
    <w:rsid w:val="00754E7C"/>
    <w:rPr>
      <w:rFonts w:ascii="Times New Roman" w:hAnsi="Times New Roman" w:cs="Times New Roman"/>
      <w:color w:val="808080"/>
    </w:rPr>
  </w:style>
  <w:style w:type="table" w:customStyle="1" w:styleId="Mriekatabuky1">
    <w:name w:val="Mriežka tabuľky1"/>
    <w:basedOn w:val="Normlnatabuka"/>
    <w:next w:val="Mriekatabuky"/>
    <w:uiPriority w:val="59"/>
    <w:rsid w:val="00754E7C"/>
    <w:pPr>
      <w:spacing w:after="0" w:line="240" w:lineRule="auto"/>
      <w:jc w:val="left"/>
    </w:pPr>
    <w:rPr>
      <w:rFonts w:ascii="Calibri" w:eastAsia="Calibri" w:hAnsi="Calibri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zoznamu1">
    <w:name w:val="Bez zoznamu1"/>
    <w:next w:val="Bezzoznamu"/>
    <w:uiPriority w:val="99"/>
    <w:semiHidden/>
    <w:unhideWhenUsed/>
    <w:rsid w:val="00754E7C"/>
  </w:style>
  <w:style w:type="paragraph" w:styleId="Revzia">
    <w:name w:val="Revision"/>
    <w:hidden/>
    <w:uiPriority w:val="99"/>
    <w:semiHidden/>
    <w:rsid w:val="00754E7C"/>
    <w:pPr>
      <w:spacing w:after="0" w:line="240" w:lineRule="auto"/>
      <w:jc w:val="left"/>
    </w:pPr>
    <w:rPr>
      <w:rFonts w:ascii="Calibri" w:eastAsia="Calibri" w:hAnsi="Calibri" w:cs="Times New Roman"/>
    </w:rPr>
  </w:style>
  <w:style w:type="character" w:styleId="Odkaznapoznmkupodiarou">
    <w:name w:val="footnote reference"/>
    <w:basedOn w:val="Predvolenpsmoodseku"/>
    <w:uiPriority w:val="99"/>
    <w:semiHidden/>
    <w:unhideWhenUsed/>
    <w:rsid w:val="009E26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janism\AppData\Local\Microsoft\Windows\INetCache\Content.Outlook\VSUEULGA\n&#225;vrh%20odvodov%20MPRV_dopad%20na%20&#352;R_final%2026.8.2025.xlsx" TargetMode="External"/><Relationship Id="rId13" Type="http://schemas.openxmlformats.org/officeDocument/2006/relationships/hyperlink" Target="file:///C:\Users\janism\AppData\Local\Microsoft\Windows\INetCache\Content.Outlook\VSUEULGA\n&#225;vrh%20odvodov%20MPRV_dopad%20na%20&#352;R_final%2026.8.2025.xlsx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hyperlink" Target="file:///C:\Users\janism\AppData\Local\Microsoft\Windows\INetCache\Content.Outlook\VSUEULGA\n&#225;vrh%20odvodov%20MPRV_dopad%20na%20&#352;R_final%2026.8.2025.xlsx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janism\AppData\Local\Microsoft\Windows\INetCache\Content.Outlook\VSUEULGA\n&#225;vrh%20odvodov%20MPRV_dopad%20na%20&#352;R_final%2026.8.2025.xlsx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hyperlink" Target="file:///C:\Users\janism\AppData\Local\Microsoft\Windows\INetCache\Content.Outlook\VSUEULGA\n&#225;vrh%20odvodov%20MPRV_dopad%20na%20&#352;R_final%2026.8.2025.xlsx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file:///C:\Users\janism\AppData\Local\Microsoft\Windows\INetCache\Content.Outlook\VSUEULGA\n&#225;vrh%20odvodov%20MPRV_dopad%20na%20&#352;R_final%2026.8.2025.xlsx" TargetMode="Externa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8.7.2026 10:2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6a_Analýza_vplyvov_na_rozpočet VS"/>
    <f:field ref="objname" text="06a_Analýza_vplyvov_na_rozpočet VS" edit="true"/>
    <f:field ref="objsubject" text="" edit="true"/>
    <f:field ref="objcreatedby" text="Gulárová, Marta"/>
    <f:field ref="objcreatedat" date="2026-07-08T09:03:40" text="8.7.2026 9:03:40"/>
    <f:field ref="objchangedby" text="Gálová, Kristína, JUDr."/>
    <f:field ref="objmodifiedat" date="2026-07-08T10:11:30" text="8.7.2026 10:11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2508</Words>
  <Characters>14298</Characters>
  <Application>Microsoft Office Word</Application>
  <DocSecurity>0</DocSecurity>
  <Lines>119</Lines>
  <Paragraphs>33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Janiš Marián</cp:lastModifiedBy>
  <cp:revision>3</cp:revision>
  <dcterms:created xsi:type="dcterms:W3CDTF">2026-06-03T09:32:00Z</dcterms:created>
  <dcterms:modified xsi:type="dcterms:W3CDTF">2026-06-16T08:15:00Z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Mgr. Beáta Pastorková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8. 7. 2026, 09:03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JUDr. Kristína Gálová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Mgr. Beáta Pastorková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SLPAP (Sekcia legislatívy, práva a akcionárskych práv)</vt:lpwstr>
  </property>
  <property name="FSC#COOELAK@1.1001:CreatedAt" pid="346" fmtid="{D5CDD505-2E9C-101B-9397-08002B2CF9AE}">
    <vt:lpwstr>08.07.2026</vt:lpwstr>
  </property>
  <property name="FSC#COOELAK@1.1001:OU" pid="347" fmtid="{D5CDD505-2E9C-101B-9397-08002B2CF9AE}">
    <vt:lpwstr>SLPAP (Sekcia legislatívy, práva a akcionárskych práv)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*COO.2289.100.2.4763983*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referent 1</vt:lpwstr>
  </property>
  <property name="FSC#COOELAK@1.1001:CurrentUserEmail" pid="366" fmtid="{D5CDD505-2E9C-101B-9397-08002B2CF9AE}">
    <vt:lpwstr>kristina.galova@health.gov.sk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COO.2289.100.2.4763983</vt:lpwstr>
  </property>
  <property name="FSC#FSCFOLIO@1.1001:docpropproject" pid="402" fmtid="{D5CDD505-2E9C-101B-9397-08002B2CF9AE}">
    <vt:lpwstr/>
  </property>
</Properties>
</file>