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D6DC6" w14:textId="77777777" w:rsidR="00671A95" w:rsidRPr="00C2650B" w:rsidRDefault="00671A95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14:paraId="105E72F5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17F53E3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16E1F0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03195E8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A0230C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A712CE2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3D3704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E0E399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D02D34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A9CBAC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CBB93B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44F9B7" w14:textId="77777777" w:rsidR="00DF5C0E" w:rsidRPr="00C2650B" w:rsidRDefault="00DF5C0E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C263D0" w14:textId="1DB7C269" w:rsidR="00815E24" w:rsidRPr="00C2650B" w:rsidRDefault="00815E24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</w:t>
      </w:r>
      <w:r w:rsidR="00B54E65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24. septembra</w:t>
      </w:r>
      <w:r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</w:t>
      </w:r>
      <w:r w:rsidR="00F506CA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</w:p>
    <w:p w14:paraId="6E7C0D8F" w14:textId="3681AD7D" w:rsidR="00815E24" w:rsidRPr="00C2650B" w:rsidRDefault="00815E24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7E95D81" w14:textId="77777777" w:rsidR="00671A95" w:rsidRPr="00C2650B" w:rsidRDefault="00671A95" w:rsidP="00815E2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8210F7A" w14:textId="2DA9ECB2" w:rsidR="00815E24" w:rsidRPr="00C2650B" w:rsidRDefault="00475A17" w:rsidP="00DF5C0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ktorým sa mení a dopĺňa zákon č. </w:t>
      </w:r>
      <w:r w:rsidR="00F506CA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747</w:t>
      </w:r>
      <w:r w:rsidR="00F549C4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</w:t>
      </w:r>
      <w:r w:rsidR="00F506CA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261A97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 Z. z. o</w:t>
      </w:r>
      <w:r w:rsidR="00F506CA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dohľade nad finančným trhom</w:t>
      </w:r>
      <w:r w:rsidR="00261A97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 o zmene a doplnení niektorých zákonov v znení n</w:t>
      </w:r>
      <w:r w:rsidR="00F549C4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eskorších predpisov </w:t>
      </w:r>
      <w:r w:rsidR="004C1177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</w:t>
      </w:r>
      <w:r w:rsidR="00F506CA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 ktorým sa </w:t>
      </w:r>
      <w:r w:rsidR="004C1177" w:rsidRPr="00C265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menia a dopĺňajú niektoré zákony</w:t>
      </w:r>
    </w:p>
    <w:p w14:paraId="3A3E62FC" w14:textId="77777777" w:rsidR="00671A95" w:rsidRPr="00C2650B" w:rsidRDefault="00671A95" w:rsidP="00475A17">
      <w:pPr>
        <w:ind w:left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5B7DC9" w14:textId="77777777" w:rsidR="00815E24" w:rsidRPr="00C2650B" w:rsidRDefault="00815E24" w:rsidP="00A213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Národná rada Slovenskej republiky sa uzniesla na tomto zákone:</w:t>
      </w:r>
    </w:p>
    <w:p w14:paraId="2BF53FEB" w14:textId="77777777" w:rsidR="00815E24" w:rsidRPr="00C2650B" w:rsidRDefault="00815E24" w:rsidP="00815E24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A1E12D" w14:textId="77777777" w:rsidR="00815E24" w:rsidRPr="00C2650B" w:rsidRDefault="00815E24" w:rsidP="003B770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Čl. I</w:t>
      </w:r>
    </w:p>
    <w:p w14:paraId="79EE8678" w14:textId="77777777" w:rsidR="00AA1919" w:rsidRPr="00C2650B" w:rsidRDefault="00AA1919" w:rsidP="003B770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5A16E9" w14:textId="77777777" w:rsidR="00F506CA" w:rsidRPr="00C2650B" w:rsidRDefault="00F506CA" w:rsidP="007825F3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Zákon č. 747/2004 Z. z. o dohľade nad finančným trhom a o zmene a doplnení niektorých zákonov v znení zákona č. 340/2005 Z. z., zákona č. 519/2005 Z. z., zákona č. 214/2006 Z. z., zákona č. 644/2006 Z. z., zákona č. 659/2007 Z. z., zákona č. 552/2008 Z. z., zákona č. 186/2009 Z. z., zákona č. 276/2009 Z. z., zákona č. 492/2009 Z. z., zákona č. 129/2010 Z. z., zákona č. 394/2011 Z. z., zákona č. 547/2011 Z. z., zákona č. 132/2013 Z. z., zákona č. 352/2013 Z. z., zákona č. 213/2014 Z. z., zákona č. 373/2014 Z. z., zákona č. 374/2014 Z. z., zákona č. 90/2016 Z. z., zákona č. 292/2016 Z. z., zákona č. 237/2017 Z. z., zákona č. 279/2017 Z. z., zákona č. 214/2018 Z. z., zákona č. 373/2018 Z. z., zákona č. 209/2021 Z. z., zákona č. 129/2022 Z. z., zákona č. 192/2023 Z. z., zákona č. 106/2024 Z. z., zákona č. 108/2024 Z. z., zákona č. 248/2024 Z. z., zákona č. 334/2024 Z. z., zákona č. 187/2025 Z. z, zákona č. 312/2025 Z. z. a zákona č. 30/2026 Z. z. sa mení a dopĺňa takto:</w:t>
      </w:r>
    </w:p>
    <w:p w14:paraId="182DBC91" w14:textId="77777777" w:rsidR="00F506CA" w:rsidRPr="00C2650B" w:rsidRDefault="00F506CA" w:rsidP="00F506C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A7CAF0" w14:textId="77777777" w:rsidR="00F506CA" w:rsidRPr="00C2650B" w:rsidRDefault="00F506CA" w:rsidP="00F506CA">
      <w:pPr>
        <w:pStyle w:val="Odsekzoznamu"/>
        <w:numPr>
          <w:ilvl w:val="0"/>
          <w:numId w:val="35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V poznámke pod čiarou k odkazu 1 sa na konci pripája čiarka a tieto slová: „nariadenie Európskeho parlamentu a Rady (EÚ) 2024/3005 z 27. novembra 2024 o transparentnosti a integrite činností týkajúcich sa environmentálnych ratingov, sociálnych ratingov a ratingov v oblasti správy a riadenia (ratingov ESG) a o zmene nariadení (EÚ) 2019/2088 a (EÚ) 2023/2859 (Ú v. EÚ L, 2024/3005, 12.12.2024)“.</w:t>
      </w:r>
    </w:p>
    <w:p w14:paraId="19211EE0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8CD83C8" w14:textId="786BD6C9" w:rsidR="00F506CA" w:rsidRPr="00C2650B" w:rsidRDefault="00F506CA" w:rsidP="00C2650B">
      <w:pPr>
        <w:pStyle w:val="Odsekzoznamu"/>
        <w:numPr>
          <w:ilvl w:val="0"/>
          <w:numId w:val="35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§ 2 ods. 7 tretej vete sa za slovom „subjektu“ čiarka nahrádza bodkou a vypúšťajú sa slová „pričom oznámenie o termíne a program každého zasadnutia takéhoto orgánu je dohliadaný subjekt povinný najmenej tri pracovné dni vopred doručiť Národnej banke Slovenska.“.</w:t>
      </w:r>
    </w:p>
    <w:p w14:paraId="2F456C32" w14:textId="77777777" w:rsidR="00F506CA" w:rsidRPr="00C2650B" w:rsidRDefault="00F506CA" w:rsidP="00F506CA">
      <w:pPr>
        <w:pStyle w:val="Odsekzoznamu"/>
        <w:numPr>
          <w:ilvl w:val="0"/>
          <w:numId w:val="35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V § 2 ods. 7 sa na konci pripájajú tieto vety: „Oznámenie o termíne a programe  zasadnutia valného zhromaždenia je dohliadaný subjekt povinný doručiť Národnej banke Slovenska najmenej tri pracovné dni vopred; to neplatí, ak ide o dohliadané subjekty, ktorými sú finanční agenti a finanční poradcovia. Oznámenie o termíne a programe zasadnutia štatutárneho orgánu, dozornej rady alebo iného  orgánu riadiaceho alebo kontrolujúceho činnosť dohliadaného subjektu je dohliadaný subjekt povinný doručiť Národnej banke Slovenska na jej požiadanie, a to najmenej tri pracovné dni vopred.“.</w:t>
      </w:r>
    </w:p>
    <w:p w14:paraId="64DF08A7" w14:textId="77777777" w:rsidR="00F506CA" w:rsidRPr="00C2650B" w:rsidRDefault="00F506CA" w:rsidP="00F506CA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5BCA61" w14:textId="77777777" w:rsidR="00F506CA" w:rsidRPr="00C2650B" w:rsidRDefault="00F506CA" w:rsidP="00F506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V § 16 ods. 5 tretej vete sa na konci pripája čiarka a tieto slová: „alebo ak je potrebné, aby žiadateľ odstránil iné nedostatky zistené v konaní“.</w:t>
      </w:r>
    </w:p>
    <w:p w14:paraId="6B6FD1AA" w14:textId="77777777" w:rsidR="00F506CA" w:rsidRPr="00C2650B" w:rsidRDefault="00F506CA" w:rsidP="008B6289">
      <w:pPr>
        <w:pStyle w:val="Odsekzoznamu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CB4C36" w14:textId="77777777" w:rsidR="00F506CA" w:rsidRPr="00C2650B" w:rsidRDefault="00F506CA" w:rsidP="00F506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V § 40 ods. 2 prvej vete sa slová „3, 4 a“ nahrádzajú slovami „3 až“.</w:t>
      </w:r>
    </w:p>
    <w:p w14:paraId="01378B5D" w14:textId="77777777" w:rsidR="00F506CA" w:rsidRPr="00C2650B" w:rsidRDefault="00F506CA" w:rsidP="008B6289">
      <w:pPr>
        <w:pStyle w:val="Odsekzoznamu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EA16CC" w14:textId="77777777" w:rsidR="00F506CA" w:rsidRPr="00C2650B" w:rsidRDefault="00F506CA" w:rsidP="00F506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V § 40 ods. 5 tretej vete sa na konci pripája čiarka a tieto slová: „ak odsek 9 neustanovuje inak“.</w:t>
      </w:r>
    </w:p>
    <w:p w14:paraId="117969CE" w14:textId="77777777" w:rsidR="00F506CA" w:rsidRPr="00C2650B" w:rsidRDefault="00F506CA" w:rsidP="008B6289">
      <w:pPr>
        <w:pStyle w:val="Odsekzoznamu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DCACAB" w14:textId="77777777" w:rsidR="00F506CA" w:rsidRPr="00C2650B" w:rsidRDefault="00F506CA" w:rsidP="00F506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 § 40 ods. 9 sa za druhú vetu vkladá nová tretia veta, ktorá znie: </w:t>
      </w:r>
    </w:p>
    <w:p w14:paraId="21D91C1A" w14:textId="77777777" w:rsidR="00F506CA" w:rsidRPr="00C2650B" w:rsidRDefault="00F506CA" w:rsidP="00F506CA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„Ak základom sadzby pre ročné príspevky je objem pohľadávok, ktoré sú predmetom spravovania úverov podľa osobitného predpisu,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1aaaa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) je pre výpočet ročného príspevku  rozhodujúci objem pohľadávok, ktoré sú predmetom spravovania úverov podľa osobitného predpisu,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1aaaa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) zistených k poslednému dňu štvrtého kalendárneho mesiaca po mesiaci, v ktorom prispievateľ nadobudol povolenie na vykonávanie činnosti podľa osobitného predpisu;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1aaaa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) objem týchto pohľadávok je prispievateľ povinný písomne oznámiť Národnej banke Slovenska najneskôr do 20. dňa piateho kalendárneho mesiaca po mesiaci, v ktorom prispievateľ nadobudol povolenie na vykonávanie činnosti podľa osobitného predpisu.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1aaaa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)“.</w:t>
      </w:r>
    </w:p>
    <w:p w14:paraId="294ED35F" w14:textId="77777777" w:rsidR="00F506CA" w:rsidRPr="00C2650B" w:rsidRDefault="00F506CA" w:rsidP="00F506CA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0FB09D" w14:textId="77777777" w:rsidR="00F506CA" w:rsidRPr="00C2650B" w:rsidRDefault="00F506CA" w:rsidP="00F506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V § 42 ods. 1 sa na konci pripája táto veta: „Ak je poplatníkov niekoľko, sú povinní zaplatiť poplatok spoločne a nerozdielne.“.</w:t>
      </w:r>
    </w:p>
    <w:p w14:paraId="605A2415" w14:textId="77777777" w:rsidR="00261A97" w:rsidRPr="00C2650B" w:rsidRDefault="00261A97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AC4A79" w14:textId="77777777" w:rsidR="00AA1919" w:rsidRPr="00C2650B" w:rsidRDefault="00AA1919" w:rsidP="009E0248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Čl. II</w:t>
      </w:r>
    </w:p>
    <w:p w14:paraId="73B1C358" w14:textId="77777777" w:rsidR="00AA1919" w:rsidRPr="00C2650B" w:rsidRDefault="00AA1919" w:rsidP="00AA19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9FFA70" w14:textId="77777777" w:rsidR="00AA1919" w:rsidRPr="00C2650B" w:rsidRDefault="00AA1919" w:rsidP="007825F3">
      <w:pPr>
        <w:spacing w:after="0"/>
        <w:ind w:firstLine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Zákon č. 235/2012 Z. z. o osobitnom odvode z podnikania v regulovaných odvetviach a o zmene a doplnení niektorých zákonov v znení zákona č. 440/2012 Z. z., zákona č. 435/2013 Z. z., zákona č. 338/2016 Z. z., zákona č. 267/2017 Z. z., zákona č. 368/2018 Z. z., zákona č. 530/2023 Z. z., zákona č. 278/2024 Z. z., zákona č. 355/2024 Z. z. a zákona č. 261/2025 Z. z. sa mení a dopĺňa takto:</w:t>
      </w:r>
    </w:p>
    <w:p w14:paraId="65574AB7" w14:textId="77777777" w:rsidR="00AA1919" w:rsidRPr="00C2650B" w:rsidRDefault="00AA1919" w:rsidP="00AA191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BA0C0C0" w14:textId="3E643DA0" w:rsidR="00AA1919" w:rsidRPr="00C2650B" w:rsidRDefault="00AA1919" w:rsidP="00AA1919">
      <w:pPr>
        <w:numPr>
          <w:ilvl w:val="0"/>
          <w:numId w:val="37"/>
        </w:numPr>
        <w:spacing w:after="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7 vrátane nadpisu znie: </w:t>
      </w:r>
    </w:p>
    <w:p w14:paraId="2EC4E6E2" w14:textId="5C336B1B" w:rsidR="00AA1919" w:rsidRPr="004D5CFD" w:rsidRDefault="00AA1919" w:rsidP="009E0248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D5C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„§ 7</w:t>
      </w:r>
    </w:p>
    <w:p w14:paraId="52DA2918" w14:textId="77777777" w:rsidR="00AA1919" w:rsidRPr="00C2650B" w:rsidRDefault="00AA1919" w:rsidP="009E0248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6675204" w14:textId="77777777" w:rsidR="00AA1919" w:rsidRPr="00C2650B" w:rsidRDefault="00AA1919" w:rsidP="009E0248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Výpočet odvodu</w:t>
      </w:r>
    </w:p>
    <w:p w14:paraId="14C22432" w14:textId="77777777" w:rsidR="00AA1919" w:rsidRPr="00C2650B" w:rsidRDefault="00AA1919" w:rsidP="00AA19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59171B" w14:textId="02584C27" w:rsidR="00AA1919" w:rsidRPr="00C2650B" w:rsidRDefault="00AA1919" w:rsidP="009E0248">
      <w:pPr>
        <w:spacing w:after="0"/>
        <w:ind w:left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Odvod sa vypočíta ako súčin sadzby odvodu a základu odvodu. Ak má regulovaná osoba oprávnenie na výkon činnosti vo viacerých regulovaných oblastiach, na výpočet odvodu sa použije sadzba odvodu, prislúchajúca k činnosti v oblasti podľa </w:t>
      </w:r>
      <w:r w:rsidRPr="00CD7F55">
        <w:rPr>
          <w:rFonts w:ascii="Times New Roman" w:hAnsi="Times New Roman" w:cs="Times New Roman"/>
          <w:sz w:val="24"/>
          <w:szCs w:val="24"/>
        </w:rPr>
        <w:t>§ 3 ods. 1 písm. a)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 ktorej 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regulovaná osoba dosahuje najvyššie výnosy alebo príjmy, ak účtuje v sústave jednoduchého účtovníctva. Ak rovnaké najvyššie výnosy alebo príjmy regulovaná osoba dosahuje z viacerých regulovaných činností, na ktoré sa vzťahujú rôzne sadzby odvodu, na výpočet odvodu sa použije vyššia zo sadzieb odvodu prislúchajúca k regulovaným činnostiam, z ktorých dosahuje tieto najvyššie výnosy alebo príjmy.“.</w:t>
      </w:r>
    </w:p>
    <w:p w14:paraId="7CF4FD6D" w14:textId="77777777" w:rsidR="00AA1919" w:rsidRPr="00C2650B" w:rsidRDefault="00AA1919" w:rsidP="00AA19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16329E" w14:textId="77777777" w:rsidR="00AA1919" w:rsidRPr="00C2650B" w:rsidRDefault="00AA1919" w:rsidP="009E0248">
      <w:pPr>
        <w:numPr>
          <w:ilvl w:val="0"/>
          <w:numId w:val="37"/>
        </w:numPr>
        <w:spacing w:after="0"/>
        <w:ind w:left="357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§ 9 ods. 6 sa za slová „základu odvodu“ vkladajú slová „alebo k zmene sadzby odvodu“.</w:t>
      </w:r>
    </w:p>
    <w:p w14:paraId="68C6EB2F" w14:textId="77777777" w:rsidR="00AA1919" w:rsidRPr="00C2650B" w:rsidRDefault="00AA1919" w:rsidP="009E0248">
      <w:pPr>
        <w:spacing w:after="0"/>
        <w:ind w:left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CCC46C0" w14:textId="77777777" w:rsidR="00AA1919" w:rsidRPr="00C2650B" w:rsidRDefault="00AA1919" w:rsidP="009E0248">
      <w:pPr>
        <w:numPr>
          <w:ilvl w:val="0"/>
          <w:numId w:val="37"/>
        </w:numPr>
        <w:spacing w:after="0"/>
        <w:ind w:left="357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 § 17 sa vkladá § 18, ktorý vrátane nadpisu znie:</w:t>
      </w:r>
    </w:p>
    <w:p w14:paraId="43C33E84" w14:textId="77777777" w:rsidR="00AA1919" w:rsidRPr="00C2650B" w:rsidRDefault="00AA1919" w:rsidP="009E0248">
      <w:pPr>
        <w:spacing w:after="0"/>
        <w:ind w:left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4423714" w14:textId="6E97628A" w:rsidR="00AA1919" w:rsidRPr="004D5CFD" w:rsidRDefault="00AA1919" w:rsidP="009E0248">
      <w:pPr>
        <w:spacing w:after="0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D5C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„§ 18</w:t>
      </w:r>
    </w:p>
    <w:p w14:paraId="6B47CE08" w14:textId="77777777" w:rsidR="00AA1919" w:rsidRPr="00C2650B" w:rsidRDefault="00AA1919" w:rsidP="009E0248">
      <w:pPr>
        <w:spacing w:after="0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B80BF5" w14:textId="77777777" w:rsidR="00AA1919" w:rsidRPr="00C2650B" w:rsidRDefault="00AA1919" w:rsidP="009E0248">
      <w:pPr>
        <w:spacing w:after="0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Prechodné ustanovenia k úpravám účinným od 15. novembra 2026</w:t>
      </w:r>
    </w:p>
    <w:p w14:paraId="7BAF8400" w14:textId="77777777" w:rsidR="00AA1919" w:rsidRPr="00C2650B" w:rsidRDefault="00AA1919" w:rsidP="009E0248">
      <w:pPr>
        <w:spacing w:after="0"/>
        <w:ind w:left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767F794" w14:textId="77777777" w:rsidR="00AA1919" w:rsidRPr="00C2650B" w:rsidRDefault="00AA1919" w:rsidP="009E0248">
      <w:pPr>
        <w:spacing w:after="0"/>
        <w:ind w:left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(1) Výpočet odvodu podľa § 7 v znení účinnom od 15. novembra 2026 sa použije na odvodové obdobie patriace do účtovného obdobia, ktoré začalo najskôr 1. januára 2025, ak je to pre regulovanú osobu priaznivejšie.</w:t>
      </w:r>
    </w:p>
    <w:p w14:paraId="0A919ABF" w14:textId="77777777" w:rsidR="00AA1919" w:rsidRPr="00C2650B" w:rsidRDefault="00AA1919" w:rsidP="009E0248">
      <w:pPr>
        <w:spacing w:after="0"/>
        <w:ind w:left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0B5F685" w14:textId="6A72B374" w:rsidR="00AA1919" w:rsidRPr="00C2650B" w:rsidRDefault="00AA1919" w:rsidP="009E0248">
      <w:pPr>
        <w:spacing w:after="0"/>
        <w:ind w:left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(2) Ak bolo za odvodové obdobia patriace do účtovného obdobia, ktoré začalo najskôr 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1. januára 2025, vykonané zúčtovanie odvodov s použitím najvyššej sadzby neprislúchajúcej najvyšším výnosom alebo príjmom, ak regulovaná osoba účtuje v sústave jednoduchého účtovníctva, z činnosti v oblasti podľa </w:t>
      </w:r>
      <w:r w:rsidRPr="00CD7F55">
        <w:rPr>
          <w:rFonts w:ascii="Times New Roman" w:hAnsi="Times New Roman" w:cs="Times New Roman"/>
          <w:bCs/>
          <w:sz w:val="24"/>
          <w:szCs w:val="24"/>
        </w:rPr>
        <w:t>§ 3 ods. 1 písm. a)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správca odvodu vykoná nové zúčtovanie odvodov podľa tohto zákona v znení účinnom od 15. novembra 2026 do konca mesiaca nasledujúceho po mesiaci, v ktorom tento zákon nadobudol účinnosť; správca odvodu pri vykonaní nového zúčtovania odvodov postupuje primerane podľa § 9.“.</w:t>
      </w:r>
    </w:p>
    <w:p w14:paraId="04D8924D" w14:textId="77777777" w:rsidR="00AA1919" w:rsidRPr="00C2650B" w:rsidRDefault="00AA1919" w:rsidP="00AA19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2732A2" w14:textId="6AEA2521" w:rsidR="00261A97" w:rsidRPr="00C2650B" w:rsidRDefault="00425986" w:rsidP="00261A97">
      <w:pPr>
        <w:spacing w:after="0"/>
        <w:ind w:left="284" w:hanging="284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Čl. </w:t>
      </w:r>
      <w:r w:rsidR="004C1177"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</w:t>
      </w:r>
    </w:p>
    <w:p w14:paraId="723E5A84" w14:textId="77777777" w:rsidR="00425986" w:rsidRPr="00C2650B" w:rsidRDefault="00425986" w:rsidP="00261A97">
      <w:pPr>
        <w:spacing w:after="0"/>
        <w:ind w:left="284" w:hanging="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3811ED" w14:textId="2B1621DB" w:rsidR="00F506CA" w:rsidRPr="00C2650B" w:rsidRDefault="00F506CA" w:rsidP="00C2650B">
      <w:pPr>
        <w:spacing w:after="0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Zákon č. 371/2014 Z. z. o riešení krízových situácií na finančnom trhu a o zmene a doplnení niektorých zákonov v znení zákona č. 39/2015 Z. z., zákona č. 239/2015 Z. z., zákona č. 437/2015 Z. z., zákona č. 291/2016 Z. z., zákona č. 279/2017 Z. z., zákona č. 177/2018 Z. z., zákona č. 373/2018 Z. z., zákona č. 281/2019 Z. z., zákona č. 390/2019 Z. z., zákona č. 343/2020 Z. z., zákona č. 209/2021 Z. z., zákona č. 310/2021 Z. z., zákona č. 454/2021 Z. z., zákona č. 208/2022 Z. z., zákona č. 309/2023 Z. z., zákona č. 334/2024 Z. z., zákona č. 180/2025 Z. z., zákona č. 187/2025 Z. z. a zákona č. 30/2026 Z. z. sa mení a dopĺňa takto: </w:t>
      </w:r>
    </w:p>
    <w:p w14:paraId="609B7002" w14:textId="77777777" w:rsidR="00F506CA" w:rsidRPr="00C2650B" w:rsidRDefault="00F506CA" w:rsidP="00C2650B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624DF68" w14:textId="77777777" w:rsidR="00F506CA" w:rsidRPr="00C2650B" w:rsidRDefault="00F506CA" w:rsidP="00C2650B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4 sa dopĺňa odsekom 9, ktorý znie:</w:t>
      </w:r>
    </w:p>
    <w:p w14:paraId="0F9B7B17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ACDE0D2" w14:textId="77777777" w:rsidR="00F506CA" w:rsidRPr="00C2650B" w:rsidRDefault="00F506CA" w:rsidP="009E0248">
      <w:pPr>
        <w:pStyle w:val="Odsekzoznamu"/>
        <w:spacing w:after="0"/>
        <w:ind w:left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„(9) Členovia rady sú na účely osobitného predpisu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22g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 verejnými funkcionármi.“.</w:t>
      </w:r>
    </w:p>
    <w:p w14:paraId="2736AC5C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77F179D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Poznámka pod čiarou k odkazu 22g znie:</w:t>
      </w:r>
    </w:p>
    <w:p w14:paraId="34A75EA2" w14:textId="7BC286F7" w:rsidR="00F506CA" w:rsidRPr="00C2650B" w:rsidRDefault="00F506CA" w:rsidP="00C2650B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„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22g</w:t>
      </w: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 Ústavný zákon č. 357/2004 Z. z. o ochrane verejného záujmu pri výkone funkcií verejných funkcionárov v znení neskorších predpisov.“.</w:t>
      </w:r>
    </w:p>
    <w:p w14:paraId="79517875" w14:textId="77777777" w:rsidR="00C2650B" w:rsidRPr="00C2650B" w:rsidRDefault="00C2650B" w:rsidP="00C2650B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3E63B3B" w14:textId="77777777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V § 31c ods. 4 úvodnej vete sa slová „pobočky vybranej inštitúcie“ nahrádzajú slovami „subjektmi z“. </w:t>
      </w:r>
    </w:p>
    <w:p w14:paraId="027AF9C3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2CC7193" w14:textId="77777777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 § 31c ods. 4 písmeno a) znie: </w:t>
      </w:r>
    </w:p>
    <w:p w14:paraId="382DF609" w14:textId="77777777" w:rsidR="00F506CA" w:rsidRPr="00C2650B" w:rsidRDefault="00F506CA" w:rsidP="00F506CA">
      <w:pPr>
        <w:pStyle w:val="Odsekzoznamu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„a) každý rezolučný subjekt so sídlom v Slovenskej republike alebo subjekt z tretej krajiny, ktorý by bol rezolučným subjektom, ak by mal sídlo v členskom štáte,“.</w:t>
      </w:r>
    </w:p>
    <w:p w14:paraId="56449BBF" w14:textId="77777777" w:rsidR="00F506CA" w:rsidRPr="00C2650B" w:rsidRDefault="00F506CA" w:rsidP="00F506CA">
      <w:pPr>
        <w:pStyle w:val="Odsekzoznamu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117DE7B" w14:textId="77777777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§ 31e ods. 1 sa slová „osoby podľa § 1 ods. 3 z tretej krajiny a“ nahrádzajú slovami „subjektu z tretej krajiny, ale“.</w:t>
      </w:r>
    </w:p>
    <w:p w14:paraId="2BBEE455" w14:textId="77777777" w:rsidR="00F506CA" w:rsidRPr="00C2650B" w:rsidRDefault="00F506CA" w:rsidP="00F506CA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54A6DF0" w14:textId="40334060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§ 31e ods. 3 sa slová „osôb podľa § 1 ods. 3, ktoré sú usadené v tretích krajinách“ nahrádzajú slovami „subjektov z tretích krajín“.</w:t>
      </w:r>
    </w:p>
    <w:p w14:paraId="236880F5" w14:textId="77777777" w:rsidR="00F506CA" w:rsidRPr="00C2650B" w:rsidRDefault="00F506CA" w:rsidP="00F506CA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B27F8A3" w14:textId="77777777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 § 31f ods. 4 sa slová „pobočkou vybranej inštitúcie tretej krajiny, ktorá by bola rezolučným subjektom, ak by mala“ nahrádzajú slovami „subjektom z tretej krajiny, ktorý by bol rezolučným subjektom, ak by mal“ a slová „pobočky vybraných inštitúcií“ sa nahrádzajú slovami „subjekty z“. </w:t>
      </w:r>
    </w:p>
    <w:p w14:paraId="477A89EA" w14:textId="77777777" w:rsidR="00F506CA" w:rsidRPr="00C2650B" w:rsidRDefault="00F506CA" w:rsidP="00F506CA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309A3DC" w14:textId="77777777" w:rsidR="00F506CA" w:rsidRPr="00C2650B" w:rsidRDefault="00F506CA" w:rsidP="00F506CA">
      <w:pPr>
        <w:pStyle w:val="Odsekzoznamu"/>
        <w:numPr>
          <w:ilvl w:val="0"/>
          <w:numId w:val="3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§ 31f ods. 6 sa slová „pobočky vybraných inštitúcií“ nahrádzajú slovami „subjekty z“.</w:t>
      </w:r>
    </w:p>
    <w:p w14:paraId="3F19FB90" w14:textId="77777777" w:rsidR="00F506CA" w:rsidRPr="00C2650B" w:rsidRDefault="00F506CA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D9B05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C4841C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CAB388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D4BE3C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297F08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7AF5CC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BFB91D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16256E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CD1A3C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4BFF6C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7A1704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241459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6C0602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C6F58B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DE97DF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238D1A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15159A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F79D3A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60569B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FF73E8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E32CC3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FA9367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689E7F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823055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09DD43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E72D07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18C607" w14:textId="09398C28" w:rsidR="00F506CA" w:rsidRPr="00C2650B" w:rsidRDefault="00F506CA" w:rsidP="00F506CA">
      <w:pPr>
        <w:spacing w:after="0"/>
        <w:ind w:left="3540"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Čl. </w:t>
      </w:r>
      <w:r w:rsidR="004C1177" w:rsidRPr="00C265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</w:t>
      </w:r>
    </w:p>
    <w:p w14:paraId="6DA41FE1" w14:textId="77777777" w:rsidR="00F81D8F" w:rsidRPr="00C2650B" w:rsidRDefault="00F81D8F" w:rsidP="00F506CA">
      <w:pPr>
        <w:spacing w:after="0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720070" w14:textId="64AF4154" w:rsidR="00F506CA" w:rsidRPr="00C2650B" w:rsidRDefault="00F506CA" w:rsidP="007825F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Tento zákon nadobúda účinnosť </w:t>
      </w:r>
      <w:r w:rsidR="004C1177"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>15. novembra</w:t>
      </w:r>
      <w:r w:rsidRPr="00C2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2026.</w:t>
      </w:r>
    </w:p>
    <w:p w14:paraId="0EAF7499" w14:textId="77777777" w:rsidR="00F506CA" w:rsidRPr="00C2650B" w:rsidRDefault="00F506CA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67109" w14:textId="77777777" w:rsidR="00261A97" w:rsidRPr="00C2650B" w:rsidRDefault="00261A97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FB48F4" w14:textId="77777777" w:rsidR="00261A97" w:rsidRPr="00C2650B" w:rsidRDefault="00261A97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0C1397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17A0FE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C14A53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7F26EA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E01690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9C028E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79FC9A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AE1E4B" w14:textId="77777777" w:rsidR="00C2650B" w:rsidRPr="00C2650B" w:rsidRDefault="00C2650B" w:rsidP="00261A9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F9BB9E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  <w:r w:rsidRPr="00C2650B">
        <w:rPr>
          <w:bCs/>
          <w:color w:val="000000" w:themeColor="text1"/>
        </w:rPr>
        <w:t>prezident Slovenskej republiky</w:t>
      </w:r>
    </w:p>
    <w:p w14:paraId="47B4C884" w14:textId="77777777" w:rsidR="00C2650B" w:rsidRPr="00C2650B" w:rsidRDefault="00C2650B" w:rsidP="00C2650B">
      <w:pPr>
        <w:pStyle w:val="Normlnywebov"/>
        <w:spacing w:after="0"/>
        <w:rPr>
          <w:bCs/>
          <w:color w:val="000000" w:themeColor="text1"/>
        </w:rPr>
      </w:pPr>
    </w:p>
    <w:p w14:paraId="7D7D55B4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4C4DCDDB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632E6BBB" w14:textId="77777777" w:rsidR="00C2650B" w:rsidRPr="00C2650B" w:rsidRDefault="00C2650B" w:rsidP="00C2650B">
      <w:pPr>
        <w:pStyle w:val="Normlnywebov"/>
        <w:spacing w:after="0"/>
        <w:rPr>
          <w:bCs/>
          <w:color w:val="000000" w:themeColor="text1"/>
        </w:rPr>
      </w:pPr>
    </w:p>
    <w:p w14:paraId="3660C258" w14:textId="77777777" w:rsidR="00C2650B" w:rsidRPr="00C2650B" w:rsidRDefault="00C2650B" w:rsidP="00C2650B">
      <w:pPr>
        <w:pStyle w:val="Normlnywebov"/>
        <w:spacing w:after="0"/>
        <w:rPr>
          <w:bCs/>
          <w:color w:val="000000" w:themeColor="text1"/>
        </w:rPr>
      </w:pPr>
    </w:p>
    <w:p w14:paraId="0DFFF4AE" w14:textId="77777777" w:rsidR="00C2650B" w:rsidRPr="00C2650B" w:rsidRDefault="00C2650B" w:rsidP="00C2650B">
      <w:pPr>
        <w:pStyle w:val="Normlnywebov"/>
        <w:spacing w:after="0"/>
        <w:rPr>
          <w:bCs/>
          <w:color w:val="000000" w:themeColor="text1"/>
        </w:rPr>
      </w:pPr>
    </w:p>
    <w:p w14:paraId="2F5A67FE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  <w:r w:rsidRPr="00C2650B">
        <w:rPr>
          <w:bCs/>
          <w:color w:val="000000" w:themeColor="text1"/>
        </w:rPr>
        <w:t>predseda Národnej rady Slovenskej republiky</w:t>
      </w:r>
    </w:p>
    <w:p w14:paraId="6973EF19" w14:textId="77777777" w:rsidR="00C2650B" w:rsidRPr="00C2650B" w:rsidRDefault="00C2650B" w:rsidP="00C2650B">
      <w:pPr>
        <w:pStyle w:val="Normlnywebov"/>
        <w:spacing w:after="0"/>
        <w:rPr>
          <w:bCs/>
          <w:color w:val="000000" w:themeColor="text1"/>
        </w:rPr>
      </w:pPr>
    </w:p>
    <w:p w14:paraId="1FA89150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20DB6DE0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3AD67DFA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5B7C7D4E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7A0C0C63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3B442B80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</w:p>
    <w:p w14:paraId="414598F4" w14:textId="77777777" w:rsidR="00C2650B" w:rsidRPr="00C2650B" w:rsidRDefault="00C2650B" w:rsidP="00C2650B">
      <w:pPr>
        <w:pStyle w:val="Normlnywebov"/>
        <w:spacing w:after="0"/>
        <w:jc w:val="center"/>
        <w:rPr>
          <w:bCs/>
          <w:color w:val="000000" w:themeColor="text1"/>
        </w:rPr>
      </w:pPr>
      <w:r w:rsidRPr="00C2650B">
        <w:rPr>
          <w:bCs/>
          <w:color w:val="000000" w:themeColor="text1"/>
        </w:rPr>
        <w:t>predseda vlády Slovenskej republiky</w:t>
      </w:r>
    </w:p>
    <w:p w14:paraId="2F486E24" w14:textId="77777777" w:rsidR="00815E24" w:rsidRPr="00C2650B" w:rsidRDefault="00815E24" w:rsidP="00C2650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15E24" w:rsidRPr="00C2650B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29A6F" w14:textId="77777777" w:rsidR="0073374A" w:rsidRDefault="0073374A" w:rsidP="001F24FE">
      <w:pPr>
        <w:spacing w:after="0" w:line="240" w:lineRule="auto"/>
      </w:pPr>
      <w:r>
        <w:separator/>
      </w:r>
    </w:p>
  </w:endnote>
  <w:endnote w:type="continuationSeparator" w:id="0">
    <w:p w14:paraId="061A749E" w14:textId="77777777" w:rsidR="0073374A" w:rsidRDefault="0073374A" w:rsidP="001F2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EUAlbertina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DDA36" w14:textId="65855CBA" w:rsidR="00F506CA" w:rsidRDefault="00F506CA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843469A" wp14:editId="5644640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129831232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0C87A" w14:textId="5527C8F6" w:rsidR="00F506CA" w:rsidRPr="00F506CA" w:rsidRDefault="00F506CA" w:rsidP="00F506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06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843469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" filled="f" stroked="f">
              <v:textbox style="mso-fit-shape-to-text:t" inset="20pt,0,0,15pt">
                <w:txbxContent>
                  <w:p w14:paraId="2B50C87A" w14:textId="5527C8F6" w:rsidR="00F506CA" w:rsidRPr="00F506CA" w:rsidRDefault="00F506CA" w:rsidP="00F506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06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9127992"/>
      <w:docPartObj>
        <w:docPartGallery w:val="Page Numbers (Bottom of Page)"/>
        <w:docPartUnique/>
      </w:docPartObj>
    </w:sdtPr>
    <w:sdtEndPr/>
    <w:sdtContent>
      <w:p w14:paraId="43F92006" w14:textId="4DCED442" w:rsidR="00B805B4" w:rsidRDefault="00B805B4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489">
          <w:rPr>
            <w:noProof/>
          </w:rPr>
          <w:t>2</w:t>
        </w:r>
        <w:r>
          <w:fldChar w:fldCharType="end"/>
        </w:r>
      </w:p>
    </w:sdtContent>
  </w:sdt>
  <w:p w14:paraId="1FBC3F2C" w14:textId="77777777" w:rsidR="00B805B4" w:rsidRDefault="00B805B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09983" w14:textId="0DCB57B8" w:rsidR="00F506CA" w:rsidRDefault="00F506CA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CF0EA9C" wp14:editId="74DFA83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1907968943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768B59" w14:textId="14CC9267" w:rsidR="00F506CA" w:rsidRPr="00F506CA" w:rsidRDefault="00F506CA" w:rsidP="00F506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06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CF0EA9C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50.7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" filled="f" stroked="f">
              <v:textbox style="mso-fit-shape-to-text:t" inset="20pt,0,0,15pt">
                <w:txbxContent>
                  <w:p w14:paraId="2E768B59" w14:textId="14CC9267" w:rsidR="00F506CA" w:rsidRPr="00F506CA" w:rsidRDefault="00F506CA" w:rsidP="00F506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06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94EEA" w14:textId="77777777" w:rsidR="0073374A" w:rsidRDefault="0073374A" w:rsidP="001F24FE">
      <w:pPr>
        <w:spacing w:after="0" w:line="240" w:lineRule="auto"/>
      </w:pPr>
      <w:r>
        <w:separator/>
      </w:r>
    </w:p>
  </w:footnote>
  <w:footnote w:type="continuationSeparator" w:id="0">
    <w:p w14:paraId="41A4C942" w14:textId="77777777" w:rsidR="0073374A" w:rsidRDefault="0073374A" w:rsidP="001F2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6E96"/>
    <w:multiLevelType w:val="hybridMultilevel"/>
    <w:tmpl w:val="6532859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6D44F8"/>
    <w:multiLevelType w:val="hybridMultilevel"/>
    <w:tmpl w:val="0D1A061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6F7AFE"/>
    <w:multiLevelType w:val="hybridMultilevel"/>
    <w:tmpl w:val="A1108D28"/>
    <w:lvl w:ilvl="0" w:tplc="6048005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260102"/>
    <w:multiLevelType w:val="hybridMultilevel"/>
    <w:tmpl w:val="D2B6497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C5305"/>
    <w:multiLevelType w:val="hybridMultilevel"/>
    <w:tmpl w:val="4AB8FE8C"/>
    <w:lvl w:ilvl="0" w:tplc="264807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E102FD"/>
    <w:multiLevelType w:val="hybridMultilevel"/>
    <w:tmpl w:val="19C89610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EC370B"/>
    <w:multiLevelType w:val="hybridMultilevel"/>
    <w:tmpl w:val="6DA0F25C"/>
    <w:lvl w:ilvl="0" w:tplc="70F61C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F3CB8"/>
    <w:multiLevelType w:val="hybridMultilevel"/>
    <w:tmpl w:val="7EE0E850"/>
    <w:lvl w:ilvl="0" w:tplc="8C842F30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2554399"/>
    <w:multiLevelType w:val="hybridMultilevel"/>
    <w:tmpl w:val="E95E5846"/>
    <w:lvl w:ilvl="0" w:tplc="56603A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D30AF3"/>
    <w:multiLevelType w:val="hybridMultilevel"/>
    <w:tmpl w:val="D1621A04"/>
    <w:lvl w:ilvl="0" w:tplc="6F7421B0">
      <w:start w:val="1"/>
      <w:numFmt w:val="decimal"/>
      <w:lvlText w:val="%1.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6A5DC4"/>
    <w:multiLevelType w:val="hybridMultilevel"/>
    <w:tmpl w:val="1E5E6AAE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F3E30"/>
    <w:multiLevelType w:val="hybridMultilevel"/>
    <w:tmpl w:val="B40E09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7797"/>
    <w:multiLevelType w:val="hybridMultilevel"/>
    <w:tmpl w:val="16425A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913F7"/>
    <w:multiLevelType w:val="hybridMultilevel"/>
    <w:tmpl w:val="198C66CA"/>
    <w:lvl w:ilvl="0" w:tplc="6F7421B0">
      <w:start w:val="1"/>
      <w:numFmt w:val="decimal"/>
      <w:lvlText w:val="%1.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D1D59"/>
    <w:multiLevelType w:val="hybridMultilevel"/>
    <w:tmpl w:val="FF32E29C"/>
    <w:lvl w:ilvl="0" w:tplc="C01EF4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F295A"/>
    <w:multiLevelType w:val="hybridMultilevel"/>
    <w:tmpl w:val="065408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34164"/>
    <w:multiLevelType w:val="hybridMultilevel"/>
    <w:tmpl w:val="1F56A174"/>
    <w:lvl w:ilvl="0" w:tplc="652231B6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b w:val="0"/>
        <w:color w:val="auto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A25AFB"/>
    <w:multiLevelType w:val="hybridMultilevel"/>
    <w:tmpl w:val="2732FDD4"/>
    <w:lvl w:ilvl="0" w:tplc="264807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515E1"/>
    <w:multiLevelType w:val="hybridMultilevel"/>
    <w:tmpl w:val="8556D686"/>
    <w:lvl w:ilvl="0" w:tplc="264807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CA2AE1"/>
    <w:multiLevelType w:val="hybridMultilevel"/>
    <w:tmpl w:val="2FC6088E"/>
    <w:lvl w:ilvl="0" w:tplc="59A8E64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8C1B76"/>
    <w:multiLevelType w:val="hybridMultilevel"/>
    <w:tmpl w:val="6DA0F25C"/>
    <w:lvl w:ilvl="0" w:tplc="70F61C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65B3E"/>
    <w:multiLevelType w:val="hybridMultilevel"/>
    <w:tmpl w:val="FF32E29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354768"/>
    <w:multiLevelType w:val="hybridMultilevel"/>
    <w:tmpl w:val="AB80D4F6"/>
    <w:lvl w:ilvl="0" w:tplc="6E5E85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DE67FA"/>
    <w:multiLevelType w:val="hybridMultilevel"/>
    <w:tmpl w:val="61A8D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D41EF"/>
    <w:multiLevelType w:val="hybridMultilevel"/>
    <w:tmpl w:val="067AB48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CF43EE"/>
    <w:multiLevelType w:val="hybridMultilevel"/>
    <w:tmpl w:val="DBA281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115BB"/>
    <w:multiLevelType w:val="hybridMultilevel"/>
    <w:tmpl w:val="2EE20DF2"/>
    <w:lvl w:ilvl="0" w:tplc="15940D7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68F4196E"/>
    <w:multiLevelType w:val="hybridMultilevel"/>
    <w:tmpl w:val="EDA439A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B42DFE"/>
    <w:multiLevelType w:val="hybridMultilevel"/>
    <w:tmpl w:val="418264F0"/>
    <w:lvl w:ilvl="0" w:tplc="37CAC0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19E1772"/>
    <w:multiLevelType w:val="hybridMultilevel"/>
    <w:tmpl w:val="418264F0"/>
    <w:lvl w:ilvl="0" w:tplc="37CAC0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2824326"/>
    <w:multiLevelType w:val="hybridMultilevel"/>
    <w:tmpl w:val="4C7E0C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72F35"/>
    <w:multiLevelType w:val="hybridMultilevel"/>
    <w:tmpl w:val="0C06C670"/>
    <w:lvl w:ilvl="0" w:tplc="70F61C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FE5F96"/>
    <w:multiLevelType w:val="hybridMultilevel"/>
    <w:tmpl w:val="7960D126"/>
    <w:lvl w:ilvl="0" w:tplc="041B000F">
      <w:start w:val="1"/>
      <w:numFmt w:val="decimal"/>
      <w:lvlText w:val="%1.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7235670"/>
    <w:multiLevelType w:val="hybridMultilevel"/>
    <w:tmpl w:val="9C4CB702"/>
    <w:lvl w:ilvl="0" w:tplc="516402E8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980714"/>
    <w:multiLevelType w:val="hybridMultilevel"/>
    <w:tmpl w:val="DC44B968"/>
    <w:lvl w:ilvl="0" w:tplc="6276A8EA">
      <w:start w:val="1"/>
      <w:numFmt w:val="decimal"/>
      <w:lvlText w:val="%1."/>
      <w:lvlJc w:val="left"/>
      <w:pPr>
        <w:ind w:left="2204" w:hanging="360"/>
      </w:pPr>
      <w:rPr>
        <w:rFonts w:ascii="Cambria" w:hAnsi="Cambria" w:cs="Times New Roman"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6122D"/>
    <w:multiLevelType w:val="hybridMultilevel"/>
    <w:tmpl w:val="ECFC0544"/>
    <w:lvl w:ilvl="0" w:tplc="4720F55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1506" w:hanging="360"/>
      </w:pPr>
      <w:rPr>
        <w:rFonts w:hint="default"/>
        <w:b w:val="0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E583BAE"/>
    <w:multiLevelType w:val="hybridMultilevel"/>
    <w:tmpl w:val="F0048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36"/>
  </w:num>
  <w:num w:numId="4">
    <w:abstractNumId w:val="20"/>
  </w:num>
  <w:num w:numId="5">
    <w:abstractNumId w:val="16"/>
  </w:num>
  <w:num w:numId="6">
    <w:abstractNumId w:val="18"/>
  </w:num>
  <w:num w:numId="7">
    <w:abstractNumId w:val="11"/>
  </w:num>
  <w:num w:numId="8">
    <w:abstractNumId w:val="7"/>
  </w:num>
  <w:num w:numId="9">
    <w:abstractNumId w:val="35"/>
  </w:num>
  <w:num w:numId="10">
    <w:abstractNumId w:val="10"/>
  </w:num>
  <w:num w:numId="11">
    <w:abstractNumId w:val="2"/>
  </w:num>
  <w:num w:numId="12">
    <w:abstractNumId w:val="5"/>
  </w:num>
  <w:num w:numId="13">
    <w:abstractNumId w:val="26"/>
  </w:num>
  <w:num w:numId="14">
    <w:abstractNumId w:val="19"/>
  </w:num>
  <w:num w:numId="15">
    <w:abstractNumId w:val="31"/>
  </w:num>
  <w:num w:numId="16">
    <w:abstractNumId w:val="29"/>
  </w:num>
  <w:num w:numId="17">
    <w:abstractNumId w:val="28"/>
  </w:num>
  <w:num w:numId="18">
    <w:abstractNumId w:val="0"/>
  </w:num>
  <w:num w:numId="19">
    <w:abstractNumId w:val="24"/>
  </w:num>
  <w:num w:numId="20">
    <w:abstractNumId w:val="4"/>
  </w:num>
  <w:num w:numId="21">
    <w:abstractNumId w:val="17"/>
  </w:num>
  <w:num w:numId="22">
    <w:abstractNumId w:val="6"/>
  </w:num>
  <w:num w:numId="23">
    <w:abstractNumId w:val="1"/>
  </w:num>
  <w:num w:numId="24">
    <w:abstractNumId w:val="23"/>
  </w:num>
  <w:num w:numId="25">
    <w:abstractNumId w:val="33"/>
  </w:num>
  <w:num w:numId="26">
    <w:abstractNumId w:val="34"/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8"/>
  </w:num>
  <w:num w:numId="30">
    <w:abstractNumId w:val="27"/>
  </w:num>
  <w:num w:numId="31">
    <w:abstractNumId w:val="9"/>
  </w:num>
  <w:num w:numId="32">
    <w:abstractNumId w:val="12"/>
  </w:num>
  <w:num w:numId="33">
    <w:abstractNumId w:val="13"/>
  </w:num>
  <w:num w:numId="34">
    <w:abstractNumId w:val="3"/>
  </w:num>
  <w:num w:numId="35">
    <w:abstractNumId w:val="14"/>
  </w:num>
  <w:num w:numId="36">
    <w:abstractNumId w:val="21"/>
  </w:num>
  <w:num w:numId="37">
    <w:abstractNumId w:val="15"/>
  </w:num>
  <w:num w:numId="38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24"/>
    <w:rsid w:val="0000121D"/>
    <w:rsid w:val="00001E14"/>
    <w:rsid w:val="000103F1"/>
    <w:rsid w:val="0003134B"/>
    <w:rsid w:val="00031FC9"/>
    <w:rsid w:val="0003403D"/>
    <w:rsid w:val="00041D3D"/>
    <w:rsid w:val="00044D44"/>
    <w:rsid w:val="000507E3"/>
    <w:rsid w:val="000562F8"/>
    <w:rsid w:val="00061BD8"/>
    <w:rsid w:val="000624C7"/>
    <w:rsid w:val="00063D80"/>
    <w:rsid w:val="00073933"/>
    <w:rsid w:val="000741AC"/>
    <w:rsid w:val="0007573B"/>
    <w:rsid w:val="00077E20"/>
    <w:rsid w:val="000831B8"/>
    <w:rsid w:val="000918FC"/>
    <w:rsid w:val="000934C3"/>
    <w:rsid w:val="00093CE8"/>
    <w:rsid w:val="00093D22"/>
    <w:rsid w:val="000A0998"/>
    <w:rsid w:val="000A1727"/>
    <w:rsid w:val="000A3A5D"/>
    <w:rsid w:val="000A5D05"/>
    <w:rsid w:val="000A5E21"/>
    <w:rsid w:val="000A72C5"/>
    <w:rsid w:val="000B3229"/>
    <w:rsid w:val="000B3486"/>
    <w:rsid w:val="000B39BA"/>
    <w:rsid w:val="000B48AF"/>
    <w:rsid w:val="000B4CBA"/>
    <w:rsid w:val="000C0157"/>
    <w:rsid w:val="000C7CB6"/>
    <w:rsid w:val="000E0319"/>
    <w:rsid w:val="000F3A39"/>
    <w:rsid w:val="0010751D"/>
    <w:rsid w:val="00113FF1"/>
    <w:rsid w:val="0012120C"/>
    <w:rsid w:val="00127981"/>
    <w:rsid w:val="00131CFF"/>
    <w:rsid w:val="00131E42"/>
    <w:rsid w:val="00134DF9"/>
    <w:rsid w:val="00147FC3"/>
    <w:rsid w:val="00154CB8"/>
    <w:rsid w:val="0015645F"/>
    <w:rsid w:val="00160F44"/>
    <w:rsid w:val="00165732"/>
    <w:rsid w:val="0016791B"/>
    <w:rsid w:val="00175372"/>
    <w:rsid w:val="001876C5"/>
    <w:rsid w:val="00190954"/>
    <w:rsid w:val="00193E2F"/>
    <w:rsid w:val="00194D09"/>
    <w:rsid w:val="001A2E69"/>
    <w:rsid w:val="001B0BA3"/>
    <w:rsid w:val="001B5018"/>
    <w:rsid w:val="001B5603"/>
    <w:rsid w:val="001B5A54"/>
    <w:rsid w:val="001D1C23"/>
    <w:rsid w:val="001D60C6"/>
    <w:rsid w:val="001D7DB9"/>
    <w:rsid w:val="001E0403"/>
    <w:rsid w:val="001E0884"/>
    <w:rsid w:val="001E6687"/>
    <w:rsid w:val="001F1258"/>
    <w:rsid w:val="001F2377"/>
    <w:rsid w:val="001F24FE"/>
    <w:rsid w:val="001F70A0"/>
    <w:rsid w:val="001F777A"/>
    <w:rsid w:val="002023FE"/>
    <w:rsid w:val="00203926"/>
    <w:rsid w:val="00206A94"/>
    <w:rsid w:val="00207184"/>
    <w:rsid w:val="00207860"/>
    <w:rsid w:val="00207902"/>
    <w:rsid w:val="002126E3"/>
    <w:rsid w:val="002131C8"/>
    <w:rsid w:val="00224A63"/>
    <w:rsid w:val="0024008E"/>
    <w:rsid w:val="00241771"/>
    <w:rsid w:val="0024552E"/>
    <w:rsid w:val="00261A97"/>
    <w:rsid w:val="00296E8F"/>
    <w:rsid w:val="002B35C8"/>
    <w:rsid w:val="002B6A9D"/>
    <w:rsid w:val="002B7625"/>
    <w:rsid w:val="002C0613"/>
    <w:rsid w:val="002D3E3A"/>
    <w:rsid w:val="002D5895"/>
    <w:rsid w:val="002E3360"/>
    <w:rsid w:val="002F0DB2"/>
    <w:rsid w:val="002F7213"/>
    <w:rsid w:val="0030146E"/>
    <w:rsid w:val="003027B9"/>
    <w:rsid w:val="00307D47"/>
    <w:rsid w:val="003114B6"/>
    <w:rsid w:val="00312B26"/>
    <w:rsid w:val="003132A0"/>
    <w:rsid w:val="003144FC"/>
    <w:rsid w:val="003151FF"/>
    <w:rsid w:val="0032367C"/>
    <w:rsid w:val="00327B73"/>
    <w:rsid w:val="0033376A"/>
    <w:rsid w:val="0034247E"/>
    <w:rsid w:val="00342D36"/>
    <w:rsid w:val="00347A96"/>
    <w:rsid w:val="00351B28"/>
    <w:rsid w:val="003631D6"/>
    <w:rsid w:val="00370173"/>
    <w:rsid w:val="00371839"/>
    <w:rsid w:val="0037224D"/>
    <w:rsid w:val="00381884"/>
    <w:rsid w:val="00383119"/>
    <w:rsid w:val="0038321F"/>
    <w:rsid w:val="0038440C"/>
    <w:rsid w:val="003860E0"/>
    <w:rsid w:val="00391175"/>
    <w:rsid w:val="00395598"/>
    <w:rsid w:val="003A4FD2"/>
    <w:rsid w:val="003A6653"/>
    <w:rsid w:val="003A72B8"/>
    <w:rsid w:val="003B4A60"/>
    <w:rsid w:val="003B508E"/>
    <w:rsid w:val="003B579F"/>
    <w:rsid w:val="003B770C"/>
    <w:rsid w:val="003C12F9"/>
    <w:rsid w:val="003C5735"/>
    <w:rsid w:val="003D25E0"/>
    <w:rsid w:val="003D7E96"/>
    <w:rsid w:val="003E002A"/>
    <w:rsid w:val="003E1A90"/>
    <w:rsid w:val="003F01CB"/>
    <w:rsid w:val="003F2F6B"/>
    <w:rsid w:val="00405F7B"/>
    <w:rsid w:val="00407EE5"/>
    <w:rsid w:val="0041343B"/>
    <w:rsid w:val="0041472A"/>
    <w:rsid w:val="00425986"/>
    <w:rsid w:val="00432799"/>
    <w:rsid w:val="004327D8"/>
    <w:rsid w:val="00434F33"/>
    <w:rsid w:val="00443437"/>
    <w:rsid w:val="0044482E"/>
    <w:rsid w:val="0045316B"/>
    <w:rsid w:val="004629DE"/>
    <w:rsid w:val="00465FDF"/>
    <w:rsid w:val="00466353"/>
    <w:rsid w:val="00473534"/>
    <w:rsid w:val="00473D71"/>
    <w:rsid w:val="00475A17"/>
    <w:rsid w:val="00475F97"/>
    <w:rsid w:val="00480D64"/>
    <w:rsid w:val="004847B7"/>
    <w:rsid w:val="004859B8"/>
    <w:rsid w:val="00485B3B"/>
    <w:rsid w:val="004875F6"/>
    <w:rsid w:val="004933D0"/>
    <w:rsid w:val="004A7833"/>
    <w:rsid w:val="004B6485"/>
    <w:rsid w:val="004B7F13"/>
    <w:rsid w:val="004C1177"/>
    <w:rsid w:val="004C1530"/>
    <w:rsid w:val="004C258B"/>
    <w:rsid w:val="004C6EEF"/>
    <w:rsid w:val="004C7D38"/>
    <w:rsid w:val="004D5CFD"/>
    <w:rsid w:val="004E3513"/>
    <w:rsid w:val="004E4BCA"/>
    <w:rsid w:val="004E705D"/>
    <w:rsid w:val="0050464F"/>
    <w:rsid w:val="005057BF"/>
    <w:rsid w:val="00507D08"/>
    <w:rsid w:val="0053142C"/>
    <w:rsid w:val="00536CE3"/>
    <w:rsid w:val="00540723"/>
    <w:rsid w:val="005440C8"/>
    <w:rsid w:val="00545A76"/>
    <w:rsid w:val="00553448"/>
    <w:rsid w:val="00554573"/>
    <w:rsid w:val="00556B53"/>
    <w:rsid w:val="00566005"/>
    <w:rsid w:val="0057791B"/>
    <w:rsid w:val="00583253"/>
    <w:rsid w:val="005A5F31"/>
    <w:rsid w:val="005B0CB5"/>
    <w:rsid w:val="005B104D"/>
    <w:rsid w:val="005B7D95"/>
    <w:rsid w:val="005C2882"/>
    <w:rsid w:val="005C573C"/>
    <w:rsid w:val="005C5C2A"/>
    <w:rsid w:val="005C7C8E"/>
    <w:rsid w:val="005D006C"/>
    <w:rsid w:val="005D0522"/>
    <w:rsid w:val="005D0A0E"/>
    <w:rsid w:val="005D2967"/>
    <w:rsid w:val="005E07B2"/>
    <w:rsid w:val="005E25B5"/>
    <w:rsid w:val="005E3C4B"/>
    <w:rsid w:val="005F138A"/>
    <w:rsid w:val="005F17F2"/>
    <w:rsid w:val="005F1E2D"/>
    <w:rsid w:val="005F6C35"/>
    <w:rsid w:val="00606846"/>
    <w:rsid w:val="006070C7"/>
    <w:rsid w:val="006204DF"/>
    <w:rsid w:val="00621D84"/>
    <w:rsid w:val="00622175"/>
    <w:rsid w:val="0063356C"/>
    <w:rsid w:val="00633CEF"/>
    <w:rsid w:val="00635F44"/>
    <w:rsid w:val="006379A8"/>
    <w:rsid w:val="00647B34"/>
    <w:rsid w:val="0065398B"/>
    <w:rsid w:val="00654353"/>
    <w:rsid w:val="00665749"/>
    <w:rsid w:val="00671A95"/>
    <w:rsid w:val="0068135E"/>
    <w:rsid w:val="00686A78"/>
    <w:rsid w:val="00693174"/>
    <w:rsid w:val="006965F7"/>
    <w:rsid w:val="006A15D9"/>
    <w:rsid w:val="006A24C5"/>
    <w:rsid w:val="006D322F"/>
    <w:rsid w:val="006E716B"/>
    <w:rsid w:val="006E7E12"/>
    <w:rsid w:val="006F09AF"/>
    <w:rsid w:val="00704F56"/>
    <w:rsid w:val="00711311"/>
    <w:rsid w:val="0071738D"/>
    <w:rsid w:val="00731B02"/>
    <w:rsid w:val="0073374A"/>
    <w:rsid w:val="00734EE1"/>
    <w:rsid w:val="00734F80"/>
    <w:rsid w:val="00745BCB"/>
    <w:rsid w:val="007478E8"/>
    <w:rsid w:val="00754782"/>
    <w:rsid w:val="00766E2C"/>
    <w:rsid w:val="00770418"/>
    <w:rsid w:val="007825F3"/>
    <w:rsid w:val="0078295C"/>
    <w:rsid w:val="00796169"/>
    <w:rsid w:val="007A3249"/>
    <w:rsid w:val="007B20D2"/>
    <w:rsid w:val="007B3528"/>
    <w:rsid w:val="007C0CEF"/>
    <w:rsid w:val="007C7A41"/>
    <w:rsid w:val="007D4182"/>
    <w:rsid w:val="007D45F5"/>
    <w:rsid w:val="007F03FF"/>
    <w:rsid w:val="007F3E09"/>
    <w:rsid w:val="007F417A"/>
    <w:rsid w:val="007F4FE7"/>
    <w:rsid w:val="008036F4"/>
    <w:rsid w:val="00811978"/>
    <w:rsid w:val="00813A32"/>
    <w:rsid w:val="008152B4"/>
    <w:rsid w:val="00815E24"/>
    <w:rsid w:val="008164BA"/>
    <w:rsid w:val="00823164"/>
    <w:rsid w:val="00825E3B"/>
    <w:rsid w:val="00827446"/>
    <w:rsid w:val="00833C72"/>
    <w:rsid w:val="00834328"/>
    <w:rsid w:val="008428A4"/>
    <w:rsid w:val="0086006C"/>
    <w:rsid w:val="00861BFC"/>
    <w:rsid w:val="00863EBB"/>
    <w:rsid w:val="00865B0A"/>
    <w:rsid w:val="00871E47"/>
    <w:rsid w:val="00884E6E"/>
    <w:rsid w:val="00890845"/>
    <w:rsid w:val="008923B3"/>
    <w:rsid w:val="00896808"/>
    <w:rsid w:val="008B1E15"/>
    <w:rsid w:val="008B6289"/>
    <w:rsid w:val="008D3CA6"/>
    <w:rsid w:val="008E01D4"/>
    <w:rsid w:val="008E2AE5"/>
    <w:rsid w:val="008F24CE"/>
    <w:rsid w:val="00914545"/>
    <w:rsid w:val="00921F1D"/>
    <w:rsid w:val="009229AC"/>
    <w:rsid w:val="00942E1B"/>
    <w:rsid w:val="009444BA"/>
    <w:rsid w:val="0095160B"/>
    <w:rsid w:val="009516B0"/>
    <w:rsid w:val="009530AF"/>
    <w:rsid w:val="00960327"/>
    <w:rsid w:val="00973C82"/>
    <w:rsid w:val="00974D5F"/>
    <w:rsid w:val="00976097"/>
    <w:rsid w:val="00976B1D"/>
    <w:rsid w:val="009828EB"/>
    <w:rsid w:val="00996008"/>
    <w:rsid w:val="009A12CC"/>
    <w:rsid w:val="009B0DA8"/>
    <w:rsid w:val="009C4934"/>
    <w:rsid w:val="009E0248"/>
    <w:rsid w:val="009E4724"/>
    <w:rsid w:val="009E6C28"/>
    <w:rsid w:val="009E7D80"/>
    <w:rsid w:val="009F2E85"/>
    <w:rsid w:val="009F31CC"/>
    <w:rsid w:val="009F38B1"/>
    <w:rsid w:val="009F7C05"/>
    <w:rsid w:val="00A10AC9"/>
    <w:rsid w:val="00A21305"/>
    <w:rsid w:val="00A2328C"/>
    <w:rsid w:val="00A23C7F"/>
    <w:rsid w:val="00A243FA"/>
    <w:rsid w:val="00A26325"/>
    <w:rsid w:val="00A35937"/>
    <w:rsid w:val="00A46314"/>
    <w:rsid w:val="00A720F5"/>
    <w:rsid w:val="00AA1919"/>
    <w:rsid w:val="00AA19D4"/>
    <w:rsid w:val="00AB2336"/>
    <w:rsid w:val="00AB6EE7"/>
    <w:rsid w:val="00AC23A3"/>
    <w:rsid w:val="00AC3EE5"/>
    <w:rsid w:val="00AC701B"/>
    <w:rsid w:val="00AE467B"/>
    <w:rsid w:val="00AF70BC"/>
    <w:rsid w:val="00B06CD3"/>
    <w:rsid w:val="00B06E5E"/>
    <w:rsid w:val="00B11507"/>
    <w:rsid w:val="00B12FD2"/>
    <w:rsid w:val="00B17223"/>
    <w:rsid w:val="00B232DB"/>
    <w:rsid w:val="00B23B93"/>
    <w:rsid w:val="00B27CD3"/>
    <w:rsid w:val="00B31E9E"/>
    <w:rsid w:val="00B36905"/>
    <w:rsid w:val="00B41018"/>
    <w:rsid w:val="00B43F98"/>
    <w:rsid w:val="00B54E65"/>
    <w:rsid w:val="00B56153"/>
    <w:rsid w:val="00B63C4C"/>
    <w:rsid w:val="00B65D2E"/>
    <w:rsid w:val="00B743AE"/>
    <w:rsid w:val="00B805B4"/>
    <w:rsid w:val="00B84384"/>
    <w:rsid w:val="00B9023C"/>
    <w:rsid w:val="00B95B20"/>
    <w:rsid w:val="00B970F1"/>
    <w:rsid w:val="00BA2555"/>
    <w:rsid w:val="00BA7489"/>
    <w:rsid w:val="00BB24BC"/>
    <w:rsid w:val="00BD1F56"/>
    <w:rsid w:val="00BE000D"/>
    <w:rsid w:val="00BE06BC"/>
    <w:rsid w:val="00BE2345"/>
    <w:rsid w:val="00BE5074"/>
    <w:rsid w:val="00BF3B6F"/>
    <w:rsid w:val="00C00128"/>
    <w:rsid w:val="00C03325"/>
    <w:rsid w:val="00C039DA"/>
    <w:rsid w:val="00C11502"/>
    <w:rsid w:val="00C148C7"/>
    <w:rsid w:val="00C23E5D"/>
    <w:rsid w:val="00C2650B"/>
    <w:rsid w:val="00C36379"/>
    <w:rsid w:val="00C37B61"/>
    <w:rsid w:val="00C46DC4"/>
    <w:rsid w:val="00C55110"/>
    <w:rsid w:val="00C55346"/>
    <w:rsid w:val="00C72A81"/>
    <w:rsid w:val="00C811ED"/>
    <w:rsid w:val="00C92692"/>
    <w:rsid w:val="00CA54A8"/>
    <w:rsid w:val="00CA6C09"/>
    <w:rsid w:val="00CB5107"/>
    <w:rsid w:val="00CC33CD"/>
    <w:rsid w:val="00CC3BC2"/>
    <w:rsid w:val="00CD45F1"/>
    <w:rsid w:val="00CD5A4C"/>
    <w:rsid w:val="00CD7F55"/>
    <w:rsid w:val="00D03CDA"/>
    <w:rsid w:val="00D0620C"/>
    <w:rsid w:val="00D1091A"/>
    <w:rsid w:val="00D117DA"/>
    <w:rsid w:val="00D12AE2"/>
    <w:rsid w:val="00D249A8"/>
    <w:rsid w:val="00D35187"/>
    <w:rsid w:val="00D352A8"/>
    <w:rsid w:val="00D367A5"/>
    <w:rsid w:val="00D40A8F"/>
    <w:rsid w:val="00D46173"/>
    <w:rsid w:val="00D53D27"/>
    <w:rsid w:val="00D5425A"/>
    <w:rsid w:val="00D55445"/>
    <w:rsid w:val="00D5641E"/>
    <w:rsid w:val="00D85A2A"/>
    <w:rsid w:val="00D92F7A"/>
    <w:rsid w:val="00DA425B"/>
    <w:rsid w:val="00DA7723"/>
    <w:rsid w:val="00DB1B9E"/>
    <w:rsid w:val="00DC0B6F"/>
    <w:rsid w:val="00DC7DD4"/>
    <w:rsid w:val="00DD2247"/>
    <w:rsid w:val="00DE032A"/>
    <w:rsid w:val="00DE3FCE"/>
    <w:rsid w:val="00DE608F"/>
    <w:rsid w:val="00DE7568"/>
    <w:rsid w:val="00DF5C0E"/>
    <w:rsid w:val="00E00D0E"/>
    <w:rsid w:val="00E01F99"/>
    <w:rsid w:val="00E10982"/>
    <w:rsid w:val="00E213E0"/>
    <w:rsid w:val="00E337F4"/>
    <w:rsid w:val="00E3534E"/>
    <w:rsid w:val="00E35639"/>
    <w:rsid w:val="00E45C10"/>
    <w:rsid w:val="00E56C6F"/>
    <w:rsid w:val="00E64C32"/>
    <w:rsid w:val="00E76ABD"/>
    <w:rsid w:val="00E97678"/>
    <w:rsid w:val="00E97875"/>
    <w:rsid w:val="00EB5E15"/>
    <w:rsid w:val="00EB6F87"/>
    <w:rsid w:val="00EC19F0"/>
    <w:rsid w:val="00EE62CF"/>
    <w:rsid w:val="00EF1A60"/>
    <w:rsid w:val="00F003E6"/>
    <w:rsid w:val="00F02370"/>
    <w:rsid w:val="00F03C9D"/>
    <w:rsid w:val="00F05762"/>
    <w:rsid w:val="00F07059"/>
    <w:rsid w:val="00F16E71"/>
    <w:rsid w:val="00F30F5C"/>
    <w:rsid w:val="00F33CCD"/>
    <w:rsid w:val="00F36A6B"/>
    <w:rsid w:val="00F36B1B"/>
    <w:rsid w:val="00F42663"/>
    <w:rsid w:val="00F4427B"/>
    <w:rsid w:val="00F4626A"/>
    <w:rsid w:val="00F506CA"/>
    <w:rsid w:val="00F549C4"/>
    <w:rsid w:val="00F56ADE"/>
    <w:rsid w:val="00F624E0"/>
    <w:rsid w:val="00F67705"/>
    <w:rsid w:val="00F752F6"/>
    <w:rsid w:val="00F779E3"/>
    <w:rsid w:val="00F80FF4"/>
    <w:rsid w:val="00F81D8F"/>
    <w:rsid w:val="00F85E90"/>
    <w:rsid w:val="00F86280"/>
    <w:rsid w:val="00F94F81"/>
    <w:rsid w:val="00FB04CC"/>
    <w:rsid w:val="00FC4A05"/>
    <w:rsid w:val="00FD30DD"/>
    <w:rsid w:val="00FD66E1"/>
    <w:rsid w:val="00FD7F2C"/>
    <w:rsid w:val="00FE66DD"/>
    <w:rsid w:val="00FF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8359"/>
  <w15:chartTrackingRefBased/>
  <w15:docId w15:val="{110A744B-79CA-4D53-A73C-EC81098D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15E24"/>
  </w:style>
  <w:style w:type="paragraph" w:styleId="Nadpis1">
    <w:name w:val="heading 1"/>
    <w:basedOn w:val="Normlny"/>
    <w:next w:val="Normlny"/>
    <w:link w:val="Nadpis1Char"/>
    <w:uiPriority w:val="9"/>
    <w:qFormat/>
    <w:rsid w:val="000831B8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261A97"/>
    <w:pPr>
      <w:keepNext/>
      <w:keepLines/>
      <w:spacing w:before="120" w:after="240" w:line="276" w:lineRule="auto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261A97"/>
    <w:pPr>
      <w:keepNext/>
      <w:keepLines/>
      <w:spacing w:before="240" w:after="120" w:line="276" w:lineRule="auto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tavec cíl se seznamem,Odstavec se seznamem1"/>
    <w:basedOn w:val="Normlny"/>
    <w:link w:val="OdsekzoznamuChar"/>
    <w:uiPriority w:val="34"/>
    <w:qFormat/>
    <w:rsid w:val="00815E2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F3E0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F3E0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F3E0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3E0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3E09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F3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F3E09"/>
    <w:rPr>
      <w:rFonts w:ascii="Segoe UI" w:hAnsi="Segoe UI" w:cs="Segoe UI"/>
      <w:sz w:val="18"/>
      <w:szCs w:val="18"/>
    </w:rPr>
  </w:style>
  <w:style w:type="character" w:customStyle="1" w:styleId="OdsekzoznamuChar">
    <w:name w:val="Odsek zoznamu Char"/>
    <w:aliases w:val="Odstavec cíl se seznamem Char,Odstavec se seznamem1 Char"/>
    <w:basedOn w:val="Predvolenpsmoodseku"/>
    <w:link w:val="Odsekzoznamu"/>
    <w:uiPriority w:val="34"/>
    <w:locked/>
    <w:rsid w:val="00DD2247"/>
  </w:style>
  <w:style w:type="paragraph" w:styleId="Bezriadkovania">
    <w:name w:val="No Spacing"/>
    <w:aliases w:val="Hlavní písmo"/>
    <w:link w:val="BezriadkovaniaChar"/>
    <w:uiPriority w:val="1"/>
    <w:qFormat/>
    <w:rsid w:val="00DD2247"/>
    <w:pPr>
      <w:spacing w:after="0" w:line="240" w:lineRule="auto"/>
    </w:pPr>
  </w:style>
  <w:style w:type="character" w:customStyle="1" w:styleId="BezriadkovaniaChar">
    <w:name w:val="Bez riadkovania Char"/>
    <w:aliases w:val="Hlavní písmo Char"/>
    <w:link w:val="Bezriadkovania"/>
    <w:uiPriority w:val="1"/>
    <w:locked/>
    <w:rsid w:val="00DD2247"/>
  </w:style>
  <w:style w:type="paragraph" w:styleId="Hlavika">
    <w:name w:val="header"/>
    <w:basedOn w:val="Normlny"/>
    <w:link w:val="HlavikaChar"/>
    <w:uiPriority w:val="99"/>
    <w:unhideWhenUsed/>
    <w:rsid w:val="001F2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F24FE"/>
  </w:style>
  <w:style w:type="paragraph" w:styleId="Pta">
    <w:name w:val="footer"/>
    <w:basedOn w:val="Normlny"/>
    <w:link w:val="PtaChar"/>
    <w:uiPriority w:val="99"/>
    <w:unhideWhenUsed/>
    <w:rsid w:val="001F2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F24FE"/>
  </w:style>
  <w:style w:type="character" w:customStyle="1" w:styleId="Nadpis1Char">
    <w:name w:val="Nadpis 1 Char"/>
    <w:basedOn w:val="Predvolenpsmoodseku"/>
    <w:link w:val="Nadpis1"/>
    <w:uiPriority w:val="9"/>
    <w:rsid w:val="000831B8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styleId="Vrazn">
    <w:name w:val="Strong"/>
    <w:basedOn w:val="Predvolenpsmoodseku"/>
    <w:uiPriority w:val="99"/>
    <w:qFormat/>
    <w:rsid w:val="000831B8"/>
    <w:rPr>
      <w:rFonts w:cs="Times New Roman"/>
      <w:b/>
      <w:bCs/>
    </w:rPr>
  </w:style>
  <w:style w:type="paragraph" w:customStyle="1" w:styleId="oj-doc-ti">
    <w:name w:val="oj-doc-ti"/>
    <w:basedOn w:val="Normlny"/>
    <w:rsid w:val="00083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j-normal">
    <w:name w:val="oj-normal"/>
    <w:basedOn w:val="Normlny"/>
    <w:rsid w:val="00711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711311"/>
    <w:rPr>
      <w:color w:val="0000FF"/>
      <w:u w:val="single"/>
    </w:rPr>
  </w:style>
  <w:style w:type="character" w:customStyle="1" w:styleId="oj-super">
    <w:name w:val="oj-super"/>
    <w:basedOn w:val="Predvolenpsmoodseku"/>
    <w:rsid w:val="00711311"/>
  </w:style>
  <w:style w:type="character" w:styleId="Odkaznavysvetlivku">
    <w:name w:val="endnote reference"/>
    <w:basedOn w:val="Predvolenpsmoodseku"/>
    <w:uiPriority w:val="99"/>
    <w:semiHidden/>
    <w:unhideWhenUsed/>
    <w:rsid w:val="00F36A6B"/>
    <w:rPr>
      <w:vertAlign w:val="superscript"/>
    </w:rPr>
  </w:style>
  <w:style w:type="character" w:customStyle="1" w:styleId="Nadpis2Char">
    <w:name w:val="Nadpis 2 Char"/>
    <w:basedOn w:val="Predvolenpsmoodseku"/>
    <w:link w:val="Nadpis2"/>
    <w:uiPriority w:val="9"/>
    <w:rsid w:val="00261A97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261A97"/>
    <w:rPr>
      <w:rFonts w:ascii="Verdana" w:eastAsiaTheme="majorEastAsia" w:hAnsi="Verdana" w:cstheme="majorBidi"/>
      <w:color w:val="0067AC"/>
      <w:sz w:val="24"/>
      <w:szCs w:val="24"/>
    </w:rPr>
  </w:style>
  <w:style w:type="paragraph" w:customStyle="1" w:styleId="Paticka">
    <w:name w:val="Paticka"/>
    <w:basedOn w:val="Pta"/>
    <w:link w:val="PatickaChar"/>
    <w:qFormat/>
    <w:rsid w:val="00261A97"/>
    <w:rPr>
      <w:rFonts w:ascii="Verdana" w:hAnsi="Verdana"/>
      <w:sz w:val="14"/>
      <w:szCs w:val="20"/>
    </w:rPr>
  </w:style>
  <w:style w:type="character" w:customStyle="1" w:styleId="PatickaChar">
    <w:name w:val="Paticka Char"/>
    <w:basedOn w:val="PtaChar"/>
    <w:link w:val="Paticka"/>
    <w:rsid w:val="00261A97"/>
    <w:rPr>
      <w:rFonts w:ascii="Verdana" w:hAnsi="Verdana"/>
      <w:sz w:val="14"/>
      <w:szCs w:val="20"/>
    </w:rPr>
  </w:style>
  <w:style w:type="paragraph" w:customStyle="1" w:styleId="Poznamka">
    <w:name w:val="Poznamka"/>
    <w:link w:val="PoznamkaChar"/>
    <w:qFormat/>
    <w:rsid w:val="00261A97"/>
    <w:pPr>
      <w:spacing w:after="120" w:line="276" w:lineRule="auto"/>
    </w:pPr>
    <w:rPr>
      <w:rFonts w:ascii="Verdana" w:hAnsi="Verdana"/>
      <w:sz w:val="14"/>
      <w:szCs w:val="20"/>
    </w:rPr>
  </w:style>
  <w:style w:type="character" w:customStyle="1" w:styleId="PoznamkaChar">
    <w:name w:val="Poznamka Char"/>
    <w:basedOn w:val="Predvolenpsmoodseku"/>
    <w:link w:val="Poznamka"/>
    <w:rsid w:val="00261A97"/>
    <w:rPr>
      <w:rFonts w:ascii="Verdana" w:hAnsi="Verdana"/>
      <w:sz w:val="14"/>
      <w:szCs w:val="20"/>
    </w:rPr>
  </w:style>
  <w:style w:type="paragraph" w:customStyle="1" w:styleId="TableContents">
    <w:name w:val="Table Contents"/>
    <w:basedOn w:val="Normlny"/>
    <w:rsid w:val="00261A9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61A97"/>
    <w:pPr>
      <w:spacing w:after="0" w:line="240" w:lineRule="auto"/>
    </w:pPr>
    <w:rPr>
      <w:rFonts w:ascii="Cambria" w:eastAsiaTheme="minorEastAsia" w:hAnsi="Cambria"/>
      <w:sz w:val="20"/>
      <w:szCs w:val="20"/>
      <w:lang w:eastAsia="zh-TW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61A97"/>
    <w:rPr>
      <w:rFonts w:ascii="Cambria" w:eastAsiaTheme="minorEastAsia" w:hAnsi="Cambria"/>
      <w:sz w:val="20"/>
      <w:szCs w:val="20"/>
      <w:lang w:eastAsia="zh-TW"/>
    </w:rPr>
  </w:style>
  <w:style w:type="character" w:styleId="Odkaznapoznmkupodiarou">
    <w:name w:val="footnote reference"/>
    <w:basedOn w:val="Predvolenpsmoodseku"/>
    <w:uiPriority w:val="99"/>
    <w:semiHidden/>
    <w:unhideWhenUsed/>
    <w:rsid w:val="00261A97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261A97"/>
    <w:rPr>
      <w:i/>
      <w:iCs/>
    </w:rPr>
  </w:style>
  <w:style w:type="paragraph" w:customStyle="1" w:styleId="Default">
    <w:name w:val="Default"/>
    <w:rsid w:val="00261A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261A97"/>
    <w:rPr>
      <w:color w:val="auto"/>
    </w:rPr>
  </w:style>
  <w:style w:type="paragraph" w:customStyle="1" w:styleId="CM3">
    <w:name w:val="CM3"/>
    <w:basedOn w:val="Default"/>
    <w:next w:val="Default"/>
    <w:uiPriority w:val="99"/>
    <w:rsid w:val="00261A97"/>
    <w:rPr>
      <w:color w:val="auto"/>
    </w:rPr>
  </w:style>
  <w:style w:type="paragraph" w:styleId="Revzia">
    <w:name w:val="Revision"/>
    <w:hidden/>
    <w:uiPriority w:val="99"/>
    <w:semiHidden/>
    <w:rsid w:val="00261A97"/>
    <w:pPr>
      <w:spacing w:after="0" w:line="240" w:lineRule="auto"/>
    </w:pPr>
    <w:rPr>
      <w:lang w:val="en-US"/>
    </w:rPr>
  </w:style>
  <w:style w:type="paragraph" w:customStyle="1" w:styleId="pf0">
    <w:name w:val="pf0"/>
    <w:basedOn w:val="Normlny"/>
    <w:rsid w:val="00261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asicParagraph">
    <w:name w:val="[Basic Paragraph]"/>
    <w:basedOn w:val="Normlny"/>
    <w:uiPriority w:val="99"/>
    <w:rsid w:val="00261A97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US"/>
    </w:rPr>
  </w:style>
  <w:style w:type="paragraph" w:customStyle="1" w:styleId="CM4">
    <w:name w:val="CM4"/>
    <w:basedOn w:val="Default"/>
    <w:next w:val="Default"/>
    <w:uiPriority w:val="99"/>
    <w:rsid w:val="00261A97"/>
    <w:rPr>
      <w:rFonts w:ascii="EUAlbertina" w:eastAsia="Times New Roman" w:hAnsi="EUAlbertina"/>
      <w:color w:val="auto"/>
      <w:lang w:eastAsia="sk-SK"/>
    </w:rPr>
  </w:style>
  <w:style w:type="character" w:customStyle="1" w:styleId="awspan">
    <w:name w:val="awspan"/>
    <w:basedOn w:val="Predvolenpsmoodseku"/>
    <w:rsid w:val="00261A97"/>
  </w:style>
  <w:style w:type="paragraph" w:styleId="Normlnywebov">
    <w:name w:val="Normal (Web)"/>
    <w:basedOn w:val="Normlny"/>
    <w:uiPriority w:val="99"/>
    <w:unhideWhenUsed/>
    <w:rsid w:val="00261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ui-provider">
    <w:name w:val="ui-provider"/>
    <w:basedOn w:val="Predvolenpsmoodseku"/>
    <w:rsid w:val="00261A97"/>
  </w:style>
  <w:style w:type="character" w:styleId="PremennHTML">
    <w:name w:val="HTML Variable"/>
    <w:basedOn w:val="Predvolenpsmoodseku"/>
    <w:uiPriority w:val="99"/>
    <w:semiHidden/>
    <w:unhideWhenUsed/>
    <w:rsid w:val="005440C8"/>
    <w:rPr>
      <w:i/>
      <w:iCs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AA19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3_vlastnymat_MPK"/>
    <f:field ref="objsubject" par="" edit="true" text=""/>
    <f:field ref="objcreatedby" par="" text="Prečuchová, Georgína"/>
    <f:field ref="objcreatedat" par="" text="30.11.2021 9:38:38"/>
    <f:field ref="objchangedby" par="" text="Administrator, System"/>
    <f:field ref="objmodifiedat" par="" text="30.11.2021 9:38:3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540DAB1-195D-4ADF-A929-AEED6C95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Precuchova Georgina</dc:creator>
  <cp:keywords/>
  <dc:description/>
  <cp:lastModifiedBy>PROCHÁZKA Jaromír</cp:lastModifiedBy>
  <cp:revision>2</cp:revision>
  <cp:lastPrinted>2026-09-24T14:50:00Z</cp:lastPrinted>
  <dcterms:created xsi:type="dcterms:W3CDTF">2026-10-30T09:32:00Z</dcterms:created>
  <dcterms:modified xsi:type="dcterms:W3CDTF">2026-10-30T09:32:00Z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Georgína Prečuchová</vt:lpwstr>
  </property>
  <property fmtid="{D5CDD505-2E9C-101B-9397-08002B2CF9AE}" pid="12" name="FSC#SKEDITIONSLOVLEX@103.510:zodppredkladatel">
    <vt:lpwstr>Igor Matovič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371/2014 Z. z. o riešení krízových situácií na finančnom trhu a o zmene a doplnení niektorých zákonov v znení neskorších predpisov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financií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371/2014 Z. z. o riešení krízových situácií na finančnom trhu a o zmene a doplnení niektorých zákonov v znení neskorších predpisov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MF/014104/2021-61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LP/2021/736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-	čl. 3 ods. 1 písm. b), čl. 4, čl. 26 ods. 2, čl. 54 až 66 Zmluvy o fungovaní Európskej únie (Ú. v. EÚ C 202, 7.6. 2016) v platnom znení,</vt:lpwstr>
  </property>
  <property fmtid="{D5CDD505-2E9C-101B-9397-08002B2CF9AE}" pid="47" name="FSC#SKEDITIONSLOVLEX@103.510:AttrStrListDocPropSekundarneLegPravoPO">
    <vt:lpwstr>-	delegovaná smernica Komisie (EÚ) 2021/1270 z 21. apríla 2021, ktorou sa mení smernica 2010/43/EÚ, pokiaľ ide o riziká ohrozujúce udržateľnosť a faktory udržateľnosti, ktoré sa majú zohľadniť v súvislosti s podnikmi kolektívneho investovania do prevodite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-	rozhodnutie Súdneho dvora vo veci C - 88/13, Philippe Gruslin proti Beobank SA, [2014]._x000d_
Výrok rozhodnutia: 1.	Povinnosť stanovená v článku 45 smernice Rady 85/611/EHS z 20. decembra 1985 o koordinácii zákonov, iných právnych predpisov a správnych opatr</vt:lpwstr>
  </property>
  <property fmtid="{D5CDD505-2E9C-101B-9397-08002B2CF9AE}" pid="52" name="FSC#SKEDITIONSLOVLEX@103.510:AttrStrListDocPropLehotaPrebratieSmernice">
    <vt:lpwstr>Lehota na prebratie delegovanej smernice (EÚ) 2021/1270 je stanovená do 31. júla 2022._x000d_
Lehota na prebratie delegovanej smernice (EÚ) 2021/1269 je stanovená do 21. augusta 2022._x000d_
Lehota na prebratie smernice (EÚ) 2019/1160 bola stanovená do 2. augusta 202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Proti SR nebolo začaté konanie v rámci „EÚ Pilot“, ani nebol začatý postup Európskej komisie, alebo konanie Súdneho dvora Európskej únie proti Slovenskej republike podľa čl. 258 až 260 Zmluvy o fungovaní Európskej únie v platnom znení.</vt:lpwstr>
  </property>
  <property fmtid="{D5CDD505-2E9C-101B-9397-08002B2CF9AE}" pid="55" name="FSC#SKEDITIONSLOVLEX@103.510:AttrStrListDocPropInfoUzPreberanePP">
    <vt:lpwstr>Smernica (EÚ) 2019/1160 bola prebratá do zákona č. 203/2011 Z.z. o kolektívnom investovaní v znení neskorších predpisov._x000d_
_x000d_
Smernica 2014/65/EÚ bola prebratá do zákona č. 566/2001 Z.z. o cenných papieroch a investičných službách a o zmene a doplnení niekt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podpredseda vlády a minister financií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Igor Matovič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justify;"&gt;Dôvodom návrhu zákona, ktorým sa mení a dopĺňa zákon č. 371/2014 Z. z. o riešení krízových situácií na finančnom trhu a o zmene a doplnení niektorých zákonov v znení neskorších predpisov a ktorým sa menia a dopĺňajú niektor</vt:lpwstr>
  </property>
  <property fmtid="{D5CDD505-2E9C-101B-9397-08002B2CF9AE}" pid="150" name="FSC#SKEDITIONSLOVLEX@103.510:vytvorenedna">
    <vt:lpwstr>30. 11. 2021</vt:lpwstr>
  </property>
  <property fmtid="{D5CDD505-2E9C-101B-9397-08002B2CF9AE}" pid="151" name="FSC#COOSYSTEM@1.1:Container">
    <vt:lpwstr>COO.2145.1000.3.4701237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71b94baf,4d62ac89,20c59ed6</vt:lpwstr>
  </property>
  <property fmtid="{D5CDD505-2E9C-101B-9397-08002B2CF9AE}" pid="154" name="ClassificationContentMarkingFooterFontProps">
    <vt:lpwstr>#000000,10,Aptos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2026-04-30T06:50:04Z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7d04992c-64f9-4fe8-b5c4-9b374c18a29b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