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DD12E" w14:textId="77777777" w:rsidR="003F1DD5" w:rsidRDefault="003F1DD5" w:rsidP="003F1DD5">
      <w:pPr>
        <w:jc w:val="center"/>
        <w:rPr>
          <w:spacing w:val="30"/>
        </w:rPr>
      </w:pPr>
      <w:r>
        <w:rPr>
          <w:spacing w:val="30"/>
        </w:rPr>
        <w:t>(</w:t>
      </w:r>
      <w:proofErr w:type="spellStart"/>
      <w:r>
        <w:rPr>
          <w:spacing w:val="30"/>
        </w:rPr>
        <w:t>Návrh</w:t>
      </w:r>
      <w:proofErr w:type="spellEnd"/>
      <w:r>
        <w:rPr>
          <w:spacing w:val="30"/>
        </w:rPr>
        <w:t>)</w:t>
      </w:r>
    </w:p>
    <w:p w14:paraId="58D186DD" w14:textId="77777777" w:rsidR="003F1DD5" w:rsidRDefault="003F1DD5" w:rsidP="00D219F3">
      <w:pPr>
        <w:spacing w:after="120"/>
        <w:jc w:val="center"/>
        <w:rPr>
          <w:rFonts w:cs="Times New Roman"/>
          <w:b/>
          <w:sz w:val="24"/>
          <w:szCs w:val="24"/>
          <w:lang w:val="sk-SK"/>
        </w:rPr>
      </w:pPr>
    </w:p>
    <w:p w14:paraId="25BA4D10" w14:textId="278FF5B2" w:rsidR="00982C3C" w:rsidRPr="0093497C" w:rsidRDefault="00093C32" w:rsidP="00D219F3">
      <w:pPr>
        <w:spacing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VYHLÁŠKA</w:t>
      </w:r>
    </w:p>
    <w:p w14:paraId="772B2864" w14:textId="77777777" w:rsidR="00982C3C" w:rsidRPr="0093497C" w:rsidRDefault="000C1E1E" w:rsidP="00D219F3">
      <w:pPr>
        <w:spacing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Úradu jadrového dozoru Slovenskej republiky</w:t>
      </w:r>
    </w:p>
    <w:p w14:paraId="4DB96C67" w14:textId="77777777" w:rsidR="00982C3C" w:rsidRPr="0093497C" w:rsidRDefault="000C1E1E" w:rsidP="00D219F3">
      <w:pPr>
        <w:jc w:val="center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z … 2027,</w:t>
      </w:r>
    </w:p>
    <w:p w14:paraId="5D8090CB" w14:textId="77777777" w:rsidR="00982C3C" w:rsidRPr="0093497C" w:rsidRDefault="000C1E1E" w:rsidP="00D219F3">
      <w:pPr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ktorou sa ustanovujú podrobnosti o požiadavkách pri preprave rádioaktívnych materiálov a o schválení typu prepravného obalového súboru</w:t>
      </w:r>
    </w:p>
    <w:p w14:paraId="283FB2BC" w14:textId="77777777" w:rsidR="00982C3C" w:rsidRPr="0093497C" w:rsidRDefault="00982C3C" w:rsidP="00D219F3">
      <w:pPr>
        <w:jc w:val="center"/>
        <w:rPr>
          <w:rFonts w:cs="Times New Roman"/>
          <w:sz w:val="24"/>
          <w:szCs w:val="24"/>
          <w:lang w:val="sk-SK"/>
        </w:rPr>
      </w:pPr>
    </w:p>
    <w:p w14:paraId="2EB89ADC" w14:textId="6F5E2D85" w:rsidR="00982C3C" w:rsidRPr="0093497C" w:rsidRDefault="000C1E1E" w:rsidP="003F1DD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Úrad jadrového dozoru Slovenskej republiky (ďalej len „úrad“) podľa § 15 ods. </w:t>
      </w:r>
      <w:r w:rsidR="002E7FBA">
        <w:rPr>
          <w:rFonts w:cs="Times New Roman"/>
          <w:sz w:val="24"/>
          <w:szCs w:val="24"/>
          <w:lang w:val="sk-SK"/>
        </w:rPr>
        <w:t xml:space="preserve">4 a </w:t>
      </w:r>
      <w:r w:rsidRPr="0093497C">
        <w:rPr>
          <w:rFonts w:cs="Times New Roman"/>
          <w:sz w:val="24"/>
          <w:szCs w:val="24"/>
          <w:lang w:val="sk-SK"/>
        </w:rPr>
        <w:t>14 zákona č. 541/2004 Z. z. o mierovom využívaní jadrovej energie (atómový zákon) a o zmene a doplnení niektorých zákonov v znení neskorších predpisov (ďalej len „zákon“) ustanovuje:</w:t>
      </w:r>
    </w:p>
    <w:p w14:paraId="7B19A51D" w14:textId="77777777" w:rsidR="00D219F3" w:rsidRPr="0093497C" w:rsidRDefault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</w:p>
    <w:p w14:paraId="21E03668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PRVÁ ČASŤ</w:t>
      </w:r>
      <w:r w:rsidRPr="0093497C">
        <w:rPr>
          <w:rFonts w:cs="Times New Roman"/>
          <w:b/>
          <w:sz w:val="24"/>
          <w:szCs w:val="24"/>
          <w:lang w:val="sk-SK"/>
        </w:rPr>
        <w:br/>
        <w:t>ÚVODNÉ USTANOVENIA</w:t>
      </w:r>
    </w:p>
    <w:p w14:paraId="31940AC6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1</w:t>
      </w:r>
      <w:r w:rsidRPr="0093497C">
        <w:rPr>
          <w:rFonts w:cs="Times New Roman"/>
          <w:b/>
          <w:sz w:val="24"/>
          <w:szCs w:val="24"/>
          <w:lang w:val="sk-SK"/>
        </w:rPr>
        <w:br/>
        <w:t>Predmet úpravy</w:t>
      </w:r>
    </w:p>
    <w:p w14:paraId="176E235A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Táto vyhláška upravuje</w:t>
      </w:r>
    </w:p>
    <w:p w14:paraId="774EE9DE" w14:textId="77777777" w:rsidR="00982C3C" w:rsidRPr="0093497C" w:rsidRDefault="000C1E1E" w:rsidP="00A309A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podrobnosti o požiadavkách na cestnú, železničnú, vodnú a leteckú prepravu rádioaktívnych materiálov,</w:t>
      </w:r>
    </w:p>
    <w:p w14:paraId="296ED001" w14:textId="77777777" w:rsidR="00982C3C" w:rsidRPr="0093497C" w:rsidRDefault="000C1E1E" w:rsidP="00A309A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požiadavky na prepravné obalové súbory a príslušné rádioaktívne zásielky,</w:t>
      </w:r>
    </w:p>
    <w:p w14:paraId="1B2E6EA3" w14:textId="68A4A52C" w:rsidR="00982C3C" w:rsidRPr="0093497C" w:rsidRDefault="000C1E1E" w:rsidP="00A309A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podrobnosti o bezpečnostnej dokumentácii potrebnej na vydanie povolenia na prepravu rádioaktívnych materiálov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bodu A zákona,</w:t>
      </w:r>
    </w:p>
    <w:p w14:paraId="5F572680" w14:textId="77777777" w:rsidR="00982C3C" w:rsidRPr="0093497C" w:rsidRDefault="000C1E1E" w:rsidP="003F1DD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požiadavky na zabezpečenie fyzickej ochrany pri preprave rádioaktívnych materiálov,</w:t>
      </w:r>
    </w:p>
    <w:p w14:paraId="2D6CDAB0" w14:textId="77777777" w:rsidR="00982C3C" w:rsidRPr="0093497C" w:rsidRDefault="000C1E1E" w:rsidP="003F1DD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rozsah a obsah dokumentácie potrebnej na vydanie rozhodnutia o schválení typu prepravného obalového súboru,</w:t>
      </w:r>
    </w:p>
    <w:p w14:paraId="6CC78C27" w14:textId="7B2FC631" w:rsidR="002A0348" w:rsidRDefault="000C1E1E" w:rsidP="002C728A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požiadavky na riadenie starnutia prepravných obalových súborov.</w:t>
      </w:r>
    </w:p>
    <w:p w14:paraId="74640FD7" w14:textId="140DB438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(2) Táto vyhláška sa z hľadiska limitov aktivít a materiálových obmedzení vzťahuje na tieto typy prepravných obalových súborov a príslušných rádioaktívnych zásielok</w:t>
      </w:r>
    </w:p>
    <w:p w14:paraId="3DC08F0F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prepravný obalový súbor pre vyňatú zásielku a vyňatá zásielka,</w:t>
      </w:r>
    </w:p>
    <w:p w14:paraId="1F3D1847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prepravný obalový súbor typu IP-1 a priemyselná zásielka typu IP-1,</w:t>
      </w:r>
    </w:p>
    <w:p w14:paraId="05D92FDE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prepravný obalový súbor typu IP-2 a priemyselná zásielka typu IP-2,</w:t>
      </w:r>
    </w:p>
    <w:p w14:paraId="780E037A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prepravný obalový súbor typu IP-3 a priemyselná zásielka typu IP-3,</w:t>
      </w:r>
    </w:p>
    <w:p w14:paraId="4CA8697D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e) prepravný obalový súbor typu A </w:t>
      </w:r>
      <w:proofErr w:type="spellStart"/>
      <w:r w:rsidRPr="0093497C">
        <w:rPr>
          <w:rFonts w:cs="Times New Roman"/>
          <w:sz w:val="24"/>
          <w:szCs w:val="24"/>
          <w:lang w:val="sk-SK"/>
        </w:rPr>
        <w:t>a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rádioaktívna zásielka typu A,</w:t>
      </w:r>
    </w:p>
    <w:p w14:paraId="73E3B826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f) prepravný obalový súbor typu B(U) a rádioaktívna zásielka typu B(U),</w:t>
      </w:r>
    </w:p>
    <w:p w14:paraId="021C7E8C" w14:textId="77777777" w:rsidR="00982C3C" w:rsidRPr="0093497C" w:rsidRDefault="000C1E1E" w:rsidP="002A0348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prepravný obalový súbor typu B(M) a rádioaktívna zásielka typu B(M),</w:t>
      </w:r>
    </w:p>
    <w:p w14:paraId="298ED8EB" w14:textId="1B3AAF0C" w:rsidR="00982C3C" w:rsidRPr="0093497C" w:rsidRDefault="000C1E1E" w:rsidP="00015FA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prepravný obalový súbor typu C a rádioaktívna zásielka typu C.</w:t>
      </w:r>
    </w:p>
    <w:p w14:paraId="68247966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2</w:t>
      </w:r>
      <w:r w:rsidRPr="0093497C">
        <w:rPr>
          <w:rFonts w:cs="Times New Roman"/>
          <w:b/>
          <w:sz w:val="24"/>
          <w:szCs w:val="24"/>
          <w:lang w:val="sk-SK"/>
        </w:rPr>
        <w:br/>
        <w:t>Vymedzenie pojmov</w:t>
      </w:r>
    </w:p>
    <w:p w14:paraId="5A522993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Na účely tejto vyhlášky sa rozumie</w:t>
      </w:r>
    </w:p>
    <w:p w14:paraId="45119E9A" w14:textId="286E7DC6" w:rsidR="001A612F" w:rsidRDefault="000C1E1E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</w:t>
      </w:r>
      <w:r w:rsidR="001842F1" w:rsidRPr="001842F1">
        <w:rPr>
          <w:rFonts w:cs="Times New Roman"/>
          <w:sz w:val="24"/>
          <w:szCs w:val="24"/>
          <w:lang w:val="sk-SK"/>
        </w:rPr>
        <w:t>dodávkou jedna rádioaktívna zásielka alebo viac rádioaktívnych zásielok, alebo náklad rádioaktívneho materiálu predkladaný odosielateľom na prepravu</w:t>
      </w:r>
      <w:r w:rsidR="00C0235B">
        <w:rPr>
          <w:rFonts w:cs="Times New Roman"/>
          <w:sz w:val="24"/>
          <w:szCs w:val="24"/>
          <w:lang w:val="sk-SK"/>
        </w:rPr>
        <w:t>,</w:t>
      </w:r>
    </w:p>
    <w:p w14:paraId="3A6F64D9" w14:textId="765CFBA0" w:rsidR="004F1512" w:rsidRDefault="000C1E1E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</w:t>
      </w:r>
      <w:r w:rsidR="004F1512" w:rsidRPr="0093497C">
        <w:rPr>
          <w:rFonts w:cs="Times New Roman"/>
          <w:sz w:val="24"/>
          <w:szCs w:val="24"/>
          <w:lang w:val="sk-SK"/>
        </w:rPr>
        <w:t>hodnotou A₁ hodnota aktivity rádioaktívneho materiálu osobitnej formy, ktorá je uvedená v príslušnej tabuľke predpisov o preprave nebezpečných ve</w:t>
      </w:r>
      <w:r w:rsidR="004F1512">
        <w:rPr>
          <w:rFonts w:cs="Times New Roman"/>
          <w:sz w:val="24"/>
          <w:szCs w:val="24"/>
          <w:lang w:val="sk-SK"/>
        </w:rPr>
        <w:t>c</w:t>
      </w:r>
      <w:r w:rsidR="00395920">
        <w:rPr>
          <w:rFonts w:cs="Times New Roman"/>
          <w:sz w:val="24"/>
          <w:szCs w:val="24"/>
          <w:lang w:val="sk-SK"/>
        </w:rPr>
        <w:t>í</w:t>
      </w:r>
      <w:r w:rsidR="00AE08C5">
        <w:rPr>
          <w:rFonts w:cs="Times New Roman"/>
          <w:sz w:val="24"/>
          <w:szCs w:val="24"/>
          <w:lang w:val="sk-SK"/>
        </w:rPr>
        <w:t>,</w:t>
      </w:r>
      <w:bookmarkStart w:id="0" w:name="_Ref240881393"/>
      <w:r w:rsidR="0094048A">
        <w:rPr>
          <w:rStyle w:val="Odkaznapoznmkupodiarou"/>
          <w:rFonts w:cs="Times New Roman"/>
          <w:sz w:val="24"/>
          <w:szCs w:val="24"/>
          <w:lang w:val="sk-SK"/>
        </w:rPr>
        <w:footnoteReference w:id="1"/>
      </w:r>
      <w:bookmarkEnd w:id="0"/>
      <w:r w:rsidR="0094048A">
        <w:rPr>
          <w:rFonts w:cs="Times New Roman"/>
          <w:sz w:val="24"/>
          <w:szCs w:val="24"/>
          <w:lang w:val="sk-SK"/>
        </w:rPr>
        <w:t>)</w:t>
      </w:r>
      <w:r w:rsidR="004F1512" w:rsidRPr="0093497C">
        <w:rPr>
          <w:rFonts w:cs="Times New Roman"/>
          <w:sz w:val="24"/>
          <w:szCs w:val="24"/>
          <w:lang w:val="sk-SK"/>
        </w:rPr>
        <w:t xml:space="preserve"> alebo je odvodená podľa týchto predpisov a je použitá na určenie hraníc aktivity</w:t>
      </w:r>
      <w:r w:rsidR="004F1512">
        <w:rPr>
          <w:rFonts w:cs="Times New Roman"/>
          <w:sz w:val="24"/>
          <w:szCs w:val="24"/>
          <w:lang w:val="sk-SK"/>
        </w:rPr>
        <w:t>,</w:t>
      </w:r>
    </w:p>
    <w:p w14:paraId="6ADA0E33" w14:textId="0C2A635D" w:rsidR="004F1512" w:rsidRDefault="004F1512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c) </w:t>
      </w:r>
      <w:r w:rsidRPr="004F1512">
        <w:rPr>
          <w:rFonts w:cs="Times New Roman"/>
          <w:sz w:val="24"/>
          <w:szCs w:val="24"/>
          <w:lang w:val="sk-SK"/>
        </w:rPr>
        <w:t>hodnotou A₂ hodnota aktivity rádioaktívneho materiálu iného ako osobitnej formy, ktorá je uvedená v príslušnej tabuľke predpisov o preprave nebezpečných vecí</w:t>
      </w:r>
      <w:bookmarkStart w:id="1" w:name="_Ref239260323"/>
      <w:bookmarkStart w:id="2" w:name="_Ref239260727"/>
      <w:r w:rsidR="00AE08C5">
        <w:rPr>
          <w:rFonts w:cs="Times New Roman"/>
          <w:sz w:val="24"/>
          <w:szCs w:val="24"/>
          <w:lang w:val="sk-SK"/>
        </w:rPr>
        <w:t>,</w:t>
      </w:r>
      <w:bookmarkEnd w:id="1"/>
      <w:bookmarkEnd w:id="2"/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94048A">
        <w:rPr>
          <w:rFonts w:cs="Times New Roman"/>
          <w:sz w:val="24"/>
          <w:szCs w:val="24"/>
          <w:lang w:val="sk-SK"/>
        </w:rPr>
        <w:t>)</w:t>
      </w:r>
      <w:r w:rsidRPr="004F1512">
        <w:rPr>
          <w:rFonts w:cs="Times New Roman"/>
          <w:sz w:val="24"/>
          <w:szCs w:val="24"/>
          <w:lang w:val="sk-SK"/>
        </w:rPr>
        <w:t xml:space="preserve"> alebo je odvodená podľa týchto predpisov a je použitá na určenie hraníc aktivity,</w:t>
      </w:r>
    </w:p>
    <w:p w14:paraId="11C245F6" w14:textId="7384FC2C" w:rsidR="00D0322B" w:rsidRDefault="00D0322B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d) </w:t>
      </w:r>
      <w:r w:rsidRPr="00D0322B">
        <w:rPr>
          <w:rFonts w:cs="Times New Roman"/>
          <w:sz w:val="24"/>
          <w:szCs w:val="24"/>
          <w:lang w:val="sk-SK"/>
        </w:rPr>
        <w:t>hrozbou potenciálna činnosť osoby alebo skupiny osôb s motiváciou, úmyslom, možnosťou a schopnosťou vykonať neoprávnenú činnosť alebo sabotáž pri preprave rádioaktívneho materiálu</w:t>
      </w:r>
      <w:r w:rsidR="00395920">
        <w:rPr>
          <w:rFonts w:cs="Times New Roman"/>
          <w:sz w:val="24"/>
          <w:szCs w:val="24"/>
          <w:lang w:val="sk-SK"/>
        </w:rPr>
        <w:t>,</w:t>
      </w:r>
    </w:p>
    <w:p w14:paraId="4FCB2768" w14:textId="0E5FADB5" w:rsidR="00395920" w:rsidRDefault="00395920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e) </w:t>
      </w:r>
      <w:proofErr w:type="spellStart"/>
      <w:r w:rsidRPr="00395920">
        <w:rPr>
          <w:rFonts w:cs="Times New Roman"/>
          <w:sz w:val="24"/>
          <w:szCs w:val="24"/>
          <w:lang w:val="sk-SK"/>
        </w:rPr>
        <w:t>kontajnmentovým</w:t>
      </w:r>
      <w:proofErr w:type="spellEnd"/>
      <w:r w:rsidRPr="00395920">
        <w:rPr>
          <w:rFonts w:cs="Times New Roman"/>
          <w:sz w:val="24"/>
          <w:szCs w:val="24"/>
          <w:lang w:val="sk-SK"/>
        </w:rPr>
        <w:t xml:space="preserve"> systémom súbor komponentov obalového súboru, ktoré podľa návrhu zabezpečujú uzatvorenie rádioaktívneho obsahu</w:t>
      </w:r>
      <w:r>
        <w:rPr>
          <w:rFonts w:cs="Times New Roman"/>
          <w:sz w:val="24"/>
          <w:szCs w:val="24"/>
          <w:lang w:val="sk-SK"/>
        </w:rPr>
        <w:t>,</w:t>
      </w:r>
    </w:p>
    <w:p w14:paraId="18325417" w14:textId="370B4D04" w:rsidR="00E227B2" w:rsidRPr="00E227B2" w:rsidRDefault="00E227B2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f) </w:t>
      </w:r>
      <w:r w:rsidRPr="00E227B2">
        <w:rPr>
          <w:rFonts w:cs="Times New Roman"/>
          <w:sz w:val="24"/>
          <w:szCs w:val="24"/>
          <w:lang w:val="sk-SK"/>
        </w:rPr>
        <w:t>kontajne</w:t>
      </w:r>
      <w:r w:rsidR="004B7A85">
        <w:rPr>
          <w:rFonts w:cs="Times New Roman"/>
          <w:sz w:val="24"/>
          <w:szCs w:val="24"/>
          <w:lang w:val="sk-SK"/>
        </w:rPr>
        <w:t>rom</w:t>
      </w:r>
    </w:p>
    <w:p w14:paraId="5DD0A7BB" w14:textId="4B362996" w:rsidR="00E227B2" w:rsidRPr="00E227B2" w:rsidRDefault="00376DE2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1. </w:t>
      </w:r>
      <w:r w:rsidR="00E227B2" w:rsidRPr="00E227B2">
        <w:rPr>
          <w:rFonts w:cs="Times New Roman"/>
          <w:sz w:val="24"/>
          <w:szCs w:val="24"/>
          <w:lang w:val="sk-SK"/>
        </w:rPr>
        <w:t>malý kontajner, ktorý má všetky vonkajšie rozmery menšie ako 1,5 m alebo ktorého vnútorný objem nie je väčší ako 3 m³,</w:t>
      </w:r>
      <w:r w:rsidR="00C94ADE">
        <w:rPr>
          <w:rFonts w:cs="Times New Roman"/>
          <w:sz w:val="24"/>
          <w:szCs w:val="24"/>
          <w:lang w:val="sk-SK"/>
        </w:rPr>
        <w:t xml:space="preserve"> alebo</w:t>
      </w:r>
    </w:p>
    <w:p w14:paraId="0797A51D" w14:textId="0D04F788" w:rsidR="00E227B2" w:rsidRDefault="00376DE2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2. </w:t>
      </w:r>
      <w:r w:rsidR="00E227B2" w:rsidRPr="00E227B2">
        <w:rPr>
          <w:rFonts w:cs="Times New Roman"/>
          <w:sz w:val="24"/>
          <w:szCs w:val="24"/>
          <w:lang w:val="sk-SK"/>
        </w:rPr>
        <w:t>veľký kontajner, ktorým je kontajner nespĺňajúci definíciu malého kontajnera</w:t>
      </w:r>
      <w:r w:rsidR="00527C26">
        <w:rPr>
          <w:rFonts w:cs="Times New Roman"/>
          <w:sz w:val="24"/>
          <w:szCs w:val="24"/>
          <w:lang w:val="sk-SK"/>
        </w:rPr>
        <w:t>,</w:t>
      </w:r>
    </w:p>
    <w:p w14:paraId="190C126A" w14:textId="1D96EB0A" w:rsidR="004125B2" w:rsidRDefault="004125B2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g) </w:t>
      </w:r>
      <w:r w:rsidRPr="004125B2">
        <w:rPr>
          <w:rFonts w:cs="Times New Roman"/>
          <w:sz w:val="24"/>
          <w:szCs w:val="24"/>
          <w:lang w:val="sk-SK"/>
        </w:rPr>
        <w:t xml:space="preserve">ľahko rozptýliteľným rádioaktívnym materiálom rádioaktívna látka alebo rádioaktívny odpad v práškovej alebo inej podobnej forme, ktorá umožňuje jeho ľahkú rozptýliteľnosť; </w:t>
      </w:r>
      <w:r w:rsidR="007211F3">
        <w:rPr>
          <w:rFonts w:cs="Times New Roman"/>
          <w:sz w:val="24"/>
          <w:szCs w:val="24"/>
          <w:lang w:val="sk-SK"/>
        </w:rPr>
        <w:t>ľahko rozptýliteľné</w:t>
      </w:r>
      <w:r w:rsidRPr="004125B2">
        <w:rPr>
          <w:rFonts w:cs="Times New Roman"/>
          <w:sz w:val="24"/>
          <w:szCs w:val="24"/>
          <w:lang w:val="sk-SK"/>
        </w:rPr>
        <w:t xml:space="preserve"> rádioaktívne materiály sú také, ktoré nevyhovujú definovaným skúškam pre ťažko rozptýliteľný  rádioaktívny materiál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AC3547" w:rsidRPr="00AC3547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23F4B">
        <w:rPr>
          <w:rFonts w:cs="Times New Roman"/>
          <w:sz w:val="24"/>
          <w:szCs w:val="24"/>
          <w:lang w:val="sk-SK"/>
        </w:rPr>
        <w:t>)</w:t>
      </w:r>
      <w:r w:rsidR="0031127B">
        <w:rPr>
          <w:rFonts w:cs="Times New Roman"/>
          <w:sz w:val="24"/>
          <w:szCs w:val="24"/>
          <w:lang w:val="sk-SK"/>
        </w:rPr>
        <w:t xml:space="preserve"> </w:t>
      </w:r>
    </w:p>
    <w:p w14:paraId="578C2038" w14:textId="77777777" w:rsidR="003D7534" w:rsidRDefault="004125B2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h) </w:t>
      </w:r>
      <w:r w:rsidR="003D7534" w:rsidRPr="004125B2">
        <w:rPr>
          <w:rFonts w:cs="Times New Roman"/>
          <w:sz w:val="24"/>
          <w:szCs w:val="24"/>
          <w:lang w:val="sk-SK"/>
        </w:rPr>
        <w:t>mechanizmom starnutia špecifický proces, ktorý postupne mení charakteristiky systémov, konštrukcií a komponentov s časom alebo prevádzkovaním,</w:t>
      </w:r>
    </w:p>
    <w:p w14:paraId="0B579519" w14:textId="74FDD271" w:rsidR="004125B2" w:rsidRDefault="005C7C2D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lastRenderedPageBreak/>
        <w:t xml:space="preserve">i) </w:t>
      </w:r>
      <w:proofErr w:type="spellStart"/>
      <w:r w:rsidR="004125B2" w:rsidRPr="004125B2">
        <w:rPr>
          <w:rFonts w:cs="Times New Roman"/>
          <w:sz w:val="24"/>
          <w:szCs w:val="24"/>
          <w:lang w:val="sk-SK"/>
        </w:rPr>
        <w:t>multimodálnou</w:t>
      </w:r>
      <w:proofErr w:type="spellEnd"/>
      <w:r w:rsidR="004125B2" w:rsidRPr="004125B2">
        <w:rPr>
          <w:rFonts w:cs="Times New Roman"/>
          <w:sz w:val="24"/>
          <w:szCs w:val="24"/>
          <w:lang w:val="sk-SK"/>
        </w:rPr>
        <w:t xml:space="preserve"> prepravou preprava rádioaktívneho materiálu, pri ktorej sa v rámci jednej prepravnej operácie použijú postupne najmenej dva rôzne druhy dopravy</w:t>
      </w:r>
      <w:r w:rsidR="004125B2">
        <w:rPr>
          <w:rFonts w:cs="Times New Roman"/>
          <w:sz w:val="24"/>
          <w:szCs w:val="24"/>
          <w:lang w:val="sk-SK"/>
        </w:rPr>
        <w:t>,</w:t>
      </w:r>
    </w:p>
    <w:p w14:paraId="2D418692" w14:textId="549EBA88" w:rsidR="004125B2" w:rsidRDefault="005C7C2D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j</w:t>
      </w:r>
      <w:r w:rsidR="004125B2">
        <w:rPr>
          <w:rFonts w:cs="Times New Roman"/>
          <w:sz w:val="24"/>
          <w:szCs w:val="24"/>
          <w:lang w:val="sk-SK"/>
        </w:rPr>
        <w:t xml:space="preserve">) </w:t>
      </w:r>
      <w:r w:rsidR="004125B2" w:rsidRPr="004125B2">
        <w:rPr>
          <w:rFonts w:cs="Times New Roman"/>
          <w:sz w:val="24"/>
          <w:szCs w:val="24"/>
          <w:lang w:val="sk-SK"/>
        </w:rPr>
        <w:t>odosielateľom fyzická osoba alebo právnická osoba, ktorá vo vlastnom mene alebo za tretiu osobu predkladá rádioaktívny materiál, rádioaktívnu zásielku alebo dodávku na prepravu; ak sa preprava uskutočňuje na základe zmluvy o preprave, odosielateľom je osoba označená ako odosielateľ v tejto zmluve,</w:t>
      </w:r>
    </w:p>
    <w:p w14:paraId="727AF3E9" w14:textId="09C2CB93" w:rsidR="004E2136" w:rsidRPr="0093497C" w:rsidRDefault="005C7C2D" w:rsidP="004E2136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k</w:t>
      </w:r>
      <w:r w:rsidR="004125B2">
        <w:rPr>
          <w:rFonts w:cs="Times New Roman"/>
          <w:sz w:val="24"/>
          <w:szCs w:val="24"/>
          <w:lang w:val="sk-SK"/>
        </w:rPr>
        <w:t xml:space="preserve">) </w:t>
      </w:r>
      <w:r w:rsidR="004E2136" w:rsidRPr="0093497C">
        <w:rPr>
          <w:rFonts w:cs="Times New Roman"/>
          <w:sz w:val="24"/>
          <w:szCs w:val="24"/>
          <w:lang w:val="sk-SK"/>
        </w:rPr>
        <w:t>osobitnou formou rádioaktívneho materiálu nerozptýliteľný tuhý rádioaktívny materiál alebo tesne uzavreté puzdro obsahujúce rádioaktívny materiál, ktoré spĺňajú požiadavky a skúšky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0880" w:rsidRPr="00890880">
        <w:rPr>
          <w:rFonts w:cs="Times New Roman"/>
          <w:sz w:val="24"/>
          <w:szCs w:val="24"/>
          <w:lang w:val="sk-SK"/>
        </w:rPr>
        <w:t>)</w:t>
      </w:r>
      <w:r w:rsidR="00770453" w:rsidRPr="0093497C">
        <w:rPr>
          <w:rFonts w:cs="Times New Roman"/>
          <w:sz w:val="24"/>
          <w:szCs w:val="24"/>
          <w:lang w:val="sk-SK"/>
        </w:rPr>
        <w:t xml:space="preserve"> </w:t>
      </w:r>
    </w:p>
    <w:p w14:paraId="50578B58" w14:textId="1037FBE2" w:rsidR="004B7A85" w:rsidRPr="0093497C" w:rsidRDefault="005C7C2D" w:rsidP="004B7A85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l</w:t>
      </w:r>
      <w:r w:rsidR="004B7A85">
        <w:rPr>
          <w:rFonts w:cs="Times New Roman"/>
          <w:sz w:val="24"/>
          <w:szCs w:val="24"/>
          <w:lang w:val="sk-SK"/>
        </w:rPr>
        <w:t xml:space="preserve">) </w:t>
      </w:r>
      <w:r w:rsidR="004B7A85" w:rsidRPr="0093497C">
        <w:rPr>
          <w:rFonts w:cs="Times New Roman"/>
          <w:sz w:val="24"/>
          <w:szCs w:val="24"/>
          <w:lang w:val="sk-SK"/>
        </w:rPr>
        <w:t>povrchovo kontaminovaným predmetom tuhý predmet, ktorý nie je sám osebe rádioaktívny, ale na jeho povrchu je rozptýlený rádioaktívny materiál; povrchovo kontaminované predmety sa členia na kategórie SCO-I, SCO-II a SCO-III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0880" w:rsidRPr="00890880">
        <w:rPr>
          <w:rFonts w:cs="Times New Roman"/>
          <w:sz w:val="24"/>
          <w:szCs w:val="24"/>
          <w:lang w:val="sk-SK"/>
        </w:rPr>
        <w:t>)</w:t>
      </w:r>
      <w:r w:rsidR="004B7A85" w:rsidRPr="00890880">
        <w:rPr>
          <w:rFonts w:cs="Times New Roman"/>
          <w:sz w:val="24"/>
          <w:szCs w:val="24"/>
          <w:lang w:val="sk-SK"/>
        </w:rPr>
        <w:t xml:space="preserve"> </w:t>
      </w:r>
    </w:p>
    <w:p w14:paraId="366C016A" w14:textId="71A625F4" w:rsidR="003D7534" w:rsidRPr="0093497C" w:rsidRDefault="005C7C2D" w:rsidP="003D7534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m</w:t>
      </w:r>
      <w:r w:rsidR="008F6378">
        <w:rPr>
          <w:rFonts w:cs="Times New Roman"/>
          <w:sz w:val="24"/>
          <w:szCs w:val="24"/>
          <w:lang w:val="sk-SK"/>
        </w:rPr>
        <w:t xml:space="preserve">) </w:t>
      </w:r>
      <w:r w:rsidR="003D7534" w:rsidRPr="00392AE5">
        <w:rPr>
          <w:rFonts w:cs="Times New Roman"/>
          <w:sz w:val="24"/>
          <w:szCs w:val="24"/>
          <w:lang w:val="sk-SK"/>
        </w:rPr>
        <w:t>prepravcom osoba, ktorá je prepravcom podľa zákona</w:t>
      </w:r>
      <w:r w:rsidR="003D7534" w:rsidRPr="0093497C">
        <w:rPr>
          <w:rFonts w:cs="Times New Roman"/>
          <w:sz w:val="24"/>
          <w:szCs w:val="24"/>
          <w:lang w:val="sk-SK"/>
        </w:rPr>
        <w:t>,</w:t>
      </w:r>
    </w:p>
    <w:p w14:paraId="69FF1415" w14:textId="3B675B37" w:rsidR="004125B2" w:rsidRDefault="005C7C2D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n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prepravným kontajnerom zariadenie uľahčujúce prepravu baleného alebo nebaleného rádioaktívneho materiálu jedným alebo viacerými spôsobmi bez prekladania, ktoré musí byť prispôsobené na trvalé uzavretie, pevné a dostatočne odolné na opakované použitie a vybavené zariadením umožňujúcim zaobchádzanie s ním, najmä prekladanie medzi dopravnými prostriedkami jedného druhu a z jedného druhu dopravy na iný druh dopravy</w:t>
      </w:r>
      <w:r w:rsidR="003D7534">
        <w:rPr>
          <w:rFonts w:cs="Times New Roman"/>
          <w:sz w:val="24"/>
          <w:szCs w:val="24"/>
          <w:lang w:val="sk-SK"/>
        </w:rPr>
        <w:t>,</w:t>
      </w:r>
    </w:p>
    <w:p w14:paraId="3476B2E9" w14:textId="6902AA10" w:rsidR="003D7534" w:rsidRPr="0093497C" w:rsidRDefault="005C7C2D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o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prepravným obalovým súborom súbor komponentov určených na úplné uzatvorenie rádioaktívneho obsahu, ktorý sa môže skladať z jednej alebo z viacerých schránok, absorpčných materiálov, dištančných prvkov, tienenia a obslužných zariadení na plnenie, vyprázdňovanie, ventiláciu alebo na úpravu tlaku, zariadení na chladenie, pohlcovanie mechanických nárazov, manipuláciu a upevňovanie a tepelné tienenie, pričom obalovým súborom môže byť debna, sud alebo podobná schránka, ako aj prepravný kontajner alebo cisterna; na účely tejto vyhlášky sa prepravný obalový súbor považuje za prepravné zariadenie podľa § 15 zákona,</w:t>
      </w:r>
    </w:p>
    <w:p w14:paraId="6DE1C9A2" w14:textId="798B3150" w:rsidR="003D7534" w:rsidRDefault="005C7C2D" w:rsidP="00E227B2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p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prepravou po skladovaní preprava rádioaktívnej zásielky po dlhodobom skladovaní prepravného obalového súboru, počas ktorého mohli pôsobiť mechanizmy starnutia ovplyvňujúce bezpečnostné funkcie obalového súboru alebo, ak je to relevantné, rádioaktívneho obsahu; za dlhodobé skladovanie sa na účely tejto vyhlášky považuje skladovanie dlhšie ako päť rokov, ak dokumentácia typu alebo rozhodnutie úradu neustanovuje kratšiu dobu,</w:t>
      </w:r>
    </w:p>
    <w:p w14:paraId="4A74979F" w14:textId="0E0AE9CB" w:rsidR="003D7534" w:rsidRPr="0093497C" w:rsidRDefault="0026551B" w:rsidP="003D7534">
      <w:pPr>
        <w:spacing w:after="12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q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prepravou za osobitných podmienok preprava rádioaktívneho materiálu, ktorá sa uskutočňuje za podmienok, ktoré nie sú v plnom rozsahu v súlade s požiadavkami podľa § 3 ods. 1, ak sa v konaní o povolení na prepravu rádioaktívnych materiálov preukáže, že navrhovanými technickými, organizačnými alebo administratívnymi opatreniami sa zabezpečí úroveň bezpečnosti aspoň rovnocenná úrovni bezpečnosti dosiahnutej pri splnení požiadaviek podľa § 3 ods. 1</w:t>
      </w:r>
      <w:r w:rsidR="003D7534">
        <w:rPr>
          <w:rFonts w:cs="Times New Roman"/>
          <w:sz w:val="24"/>
          <w:szCs w:val="24"/>
          <w:lang w:val="sk-SK"/>
        </w:rPr>
        <w:t xml:space="preserve">, </w:t>
      </w:r>
    </w:p>
    <w:p w14:paraId="4B66A2C2" w14:textId="4ACFB639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r)</w:t>
      </w:r>
      <w:r w:rsidR="003D7534">
        <w:rPr>
          <w:rFonts w:cs="Times New Roman"/>
          <w:sz w:val="24"/>
          <w:szCs w:val="24"/>
          <w:lang w:val="sk-SK"/>
        </w:rPr>
        <w:t xml:space="preserve"> </w:t>
      </w:r>
      <w:r w:rsidR="003D7534" w:rsidRPr="0093497C">
        <w:rPr>
          <w:rFonts w:cs="Times New Roman"/>
          <w:sz w:val="24"/>
          <w:szCs w:val="24"/>
          <w:lang w:val="sk-SK"/>
        </w:rPr>
        <w:t>programom riadenia starnutia inžinierske, prevádzkové a údržbové činnosti a organizačné opatrenia zabezpečujúce riadenie degradačných procesov pôsobiacich na systémy, konštrukcie a komponenty v akceptovateľných limitoch,</w:t>
      </w:r>
    </w:p>
    <w:p w14:paraId="48A62453" w14:textId="7EB48C38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lastRenderedPageBreak/>
        <w:t>s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rádioaktívnou zásielkou prepravný obalový súbor s rádioaktívnym obsahom,</w:t>
      </w:r>
    </w:p>
    <w:p w14:paraId="00BA75B8" w14:textId="45A0C5B2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t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 xml:space="preserve">rádioaktívnym materiálom v inej ako osobitnej forme rádioaktívny materiál, ktorý </w:t>
      </w:r>
      <w:r w:rsidR="007211F3" w:rsidRPr="007211F3">
        <w:rPr>
          <w:rFonts w:cs="Times New Roman"/>
          <w:sz w:val="24"/>
          <w:szCs w:val="24"/>
          <w:lang w:val="sk-SK"/>
        </w:rPr>
        <w:t>nie je rádioaktívnym materiálom osobitnej formy</w:t>
      </w:r>
      <w:r w:rsidR="00520856">
        <w:rPr>
          <w:rFonts w:cs="Times New Roman"/>
          <w:sz w:val="24"/>
          <w:szCs w:val="24"/>
          <w:lang w:val="sk-SK"/>
        </w:rPr>
        <w:t xml:space="preserve">, </w:t>
      </w:r>
      <w:r w:rsidR="007211F3" w:rsidRPr="007211F3" w:rsidDel="007211F3">
        <w:rPr>
          <w:rFonts w:cs="Times New Roman"/>
          <w:sz w:val="24"/>
          <w:szCs w:val="24"/>
          <w:lang w:val="sk-SK"/>
        </w:rPr>
        <w:t xml:space="preserve"> </w:t>
      </w:r>
      <w:r w:rsidR="003D7534" w:rsidRPr="0093497C">
        <w:rPr>
          <w:rFonts w:cs="Times New Roman"/>
          <w:sz w:val="24"/>
          <w:szCs w:val="24"/>
          <w:lang w:val="sk-SK"/>
        </w:rPr>
        <w:t>a na ktorý sa vzťahuje hodnota A₂,</w:t>
      </w:r>
    </w:p>
    <w:p w14:paraId="08B8287A" w14:textId="26076A7E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u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riadiacim centrom prepravy pracovisko s nepretržitou prevádzkou v čase prepravy, ktoré umožňuje nepretržité sledovanie zásielky a koordinovanie činností na zabránenie udalosti pri preprave súvisiacej s narušením fyzickej ochrany prepravovaného rádioaktívneho materiálu,</w:t>
      </w:r>
    </w:p>
    <w:p w14:paraId="7F9517B5" w14:textId="162585D9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v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riadením starnutia súbor inžinierskych, prevádzkových a údržbových opatrení na kontrolu a usmernenie degradácie systémov, konštrukcií a komponentov starnutím a opotrebovaním v akceptovateľných medziach,</w:t>
      </w:r>
    </w:p>
    <w:p w14:paraId="18B4AF15" w14:textId="04EF112F" w:rsidR="003D7534" w:rsidRPr="0093497C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w</w:t>
      </w:r>
      <w:r w:rsidR="003D7534">
        <w:rPr>
          <w:rFonts w:cs="Times New Roman"/>
          <w:sz w:val="24"/>
          <w:szCs w:val="24"/>
          <w:lang w:val="sk-SK"/>
        </w:rPr>
        <w:t xml:space="preserve">) </w:t>
      </w:r>
      <w:r w:rsidR="003D7534" w:rsidRPr="0093497C">
        <w:rPr>
          <w:rFonts w:cs="Times New Roman"/>
          <w:sz w:val="24"/>
          <w:szCs w:val="24"/>
          <w:lang w:val="sk-SK"/>
        </w:rPr>
        <w:t>starnutím všeobecný proces, pri ktorom sa postupne menia charakteristiky systémov, konštrukcií a komponentov s časom alebo v dôsledku ich prevádzkovania,</w:t>
      </w:r>
    </w:p>
    <w:p w14:paraId="5A7401D9" w14:textId="3B9A0B22" w:rsidR="003D7534" w:rsidRPr="0017382A" w:rsidRDefault="005C7C2D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x</w:t>
      </w:r>
      <w:r w:rsidR="003D7534">
        <w:rPr>
          <w:rFonts w:cs="Times New Roman"/>
          <w:sz w:val="24"/>
          <w:szCs w:val="24"/>
          <w:lang w:val="sk-SK"/>
        </w:rPr>
        <w:t>)</w:t>
      </w:r>
      <w:r w:rsidR="003D7534" w:rsidRPr="003D7534">
        <w:rPr>
          <w:rFonts w:cs="Times New Roman"/>
          <w:sz w:val="24"/>
          <w:szCs w:val="24"/>
          <w:lang w:val="sk-SK"/>
        </w:rPr>
        <w:t xml:space="preserve"> </w:t>
      </w:r>
      <w:r w:rsidR="003D7534" w:rsidRPr="0093497C">
        <w:rPr>
          <w:rFonts w:cs="Times New Roman"/>
          <w:sz w:val="24"/>
          <w:szCs w:val="24"/>
          <w:lang w:val="sk-SK"/>
        </w:rPr>
        <w:t>štiepnym materiálom materiál obsahujúci ktorýkoľvek zo štiepnych nuklidov; za štiepny materiál sa nepovažuje materiál alebo zásielka, ktorá spĺňa podmienky pre výnimky zo štiepnych materiálov podľa predpisov o preprave nebezpečných vec</w:t>
      </w:r>
      <w:r w:rsidR="002C0D45">
        <w:rPr>
          <w:rFonts w:cs="Times New Roman"/>
          <w:sz w:val="24"/>
          <w:szCs w:val="24"/>
          <w:lang w:val="sk-SK"/>
        </w:rPr>
        <w:t>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0880" w:rsidRPr="0089088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0880" w:rsidRPr="00890880">
        <w:rPr>
          <w:rFonts w:cs="Times New Roman"/>
          <w:sz w:val="24"/>
          <w:szCs w:val="24"/>
          <w:lang w:val="sk-SK"/>
        </w:rPr>
        <w:t>)</w:t>
      </w:r>
    </w:p>
    <w:p w14:paraId="6DBAD21A" w14:textId="34A697A3" w:rsidR="003D7534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y</w:t>
      </w:r>
      <w:r w:rsidR="003D7534">
        <w:rPr>
          <w:rFonts w:cs="Times New Roman"/>
          <w:sz w:val="24"/>
          <w:szCs w:val="24"/>
          <w:lang w:val="sk-SK"/>
        </w:rPr>
        <w:t>)</w:t>
      </w:r>
      <w:r w:rsidR="003D7534" w:rsidRPr="003D7534">
        <w:rPr>
          <w:rFonts w:cs="Times New Roman"/>
          <w:sz w:val="24"/>
          <w:szCs w:val="24"/>
          <w:lang w:val="sk-SK"/>
        </w:rPr>
        <w:t xml:space="preserve"> </w:t>
      </w:r>
      <w:r w:rsidR="003D7534" w:rsidRPr="0093497C">
        <w:rPr>
          <w:rFonts w:cs="Times New Roman"/>
          <w:sz w:val="24"/>
          <w:szCs w:val="24"/>
          <w:lang w:val="sk-SK"/>
        </w:rPr>
        <w:t>štiepnymi nuklidmi urán-233, urán-235, plutónium-239 a plutónium-241,</w:t>
      </w:r>
    </w:p>
    <w:p w14:paraId="0DCC6548" w14:textId="03F67D04" w:rsidR="005C7C2D" w:rsidRDefault="0026551B" w:rsidP="003D7534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z</w:t>
      </w:r>
      <w:r w:rsidR="005C7C2D">
        <w:rPr>
          <w:rFonts w:cs="Times New Roman"/>
          <w:sz w:val="24"/>
          <w:szCs w:val="24"/>
          <w:lang w:val="sk-SK"/>
        </w:rPr>
        <w:t xml:space="preserve">) </w:t>
      </w:r>
      <w:r w:rsidRPr="0093497C">
        <w:rPr>
          <w:rFonts w:cs="Times New Roman"/>
          <w:sz w:val="24"/>
          <w:szCs w:val="24"/>
          <w:lang w:val="sk-SK"/>
        </w:rPr>
        <w:t>tranzitným skladovaním dočasné uloženie rádioaktívnej zásielky počas prerušenia prepravy v priestoroch na to určených, za podmienok zabezpečujúcich radiačnú ochranu a fyzickú ochranu; tranzitné skladovanie je neoddeliteľnou súčasťou prepravnej operácie,</w:t>
      </w:r>
    </w:p>
    <w:p w14:paraId="51B77CB6" w14:textId="564BCE53" w:rsidR="0026551B" w:rsidRPr="00890880" w:rsidRDefault="0026551B" w:rsidP="0026551B">
      <w:pPr>
        <w:spacing w:after="60"/>
        <w:jc w:val="both"/>
        <w:rPr>
          <w:rFonts w:cs="Times New Roman"/>
          <w:sz w:val="24"/>
          <w:szCs w:val="24"/>
          <w:lang w:val="sk-SK"/>
        </w:rPr>
      </w:pPr>
      <w:proofErr w:type="spellStart"/>
      <w:r>
        <w:rPr>
          <w:rFonts w:cs="Times New Roman"/>
          <w:sz w:val="24"/>
          <w:szCs w:val="24"/>
          <w:lang w:val="sk-SK"/>
        </w:rPr>
        <w:t>aa</w:t>
      </w:r>
      <w:proofErr w:type="spellEnd"/>
      <w:r>
        <w:rPr>
          <w:rFonts w:cs="Times New Roman"/>
          <w:sz w:val="24"/>
          <w:szCs w:val="24"/>
          <w:lang w:val="sk-SK"/>
        </w:rPr>
        <w:t xml:space="preserve">) </w:t>
      </w:r>
      <w:r w:rsidRPr="0093497C">
        <w:rPr>
          <w:rFonts w:cs="Times New Roman"/>
          <w:sz w:val="24"/>
          <w:szCs w:val="24"/>
          <w:lang w:val="sk-SK"/>
        </w:rPr>
        <w:t>ťažko rozptýliteľným rádioaktívnym materiálom tuhý rádioaktívny materiál, alebo tuhý rádioaktívny materiál v uzavretom puzdre, ktorý má obmedzenú rozptýliteľnosť a nie je v práškovej forme; na účely schválenia vzoru ťažko rozptýliteľného rádioaktívneho materiálu sa preukazuje splnenie skúšobných požiadaviek a kritérií podľa predpisov o preprave nebezpečných vecí</w:t>
      </w:r>
      <w:r w:rsidR="00890880">
        <w:rPr>
          <w:rFonts w:cs="Times New Roman"/>
          <w:sz w:val="24"/>
          <w:szCs w:val="24"/>
          <w:lang w:val="sk-SK"/>
        </w:rPr>
        <w:t>,</w:t>
      </w:r>
      <w:r w:rsidR="00890880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088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890880">
        <w:rPr>
          <w:rFonts w:cs="Times New Roman"/>
          <w:sz w:val="24"/>
          <w:szCs w:val="24"/>
          <w:vertAlign w:val="superscript"/>
          <w:lang w:val="sk-SK"/>
        </w:rPr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0880" w:rsidRPr="00890880">
        <w:rPr>
          <w:rFonts w:cs="Times New Roman"/>
          <w:sz w:val="24"/>
          <w:szCs w:val="24"/>
          <w:lang w:val="sk-SK"/>
        </w:rPr>
        <w:t>)</w:t>
      </w:r>
    </w:p>
    <w:p w14:paraId="7F8D933E" w14:textId="1CEA5312" w:rsidR="0026551B" w:rsidRPr="0093497C" w:rsidRDefault="0026551B" w:rsidP="0026551B">
      <w:pPr>
        <w:spacing w:after="60"/>
        <w:jc w:val="both"/>
        <w:rPr>
          <w:rFonts w:cs="Times New Roman"/>
          <w:sz w:val="24"/>
          <w:szCs w:val="24"/>
          <w:lang w:val="sk-SK"/>
        </w:rPr>
      </w:pPr>
      <w:proofErr w:type="spellStart"/>
      <w:r>
        <w:rPr>
          <w:rFonts w:cs="Times New Roman"/>
          <w:sz w:val="24"/>
          <w:szCs w:val="24"/>
          <w:lang w:val="sk-SK"/>
        </w:rPr>
        <w:t>ab</w:t>
      </w:r>
      <w:proofErr w:type="spellEnd"/>
      <w:r>
        <w:rPr>
          <w:rFonts w:cs="Times New Roman"/>
          <w:sz w:val="24"/>
          <w:szCs w:val="24"/>
          <w:lang w:val="sk-SK"/>
        </w:rPr>
        <w:t xml:space="preserve">) </w:t>
      </w:r>
      <w:r w:rsidRPr="0093497C">
        <w:rPr>
          <w:rFonts w:cs="Times New Roman"/>
          <w:sz w:val="24"/>
          <w:szCs w:val="24"/>
          <w:lang w:val="sk-SK"/>
        </w:rPr>
        <w:t>výlučným použitím použitie dopravného prostriedku alebo veľkého kontajnera jediným odosielateľom, ktorého pokynmi sa riadia všetky úkony nakládky, vykládky a manipulácie počas prepravy</w:t>
      </w:r>
      <w:r w:rsidR="00E866F7">
        <w:rPr>
          <w:rFonts w:cs="Times New Roman"/>
          <w:sz w:val="24"/>
          <w:szCs w:val="24"/>
          <w:lang w:val="sk-SK"/>
        </w:rPr>
        <w:t>.</w:t>
      </w:r>
    </w:p>
    <w:p w14:paraId="03EFA286" w14:textId="2017F655" w:rsidR="00015FA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(2) Pojmy používané v tejto vyhláške, ktoré nie sú definované v odseku 1, najmä látka s nízkou mernou aktivitou, prepravný index, index kritickej bezpečnosti, maximálny normálny prevádzkový tlak, neožiarený urán, neožiarené tórium, bežné podmienky prepravy, normálne podmienky prepravy a havarijné podmienky prepravy sa vykladajú v súlade s predpismi o preprave nebezpečných vecí</w:t>
      </w:r>
      <w:r w:rsidR="00890880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088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890880">
        <w:rPr>
          <w:rFonts w:cs="Times New Roman"/>
          <w:sz w:val="24"/>
          <w:szCs w:val="24"/>
          <w:vertAlign w:val="superscript"/>
          <w:lang w:val="sk-SK"/>
        </w:rPr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088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0880" w:rsidRPr="00890880">
        <w:rPr>
          <w:rFonts w:cs="Times New Roman"/>
          <w:sz w:val="24"/>
          <w:szCs w:val="24"/>
          <w:lang w:val="sk-SK"/>
        </w:rPr>
        <w:t xml:space="preserve">) </w:t>
      </w:r>
      <w:r w:rsidRPr="0093497C">
        <w:rPr>
          <w:rFonts w:cs="Times New Roman"/>
          <w:sz w:val="24"/>
          <w:szCs w:val="24"/>
          <w:lang w:val="sk-SK"/>
        </w:rPr>
        <w:t xml:space="preserve">podľa § 3 ods. 1. </w:t>
      </w:r>
    </w:p>
    <w:p w14:paraId="199D314A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3</w:t>
      </w:r>
      <w:r w:rsidRPr="0093497C">
        <w:rPr>
          <w:rFonts w:cs="Times New Roman"/>
          <w:b/>
          <w:sz w:val="24"/>
          <w:szCs w:val="24"/>
          <w:lang w:val="sk-SK"/>
        </w:rPr>
        <w:br/>
        <w:t>Technické požiadavky na prepravu a odkaz na medzinárodné predpisy</w:t>
      </w:r>
    </w:p>
    <w:p w14:paraId="3E789051" w14:textId="2C48B27A" w:rsidR="00982C3C" w:rsidRPr="00F348D3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(1) Na klasifikáciu rádioaktívnych materiálov, hodnoty základných rádionuklidov A₁ a </w:t>
      </w:r>
      <w:proofErr w:type="spellStart"/>
      <w:r w:rsidRPr="0093497C">
        <w:rPr>
          <w:rFonts w:cs="Times New Roman"/>
          <w:sz w:val="24"/>
          <w:szCs w:val="24"/>
          <w:lang w:val="sk-SK"/>
        </w:rPr>
        <w:t>A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₂, limity aktivít a koncentrácie aktivít, požiadavky na konštrukciu a skúšanie obalových súborov, požiadavky na rádioaktívne materiály, označovanie zásielok a prepravných prostriedkov, kategorizáciu zásielok, určovanie prepravného indexu a indexu kritickej bezpečnosti, požiadavky na nefixovanú kontamináciu a dávkový príkon, požiadavky na oddeľovanie a skladovanie pri </w:t>
      </w:r>
      <w:r w:rsidRPr="0093497C">
        <w:rPr>
          <w:rFonts w:cs="Times New Roman"/>
          <w:sz w:val="24"/>
          <w:szCs w:val="24"/>
          <w:lang w:val="sk-SK"/>
        </w:rPr>
        <w:lastRenderedPageBreak/>
        <w:t>preprave, na skúšobné postupy a na vypracovanie prepravnej dokumentácie sa vzťahujú požiadavky ustanovené v predpisoch 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2678EA" w:rsidRPr="002678EA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678EA" w:rsidRPr="002678EA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2678EA" w:rsidRPr="002678EA">
        <w:rPr>
          <w:rFonts w:cs="Times New Roman"/>
          <w:sz w:val="24"/>
          <w:szCs w:val="24"/>
          <w:vertAlign w:val="superscript"/>
          <w:lang w:val="sk-SK"/>
        </w:rPr>
      </w:r>
      <w:r w:rsidR="002678EA" w:rsidRPr="002678EA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678EA" w:rsidRPr="002678EA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678EA" w:rsidRPr="002678EA">
        <w:rPr>
          <w:rFonts w:cs="Times New Roman"/>
          <w:sz w:val="24"/>
          <w:szCs w:val="24"/>
          <w:lang w:val="sk-SK"/>
        </w:rPr>
        <w:t>)</w:t>
      </w:r>
    </w:p>
    <w:p w14:paraId="32454240" w14:textId="4EAAA395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</w:t>
      </w:r>
      <w:r w:rsidR="00846C65">
        <w:rPr>
          <w:rFonts w:cs="Times New Roman"/>
          <w:sz w:val="24"/>
          <w:szCs w:val="24"/>
          <w:lang w:val="sk-SK"/>
        </w:rPr>
        <w:t>2</w:t>
      </w:r>
      <w:r w:rsidRPr="0093497C">
        <w:rPr>
          <w:rFonts w:cs="Times New Roman"/>
          <w:sz w:val="24"/>
          <w:szCs w:val="24"/>
          <w:lang w:val="sk-SK"/>
        </w:rPr>
        <w:t>) Na účely tejto vyhlášky sa požiadavky podľa odseku 1 uplatňujú v rozsahu, v akom sa vzťahujú na prepravu rádioaktívnych materiálov triedy 7 podľa príslušného predpisu</w:t>
      </w:r>
      <w:r w:rsidR="0056359E" w:rsidRPr="0093497C">
        <w:rPr>
          <w:rFonts w:cs="Times New Roman"/>
          <w:lang w:val="sk-SK"/>
        </w:rPr>
        <w:t xml:space="preserve"> </w:t>
      </w:r>
      <w:r w:rsidR="0056359E" w:rsidRPr="0093497C">
        <w:rPr>
          <w:rFonts w:cs="Times New Roman"/>
          <w:sz w:val="24"/>
          <w:szCs w:val="24"/>
          <w:lang w:val="sk-SK"/>
        </w:rPr>
        <w:t>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2678EA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678EA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2678EA">
        <w:rPr>
          <w:rFonts w:cs="Times New Roman"/>
          <w:sz w:val="24"/>
          <w:szCs w:val="24"/>
          <w:vertAlign w:val="superscript"/>
          <w:lang w:val="sk-SK"/>
        </w:rPr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678EA" w:rsidRPr="002678EA">
        <w:rPr>
          <w:rFonts w:cs="Times New Roman"/>
          <w:sz w:val="24"/>
          <w:szCs w:val="24"/>
          <w:lang w:val="sk-SK"/>
        </w:rPr>
        <w:t>)</w:t>
      </w:r>
      <w:r w:rsidRPr="002678EA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Ak táto vyhláška stanovuje prísnejšie požiadavky ako predpis podľa odseku 1, uplatní sa prísnejšia požiadavka.</w:t>
      </w:r>
    </w:p>
    <w:p w14:paraId="260B6E63" w14:textId="0943636D" w:rsidR="00982C3C" w:rsidRPr="0093497C" w:rsidRDefault="000C1E1E" w:rsidP="00574797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</w:t>
      </w:r>
      <w:r w:rsidR="00846C65">
        <w:rPr>
          <w:rFonts w:cs="Times New Roman"/>
          <w:sz w:val="24"/>
          <w:szCs w:val="24"/>
          <w:lang w:val="sk-SK"/>
        </w:rPr>
        <w:t>3</w:t>
      </w:r>
      <w:r w:rsidRPr="0093497C">
        <w:rPr>
          <w:rFonts w:cs="Times New Roman"/>
          <w:sz w:val="24"/>
          <w:szCs w:val="24"/>
          <w:lang w:val="sk-SK"/>
        </w:rPr>
        <w:t xml:space="preserve">) </w:t>
      </w:r>
      <w:r w:rsidR="00392AE5">
        <w:rPr>
          <w:rFonts w:cs="Times New Roman"/>
          <w:sz w:val="24"/>
          <w:szCs w:val="24"/>
          <w:lang w:val="sk-SK"/>
        </w:rPr>
        <w:t>Držiteľ povolenia</w:t>
      </w:r>
      <w:r w:rsidR="00392AE5" w:rsidRPr="0093497C">
        <w:rPr>
          <w:rFonts w:cs="Times New Roman"/>
          <w:sz w:val="24"/>
          <w:szCs w:val="24"/>
          <w:lang w:val="sk-SK"/>
        </w:rPr>
        <w:t xml:space="preserve"> </w:t>
      </w:r>
      <w:r w:rsidR="009D3682">
        <w:rPr>
          <w:rFonts w:cs="Times New Roman"/>
          <w:sz w:val="24"/>
          <w:szCs w:val="24"/>
          <w:lang w:val="sk-SK"/>
        </w:rPr>
        <w:t xml:space="preserve">postupuje </w:t>
      </w:r>
      <w:r w:rsidRPr="0093497C">
        <w:rPr>
          <w:rFonts w:cs="Times New Roman"/>
          <w:sz w:val="24"/>
          <w:szCs w:val="24"/>
          <w:lang w:val="sk-SK"/>
        </w:rPr>
        <w:t xml:space="preserve">pri preprave rádioaktívneho materiálu </w:t>
      </w:r>
      <w:r w:rsidR="00A2727C">
        <w:rPr>
          <w:rFonts w:cs="Times New Roman"/>
          <w:sz w:val="24"/>
          <w:szCs w:val="24"/>
          <w:lang w:val="sk-SK"/>
        </w:rPr>
        <w:t>podľa</w:t>
      </w:r>
      <w:r w:rsidRPr="0093497C">
        <w:rPr>
          <w:rFonts w:cs="Times New Roman"/>
          <w:sz w:val="24"/>
          <w:szCs w:val="24"/>
          <w:lang w:val="sk-SK"/>
        </w:rPr>
        <w:t xml:space="preserve"> predpis</w:t>
      </w:r>
      <w:r w:rsidR="003F1E39">
        <w:rPr>
          <w:rFonts w:cs="Times New Roman"/>
          <w:sz w:val="24"/>
          <w:szCs w:val="24"/>
          <w:lang w:val="sk-SK"/>
        </w:rPr>
        <w:t>ov o preprave nebezpečných vecí</w:t>
      </w:r>
      <w:r w:rsidR="002678EA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678EA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2678EA">
        <w:rPr>
          <w:rFonts w:cs="Times New Roman"/>
          <w:sz w:val="24"/>
          <w:szCs w:val="24"/>
          <w:vertAlign w:val="superscript"/>
          <w:lang w:val="sk-SK"/>
        </w:rPr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678EA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678EA" w:rsidRPr="002678EA">
        <w:rPr>
          <w:rFonts w:cs="Times New Roman"/>
          <w:sz w:val="24"/>
          <w:szCs w:val="24"/>
          <w:lang w:val="sk-SK"/>
        </w:rPr>
        <w:t>)</w:t>
      </w:r>
      <w:r w:rsidR="002678EA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a zabezpeč</w:t>
      </w:r>
      <w:r w:rsidR="00A2727C">
        <w:rPr>
          <w:rFonts w:cs="Times New Roman"/>
          <w:sz w:val="24"/>
          <w:szCs w:val="24"/>
          <w:lang w:val="sk-SK"/>
        </w:rPr>
        <w:t>í</w:t>
      </w:r>
      <w:r w:rsidRPr="0093497C">
        <w:rPr>
          <w:rFonts w:cs="Times New Roman"/>
          <w:sz w:val="24"/>
          <w:szCs w:val="24"/>
          <w:lang w:val="sk-SK"/>
        </w:rPr>
        <w:t xml:space="preserve">, aby všetky osoby zúčastnené na preprave boli oboznámené s príslušnými požiadavkami. </w:t>
      </w:r>
    </w:p>
    <w:p w14:paraId="1F969D57" w14:textId="77777777" w:rsidR="00A0677A" w:rsidRPr="0093497C" w:rsidRDefault="00A0677A">
      <w:pPr>
        <w:jc w:val="both"/>
        <w:rPr>
          <w:rFonts w:cs="Times New Roman"/>
          <w:sz w:val="24"/>
          <w:szCs w:val="24"/>
          <w:lang w:val="sk-SK"/>
        </w:rPr>
      </w:pPr>
    </w:p>
    <w:p w14:paraId="701ED01E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DRUHÁ ČASŤ</w:t>
      </w:r>
      <w:r w:rsidRPr="0093497C">
        <w:rPr>
          <w:rFonts w:cs="Times New Roman"/>
          <w:b/>
          <w:sz w:val="24"/>
          <w:szCs w:val="24"/>
          <w:lang w:val="sk-SK"/>
        </w:rPr>
        <w:br/>
        <w:t>ZODPOVEDNOSŤ PRI PREPRAVE A SYSTÉM RIADENIA</w:t>
      </w:r>
    </w:p>
    <w:p w14:paraId="692313F8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4</w:t>
      </w:r>
      <w:r w:rsidRPr="0093497C">
        <w:rPr>
          <w:rFonts w:cs="Times New Roman"/>
          <w:b/>
          <w:sz w:val="24"/>
          <w:szCs w:val="24"/>
          <w:lang w:val="sk-SK"/>
        </w:rPr>
        <w:br/>
        <w:t>Zodpovednosť pri preprave</w:t>
      </w:r>
    </w:p>
    <w:p w14:paraId="01C201B7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Držiteľ povolenia na prepravu rádioaktívnych materiálov zodpovedá za všetky jej bezpečnostné aspekty.</w:t>
      </w:r>
    </w:p>
    <w:p w14:paraId="0AC87D2F" w14:textId="7050C89B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(2) Pri preprave rádioaktívnych materiálov musia byť jasne a jednoznačne vymedzené zodpovednosti a ich rozdelenie medzi odosielateľom, prepravcom, príjemcom, </w:t>
      </w:r>
      <w:r w:rsidR="0064010D" w:rsidRPr="0064010D">
        <w:rPr>
          <w:rFonts w:cs="Times New Roman"/>
          <w:sz w:val="24"/>
          <w:szCs w:val="24"/>
          <w:lang w:val="sk-SK"/>
        </w:rPr>
        <w:t xml:space="preserve">pôvodcom </w:t>
      </w:r>
      <w:r w:rsidRPr="000A52E9">
        <w:rPr>
          <w:rFonts w:cs="Times New Roman"/>
          <w:sz w:val="24"/>
          <w:szCs w:val="24"/>
          <w:lang w:val="sk-SK"/>
        </w:rPr>
        <w:t>a každou</w:t>
      </w:r>
      <w:r w:rsidRPr="0093497C">
        <w:rPr>
          <w:rFonts w:cs="Times New Roman"/>
          <w:sz w:val="24"/>
          <w:szCs w:val="24"/>
          <w:lang w:val="sk-SK"/>
        </w:rPr>
        <w:t xml:space="preserve"> ďalšou fyzickou osobou alebo právnickou osobou zúčastnenou na preprave.</w:t>
      </w:r>
    </w:p>
    <w:p w14:paraId="4877344A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(3) Držiteľ povolenia na prepravu </w:t>
      </w:r>
      <w:r w:rsidR="001750FD" w:rsidRPr="0093497C">
        <w:rPr>
          <w:rFonts w:cs="Times New Roman"/>
          <w:sz w:val="24"/>
          <w:szCs w:val="24"/>
          <w:lang w:val="sk-SK"/>
        </w:rPr>
        <w:t xml:space="preserve">zavádza a udržiava </w:t>
      </w:r>
      <w:r w:rsidRPr="0093497C">
        <w:rPr>
          <w:rFonts w:cs="Times New Roman"/>
          <w:sz w:val="24"/>
          <w:szCs w:val="24"/>
          <w:lang w:val="sk-SK"/>
        </w:rPr>
        <w:t>systém manažérstva kvality založený na odstupňovanom prístupe, ktorý zabezpečuje, že činnosti súvisiace s prepravou podliehajú kontrole a overovaniu.</w:t>
      </w:r>
    </w:p>
    <w:p w14:paraId="201DDEE8" w14:textId="68C79A02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(4) Držiteľ povolenia</w:t>
      </w:r>
      <w:r w:rsidR="00B34FA5" w:rsidRPr="0093497C">
        <w:rPr>
          <w:rFonts w:cs="Times New Roman"/>
          <w:sz w:val="24"/>
          <w:szCs w:val="24"/>
          <w:lang w:val="sk-SK"/>
        </w:rPr>
        <w:t xml:space="preserve"> zavádza a udržiava opatrenia na posilňovanie bezpečnostného povedomia zamestnancov držiteľa povolenia a pre zamestnancov dodávateľov a osôb vykonávajúcich pre dodávateľa činnosti počas prepravy  a vytvára podmienky umožňujúce  identifikovať a nahlasovať nedostatky v bezpečnosti prepravy</w:t>
      </w:r>
      <w:r w:rsidR="006E274E">
        <w:rPr>
          <w:rFonts w:cs="Times New Roman"/>
          <w:sz w:val="24"/>
          <w:szCs w:val="24"/>
          <w:lang w:val="sk-SK"/>
        </w:rPr>
        <w:t>.</w:t>
      </w:r>
    </w:p>
    <w:p w14:paraId="34FD2148" w14:textId="77777777" w:rsidR="005620DB" w:rsidRPr="0093497C" w:rsidRDefault="000C1E1E" w:rsidP="00A53763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(5) Držiteľ povolenia na prepravu rádioaktívnych materiálov </w:t>
      </w:r>
    </w:p>
    <w:p w14:paraId="6DF28711" w14:textId="4CEB8AA9" w:rsidR="005620DB" w:rsidRPr="0093497C" w:rsidRDefault="00F770A3" w:rsidP="00A53763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informuje úrad</w:t>
      </w:r>
    </w:p>
    <w:p w14:paraId="0C34950F" w14:textId="77777777" w:rsidR="00A53763" w:rsidRPr="0093497C" w:rsidRDefault="00F770A3" w:rsidP="00E928ED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1. o každej plánovanej preprave jadrového materiálu vrátane jeho druhu a množstva najneskôr šesť týždňov pred plánovaným termínom prepravy,</w:t>
      </w:r>
    </w:p>
    <w:p w14:paraId="584719EB" w14:textId="62E6A430" w:rsidR="00982C3C" w:rsidRPr="0093497C" w:rsidRDefault="00F770A3" w:rsidP="00E928E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o presnom termíne prepravy rádioaktívneho materiálu, najmenej päť pracovných dní vopred</w:t>
      </w:r>
      <w:r w:rsidR="00EB216E">
        <w:rPr>
          <w:rFonts w:cs="Times New Roman"/>
          <w:sz w:val="24"/>
          <w:szCs w:val="24"/>
          <w:lang w:val="sk-SK"/>
        </w:rPr>
        <w:t>,</w:t>
      </w:r>
    </w:p>
    <w:p w14:paraId="3ABA326D" w14:textId="77777777" w:rsidR="00982C3C" w:rsidRPr="0093497C" w:rsidRDefault="00F770A3" w:rsidP="00E928E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3. bezodkladne o každej poruche pri preprave alebo poškodení zásielky alebo prázdneho obalového súboru, o každom úniku rádioaktívneho materiálu zo zásielky alebo dodávky, ako aj o každom pokuse o narušenie prepravy alebo o odcudzenie rádioaktívneho materiálu z dodávky.</w:t>
      </w:r>
    </w:p>
    <w:p w14:paraId="142D4236" w14:textId="77777777" w:rsidR="00982C3C" w:rsidRPr="0093497C" w:rsidRDefault="005620DB" w:rsidP="005620D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zašle úradu správu s vyhodnotením uskutočnenej prepravy najneskôr do 14 dní od jej ukončenia.</w:t>
      </w:r>
    </w:p>
    <w:p w14:paraId="2751D774" w14:textId="28C36C9E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(6) Držiteľ povolenia v rámci systému manažérstva kvality podľa § 5 ods. 5 zabezpečí pred odoslaním zásielky overenie súladu zásielky s požiadavkami tejto vyhlášky a predpisov o preprave nebezpečných vecí</w:t>
      </w:r>
      <w:r w:rsidR="003E72C2">
        <w:rPr>
          <w:rFonts w:cs="Times New Roman"/>
          <w:sz w:val="24"/>
          <w:szCs w:val="24"/>
          <w:lang w:val="sk-SK"/>
        </w:rPr>
        <w:t>,</w:t>
      </w:r>
      <w:r w:rsidR="001D1E58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1D1E58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1D1E58">
        <w:rPr>
          <w:rFonts w:cs="Times New Roman"/>
          <w:sz w:val="24"/>
          <w:szCs w:val="24"/>
          <w:vertAlign w:val="superscript"/>
          <w:lang w:val="sk-SK"/>
        </w:rPr>
      </w:r>
      <w:r w:rsidR="001D1E58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1D1E58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1D1E58" w:rsidRPr="001D1E58"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najmä overenie platnosti príslušných schválení, certifikátov a iných osvedčení a overenie správnosti klasifikácie rádioaktívneho materiálu.</w:t>
      </w:r>
    </w:p>
    <w:p w14:paraId="09C33BB6" w14:textId="77777777" w:rsidR="002E6081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(7) Ak držiteľ povolenia zistí nesúlad zásielky s požiadavkami tejto vyhlášky počas prepravy alebo po jej doručení</w:t>
      </w:r>
    </w:p>
    <w:p w14:paraId="21D65BEF" w14:textId="77777777" w:rsidR="002E6081" w:rsidRPr="0093497C" w:rsidRDefault="002E608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bezodkladne prijme nápravné opatrenia, </w:t>
      </w:r>
    </w:p>
    <w:p w14:paraId="379196BF" w14:textId="77777777" w:rsidR="002E6081" w:rsidRPr="0093497C" w:rsidRDefault="002E608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v prípade potreby zastaví prepravu, </w:t>
      </w:r>
    </w:p>
    <w:p w14:paraId="6750FCB2" w14:textId="77777777" w:rsidR="002E6081" w:rsidRPr="0093497C" w:rsidRDefault="002E608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izoluje zásielku a </w:t>
      </w:r>
    </w:p>
    <w:p w14:paraId="28FB144E" w14:textId="77777777" w:rsidR="00982C3C" w:rsidRPr="0093497C" w:rsidRDefault="002E608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o zistenom nesúlade, o zastavení prepravy a o prijatých opatreniach bezodkladne informuje úrad a všetky dotknuté subjekty.</w:t>
      </w:r>
    </w:p>
    <w:p w14:paraId="4346AD6E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(8) Držiteľ povolenia zabezpečí, aby na prepravnom obalovom súbore neboli umiestnené žiadne označenia, nálepky alebo nápisy, ktoré nezodpovedajú aktuálnemu obsahu alebo klasifikácii zásielky. Neplatné označenia z predchádzajúcich prepráv musia byť odstránené alebo prekryté.</w:t>
      </w:r>
    </w:p>
    <w:p w14:paraId="09783E8A" w14:textId="3F4BCFF0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(9) Prázdne nevyčistené obalové súbory, cisterny a kontajnery, ktoré obsahovali rádioaktívny materiál, </w:t>
      </w:r>
      <w:r w:rsidR="003C75B7">
        <w:rPr>
          <w:rFonts w:cs="Times New Roman"/>
          <w:sz w:val="24"/>
          <w:szCs w:val="24"/>
          <w:lang w:val="sk-SK"/>
        </w:rPr>
        <w:t xml:space="preserve">sa </w:t>
      </w:r>
      <w:r w:rsidRPr="0093497C">
        <w:rPr>
          <w:rFonts w:cs="Times New Roman"/>
          <w:sz w:val="24"/>
          <w:szCs w:val="24"/>
          <w:lang w:val="sk-SK"/>
        </w:rPr>
        <w:t>označ</w:t>
      </w:r>
      <w:r w:rsidR="003C75B7">
        <w:rPr>
          <w:rFonts w:cs="Times New Roman"/>
          <w:sz w:val="24"/>
          <w:szCs w:val="24"/>
          <w:lang w:val="sk-SK"/>
        </w:rPr>
        <w:t>ia</w:t>
      </w:r>
      <w:r w:rsidRPr="0093497C">
        <w:rPr>
          <w:rFonts w:cs="Times New Roman"/>
          <w:sz w:val="24"/>
          <w:szCs w:val="24"/>
          <w:lang w:val="sk-SK"/>
        </w:rPr>
        <w:t xml:space="preserve"> a</w:t>
      </w:r>
      <w:r w:rsidR="003C75B7">
        <w:rPr>
          <w:rFonts w:cs="Times New Roman"/>
          <w:sz w:val="24"/>
          <w:szCs w:val="24"/>
          <w:lang w:val="sk-SK"/>
        </w:rPr>
        <w:t xml:space="preserve"> budú </w:t>
      </w:r>
      <w:r w:rsidRPr="0093497C">
        <w:rPr>
          <w:rFonts w:cs="Times New Roman"/>
          <w:sz w:val="24"/>
          <w:szCs w:val="24"/>
          <w:lang w:val="sk-SK"/>
        </w:rPr>
        <w:t>prepravované s rovnakými bezpečnostnými značkami a v rovnakom režime, ako keby boli naplnené, pokiaľ neboli dekontaminované pod limity ustanovené pre vyňaté zásielky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896EF5" w:rsidRPr="00896EF5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96EF5" w:rsidRPr="00896EF5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96EF5" w:rsidRPr="00896EF5">
        <w:rPr>
          <w:rFonts w:cs="Times New Roman"/>
          <w:sz w:val="24"/>
          <w:szCs w:val="24"/>
          <w:vertAlign w:val="superscript"/>
          <w:lang w:val="sk-SK"/>
        </w:rPr>
      </w:r>
      <w:r w:rsidR="00896EF5" w:rsidRPr="00896EF5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96EF5" w:rsidRPr="00896EF5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96EF5" w:rsidRPr="00896EF5">
        <w:rPr>
          <w:rFonts w:cs="Times New Roman"/>
          <w:sz w:val="24"/>
          <w:szCs w:val="24"/>
          <w:lang w:val="sk-SK"/>
        </w:rPr>
        <w:t>)</w:t>
      </w:r>
    </w:p>
    <w:p w14:paraId="617481DE" w14:textId="723DC634" w:rsidR="00D219F3" w:rsidRDefault="000C1E1E" w:rsidP="0067032A">
      <w:pPr>
        <w:jc w:val="both"/>
        <w:rPr>
          <w:rStyle w:val="Odkaznakomentr"/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(10) Držiteľ povolenia uchováva záznamy o uskutočnenej preprave rádioaktívnych materiálov po dobu určenú odstupňovaným prístupom, najmä podľa ich významu pre bezpečnosť prepravy a predpokladanej doby používania prepravného obalového súboru. Záznamy potrebné na posúdenie technického stavu, opakované použitie alebo riadenie starnutia prepravného obalového súboru sa uchovávajú po dobu primeranú predpokladanej dobe jeho používania. Záznamy o preprave v schválenom type prepravného obalového súboru B(U), B(M) alebo C sa uchovávajú najmenej desať rokov od ukončenia prepravy.</w:t>
      </w:r>
      <w:r w:rsidRPr="0093497C">
        <w:rPr>
          <w:rStyle w:val="Odkaznakomentr"/>
          <w:rFonts w:cs="Times New Roman"/>
          <w:sz w:val="24"/>
          <w:szCs w:val="24"/>
          <w:lang w:val="sk-SK"/>
        </w:rPr>
        <w:t xml:space="preserve"> </w:t>
      </w:r>
    </w:p>
    <w:p w14:paraId="46E9B353" w14:textId="77777777" w:rsidR="0067032A" w:rsidRPr="0067032A" w:rsidRDefault="0067032A" w:rsidP="0067032A">
      <w:pPr>
        <w:jc w:val="both"/>
        <w:rPr>
          <w:rFonts w:cs="Times New Roman"/>
          <w:sz w:val="24"/>
          <w:szCs w:val="24"/>
          <w:lang w:val="sk-SK"/>
        </w:rPr>
      </w:pPr>
    </w:p>
    <w:p w14:paraId="4DA7182F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TRETIA ČASŤ</w:t>
      </w:r>
      <w:r w:rsidRPr="0093497C">
        <w:rPr>
          <w:rFonts w:cs="Times New Roman"/>
          <w:b/>
          <w:sz w:val="24"/>
          <w:szCs w:val="24"/>
          <w:lang w:val="sk-SK"/>
        </w:rPr>
        <w:br/>
        <w:t>BEZPEČNOSTNÁ DOKUMENTÁCIA</w:t>
      </w:r>
    </w:p>
    <w:p w14:paraId="1E57AA8D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5</w:t>
      </w:r>
      <w:r w:rsidRPr="0093497C">
        <w:rPr>
          <w:rFonts w:cs="Times New Roman"/>
          <w:b/>
          <w:sz w:val="24"/>
          <w:szCs w:val="24"/>
          <w:lang w:val="sk-SK"/>
        </w:rPr>
        <w:br/>
        <w:t>Bezpečnostná dokumentácia</w:t>
      </w:r>
    </w:p>
    <w:p w14:paraId="2436B725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Bezpečnostná dokumentácia podľa prílohy č. 2 bodu A písm. e) zákona zahŕňa</w:t>
      </w:r>
    </w:p>
    <w:p w14:paraId="621CCAB3" w14:textId="494BBA4F" w:rsidR="00982C3C" w:rsidRPr="0093497C" w:rsidRDefault="000C1E1E" w:rsidP="00F6437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</w:t>
      </w:r>
      <w:r w:rsidR="0064010D" w:rsidRPr="0064010D">
        <w:rPr>
          <w:rFonts w:cs="Times New Roman"/>
          <w:sz w:val="24"/>
          <w:szCs w:val="24"/>
          <w:lang w:val="sk-SK"/>
        </w:rPr>
        <w:t>program ochrany zdravia pred nepriaznivými účinkami ionizujúceho žiarenia</w:t>
      </w:r>
      <w:r w:rsidR="000A52E9">
        <w:rPr>
          <w:rFonts w:cs="Times New Roman"/>
          <w:sz w:val="24"/>
          <w:szCs w:val="24"/>
          <w:lang w:val="sk-SK"/>
        </w:rPr>
        <w:t>,</w:t>
      </w:r>
    </w:p>
    <w:p w14:paraId="05992114" w14:textId="3D46317E" w:rsidR="00982C3C" w:rsidRPr="0093497C" w:rsidRDefault="000C1E1E" w:rsidP="00F6437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dopravný poriadok vrátane havarijného dopravného poriadku,</w:t>
      </w:r>
    </w:p>
    <w:p w14:paraId="5E96ACE4" w14:textId="77777777" w:rsidR="00982C3C" w:rsidRPr="0093497C" w:rsidRDefault="000C1E1E" w:rsidP="00F6437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dokumentáciu systému manažérstva kvality pre prepravu,</w:t>
      </w:r>
    </w:p>
    <w:p w14:paraId="5573A29C" w14:textId="77777777" w:rsidR="00982C3C" w:rsidRPr="0093497C" w:rsidRDefault="000C1E1E" w:rsidP="00F6437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plán zabezpečenia fyzickej ochrany pri preprave (ďalej len „plán zabezpečenia fyzickej ochrany“).</w:t>
      </w:r>
    </w:p>
    <w:p w14:paraId="50321735" w14:textId="20FD4668" w:rsidR="00982C3C" w:rsidRPr="0093497C" w:rsidRDefault="000C1E1E" w:rsidP="00E329E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(2) </w:t>
      </w:r>
      <w:r w:rsidR="00C86DAF">
        <w:rPr>
          <w:rFonts w:cs="Times New Roman"/>
          <w:sz w:val="24"/>
          <w:szCs w:val="24"/>
          <w:lang w:val="sk-SK"/>
        </w:rPr>
        <w:t>P</w:t>
      </w:r>
      <w:r w:rsidR="0064010D" w:rsidRPr="0064010D">
        <w:rPr>
          <w:rFonts w:cs="Times New Roman"/>
          <w:sz w:val="24"/>
          <w:szCs w:val="24"/>
          <w:lang w:val="sk-SK"/>
        </w:rPr>
        <w:t xml:space="preserve">rogram ochrany zdravia pred nepriaznivými účinkami ionizujúceho žiarenia </w:t>
      </w:r>
      <w:r w:rsidR="009C615D" w:rsidRPr="0093497C">
        <w:rPr>
          <w:rFonts w:cs="Times New Roman"/>
          <w:sz w:val="24"/>
          <w:szCs w:val="24"/>
          <w:lang w:val="sk-SK"/>
        </w:rPr>
        <w:t>je primeraný druhu a rozsahu prepravovaného rádioaktívneho materiálu a nadväzuje na požiadavky podľa osobitného predpisu</w:t>
      </w:r>
      <w:bookmarkStart w:id="3" w:name="_Ref239261911"/>
      <w:r w:rsidR="009E685B">
        <w:rPr>
          <w:rStyle w:val="Odkaznapoznmkupodiarou"/>
          <w:rFonts w:cs="Times New Roman"/>
          <w:sz w:val="24"/>
          <w:szCs w:val="24"/>
          <w:lang w:val="sk-SK"/>
        </w:rPr>
        <w:footnoteReference w:id="2"/>
      </w:r>
      <w:bookmarkEnd w:id="3"/>
      <w:r w:rsidR="009E685B">
        <w:rPr>
          <w:rFonts w:cs="Times New Roman"/>
          <w:sz w:val="24"/>
          <w:szCs w:val="24"/>
          <w:lang w:val="sk-SK"/>
        </w:rPr>
        <w:t>)</w:t>
      </w:r>
      <w:r w:rsidR="00F8000B">
        <w:rPr>
          <w:rFonts w:cs="Times New Roman"/>
          <w:sz w:val="24"/>
          <w:szCs w:val="24"/>
          <w:lang w:val="sk-SK"/>
        </w:rPr>
        <w:t>.</w:t>
      </w:r>
      <w:r w:rsidR="009C615D" w:rsidRPr="0093497C">
        <w:rPr>
          <w:rFonts w:cs="Times New Roman"/>
          <w:sz w:val="24"/>
          <w:szCs w:val="24"/>
          <w:lang w:val="sk-SK"/>
        </w:rPr>
        <w:t xml:space="preserve"> </w:t>
      </w:r>
      <w:r w:rsidR="00F8000B">
        <w:rPr>
          <w:rFonts w:cs="Times New Roman"/>
          <w:sz w:val="24"/>
          <w:szCs w:val="24"/>
          <w:lang w:val="sk-SK"/>
        </w:rPr>
        <w:t>K</w:t>
      </w:r>
      <w:r w:rsidR="00C52959" w:rsidRPr="0093497C">
        <w:rPr>
          <w:rFonts w:cs="Times New Roman"/>
          <w:sz w:val="24"/>
          <w:szCs w:val="24"/>
          <w:lang w:val="sk-SK"/>
        </w:rPr>
        <w:t xml:space="preserve"> programu </w:t>
      </w:r>
      <w:r w:rsidR="0064010D" w:rsidRPr="0064010D">
        <w:rPr>
          <w:rFonts w:cs="Times New Roman"/>
          <w:sz w:val="24"/>
          <w:szCs w:val="24"/>
          <w:lang w:val="sk-SK"/>
        </w:rPr>
        <w:t xml:space="preserve">ochrany zdravia pred nepriaznivými účinkami ionizujúceho žiarenia </w:t>
      </w:r>
      <w:r w:rsidR="00C52959" w:rsidRPr="0093497C">
        <w:rPr>
          <w:rFonts w:cs="Times New Roman"/>
          <w:sz w:val="24"/>
          <w:szCs w:val="24"/>
          <w:lang w:val="sk-SK"/>
        </w:rPr>
        <w:t>sa prikladá stanovisko príslušného orgánu radiačnej ochrany podľa osobitného predpisu</w: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instrText xml:space="preserve"> NOTEREF _Ref239261911 \h  \* MERGEFORMAT </w:instrTex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2</w: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9724AE" w:rsidRPr="009724AE">
        <w:rPr>
          <w:rFonts w:cs="Times New Roman"/>
          <w:sz w:val="24"/>
          <w:szCs w:val="24"/>
          <w:lang w:val="sk-SK"/>
        </w:rPr>
        <w:t>)</w:t>
      </w:r>
      <w:r w:rsidR="00554A72" w:rsidRPr="009724AE">
        <w:rPr>
          <w:rFonts w:cs="Times New Roman"/>
          <w:sz w:val="24"/>
          <w:szCs w:val="24"/>
          <w:lang w:val="sk-SK"/>
        </w:rPr>
        <w:t xml:space="preserve"> </w:t>
      </w:r>
      <w:r w:rsidR="00C52959" w:rsidRPr="00134217">
        <w:rPr>
          <w:rFonts w:cs="Times New Roman"/>
          <w:sz w:val="24"/>
          <w:szCs w:val="24"/>
          <w:lang w:val="sk-SK"/>
        </w:rPr>
        <w:t>ak sa podľa tohto predpisu vyžaduje.</w:t>
      </w:r>
      <w:r w:rsidR="00C52959" w:rsidRPr="0093497C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Požiadavkami tohto odseku nie je dotknutá pôsobnosť orgánov radiačnej ochrany podľa osobitného predpisu</w:t>
      </w:r>
      <w:r w:rsidR="00600B38">
        <w:rPr>
          <w:rFonts w:cs="Times New Roman"/>
          <w:sz w:val="24"/>
          <w:szCs w:val="24"/>
          <w:lang w:val="sk-SK"/>
        </w:rPr>
        <w:t>.</w: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instrText xml:space="preserve"> NOTEREF _Ref239261911 \h  \* MERGEFORMAT </w:instrTex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2</w:t>
      </w:r>
      <w:r w:rsidR="009724AE" w:rsidRPr="009724AE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9724AE" w:rsidRPr="009724AE">
        <w:rPr>
          <w:rFonts w:cs="Times New Roman"/>
          <w:sz w:val="24"/>
          <w:szCs w:val="24"/>
          <w:lang w:val="sk-SK"/>
        </w:rPr>
        <w:t>)</w:t>
      </w:r>
      <w:r w:rsidR="00A072B2" w:rsidRPr="00A072B2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Program podľa prvej vety obsahuje najmä</w:t>
      </w:r>
    </w:p>
    <w:p w14:paraId="2CB1329C" w14:textId="736D1C0E" w:rsidR="00982C3C" w:rsidRPr="0093497C" w:rsidRDefault="000C1E1E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opatrenia na optimalizáciu dávok pre prepravný personál a verejnosť na tak nízkej úrovni, ako je rozumne dosiahnuteľné</w:t>
      </w:r>
      <w:r w:rsidR="00AE53AF">
        <w:rPr>
          <w:rFonts w:cs="Times New Roman"/>
          <w:sz w:val="24"/>
          <w:szCs w:val="24"/>
          <w:lang w:val="sk-SK"/>
        </w:rPr>
        <w:t>,</w:t>
      </w:r>
    </w:p>
    <w:p w14:paraId="24EF42CC" w14:textId="77777777" w:rsidR="00982C3C" w:rsidRPr="0093497C" w:rsidRDefault="000C1E1E" w:rsidP="00E329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pravidlá klasifikácie prepravného personálu z hľadiska radiačnej ochrany a monitorovania  osobných dávok každého člena personálu,</w:t>
      </w:r>
    </w:p>
    <w:p w14:paraId="09E24176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pravidlá a intervaly monitorovania kontaminácie dopravných prostriedkov po preprave,</w:t>
      </w:r>
    </w:p>
    <w:p w14:paraId="47F60BEE" w14:textId="45416AB3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d) pravidlá </w:t>
      </w:r>
      <w:r w:rsidR="009C615D" w:rsidRPr="0093497C">
        <w:rPr>
          <w:rFonts w:cs="Times New Roman"/>
          <w:sz w:val="24"/>
          <w:szCs w:val="24"/>
          <w:lang w:val="sk-SK"/>
        </w:rPr>
        <w:t>oddeľovania</w:t>
      </w:r>
      <w:r w:rsidRPr="0093497C">
        <w:rPr>
          <w:rFonts w:cs="Times New Roman"/>
          <w:sz w:val="24"/>
          <w:szCs w:val="24"/>
          <w:lang w:val="sk-SK"/>
        </w:rPr>
        <w:t xml:space="preserve"> zásielok s rádioaktívnym materiálom od iného tovaru a od osôb v súlade </w:t>
      </w:r>
      <w:r w:rsidR="001C77E2" w:rsidRPr="0093497C">
        <w:rPr>
          <w:rFonts w:cs="Times New Roman"/>
          <w:sz w:val="24"/>
          <w:szCs w:val="24"/>
          <w:lang w:val="sk-SK"/>
        </w:rPr>
        <w:t>predpismi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853BE7" w:rsidRPr="00853BE7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53BE7" w:rsidRPr="00853BE7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53BE7" w:rsidRPr="00853BE7">
        <w:rPr>
          <w:rFonts w:cs="Times New Roman"/>
          <w:sz w:val="24"/>
          <w:szCs w:val="24"/>
          <w:vertAlign w:val="superscript"/>
          <w:lang w:val="sk-SK"/>
        </w:rPr>
      </w:r>
      <w:r w:rsidR="00853BE7" w:rsidRPr="00853BE7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53BE7" w:rsidRPr="00853BE7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53BE7" w:rsidRPr="00853BE7">
        <w:rPr>
          <w:rFonts w:cs="Times New Roman"/>
          <w:sz w:val="24"/>
          <w:szCs w:val="24"/>
          <w:lang w:val="sk-SK"/>
        </w:rPr>
        <w:t>)</w:t>
      </w:r>
      <w:r w:rsidR="00853BE7" w:rsidRPr="0093497C">
        <w:rPr>
          <w:rFonts w:cs="Times New Roman"/>
          <w:sz w:val="24"/>
          <w:szCs w:val="24"/>
          <w:lang w:val="sk-SK"/>
        </w:rPr>
        <w:t xml:space="preserve"> </w:t>
      </w:r>
    </w:p>
    <w:p w14:paraId="45348EEA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havarijné postupy pre prípad radiačného incidentu počas prepravy vrátane postupov hodnotenia kontaminácie na mieste udalosti,</w:t>
      </w:r>
    </w:p>
    <w:p w14:paraId="0C5B7E9A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opatrenia na prvotnú ochranu osôb na mieste udalosti a na vyrozumenie príslušných záchranných zložiek a orgánov radiačnej ochrany.</w:t>
      </w:r>
    </w:p>
    <w:p w14:paraId="2D149A63" w14:textId="77777777" w:rsidR="00982C3C" w:rsidRPr="0093497C" w:rsidRDefault="000C1E1E" w:rsidP="00E329E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(3) Dopravný poriadok obsahuje najmä</w:t>
      </w:r>
    </w:p>
    <w:p w14:paraId="0A738389" w14:textId="77777777" w:rsidR="00982C3C" w:rsidRPr="0093497C" w:rsidRDefault="000C1E1E" w:rsidP="002C0EC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vlastnosti zásielky a technické parametre dopravných prostriedkov,</w:t>
      </w:r>
    </w:p>
    <w:p w14:paraId="0C89E1C2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výber prepravnej trasy a náhradnej prepravnej trasy,</w:t>
      </w:r>
    </w:p>
    <w:p w14:paraId="20A691CA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</w:t>
      </w:r>
      <w:r w:rsidR="0056359E" w:rsidRPr="0093497C">
        <w:rPr>
          <w:rFonts w:cs="Times New Roman"/>
          <w:sz w:val="24"/>
          <w:szCs w:val="24"/>
          <w:lang w:val="sk-SK"/>
        </w:rPr>
        <w:t>spôsob vykonávania prepravy po vybranej prepravnej trase primerane použitému druhu dopravy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3133C2B5" w14:textId="5E9F9D43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funkcie a</w:t>
      </w:r>
      <w:r w:rsidR="00D14C6A">
        <w:rPr>
          <w:rFonts w:cs="Times New Roman"/>
          <w:sz w:val="24"/>
          <w:szCs w:val="24"/>
          <w:lang w:val="sk-SK"/>
        </w:rPr>
        <w:t xml:space="preserve"> zodpovednosti </w:t>
      </w:r>
      <w:r w:rsidRPr="0093497C">
        <w:rPr>
          <w:rFonts w:cs="Times New Roman"/>
          <w:sz w:val="24"/>
          <w:szCs w:val="24"/>
          <w:lang w:val="sk-SK"/>
        </w:rPr>
        <w:t>osôb, ktoré budú dodávku sprevádzať a rozdelenie ich zodpovednosti za celú prepravu,</w:t>
      </w:r>
    </w:p>
    <w:p w14:paraId="29C168CE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spôsob komunikácie medzi osobami vykonávajúcimi prepravu, zástupcami prepravcu a fyzickej ochrany dodávky alebo ďalšími osobami sprevádzajúcimi dodávku,</w:t>
      </w:r>
    </w:p>
    <w:p w14:paraId="7BDE7283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postup odovzdania a prevzatia dodávky,</w:t>
      </w:r>
    </w:p>
    <w:p w14:paraId="1FDBF6F7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informácie o orgánoch kontrolujúcich zabezpečenie a priebeh prepravy.</w:t>
      </w:r>
    </w:p>
    <w:p w14:paraId="549E2072" w14:textId="1E02C938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(4) </w:t>
      </w:r>
      <w:r w:rsidR="00B258A0" w:rsidRPr="0093497C">
        <w:rPr>
          <w:rFonts w:cs="Times New Roman"/>
          <w:sz w:val="24"/>
          <w:szCs w:val="24"/>
          <w:lang w:val="sk-SK"/>
        </w:rPr>
        <w:t>Havarijný dopravný poriadok nadväzuje na písomné pokyny, havarijné pokyny alebo rovnocennú dokumentáciu podľa predpisov o preprave nebezpečných vecí</w:t>
      </w:r>
      <w:r w:rsidR="00307B3B">
        <w:rPr>
          <w:rFonts w:cs="Times New Roman"/>
          <w:sz w:val="24"/>
          <w:szCs w:val="24"/>
          <w:lang w:val="sk-SK"/>
        </w:rPr>
        <w:t>,</w:t>
      </w:r>
      <w:r w:rsidR="003F5F85" w:rsidRPr="003F5F85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F5F85" w:rsidRPr="003F5F85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3F5F85" w:rsidRPr="003F5F85">
        <w:rPr>
          <w:rFonts w:cs="Times New Roman"/>
          <w:sz w:val="24"/>
          <w:szCs w:val="24"/>
          <w:vertAlign w:val="superscript"/>
          <w:lang w:val="sk-SK"/>
        </w:rPr>
      </w:r>
      <w:r w:rsidR="003F5F85" w:rsidRPr="003F5F85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F5F85" w:rsidRPr="003F5F85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F5F85" w:rsidRPr="003F5F85"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B258A0" w:rsidRPr="0093497C">
        <w:rPr>
          <w:rFonts w:cs="Times New Roman"/>
          <w:sz w:val="24"/>
          <w:szCs w:val="24"/>
          <w:lang w:val="sk-SK"/>
        </w:rPr>
        <w:t>uplatniteľných na príslušný druh dopravy a dopĺňa ich o podrobnosti špecifické pre prepravovaný rádioaktívny materiál. Havarijný dopravný poriadok obsahuje najmä</w:t>
      </w:r>
    </w:p>
    <w:p w14:paraId="514F9087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identifikáciu a opis možných havarijných scenárov špecifických pre daný typ rádioaktívneho materiálu a obalového súboru,</w:t>
      </w:r>
    </w:p>
    <w:p w14:paraId="74686015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postup pri poškodení obalu, úniku rádioaktívneho materiálu, kontaminácii alebo inom narušení zásielky,</w:t>
      </w:r>
    </w:p>
    <w:p w14:paraId="633B0C0C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c) postup merania dávkového príkonu a hodnotenia kontaminácie na mieste udalosti,</w:t>
      </w:r>
    </w:p>
    <w:p w14:paraId="6B4A2377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kontaktné údaje a postup notifikácie úradu, záchranných zložiek a orgánov radiačnej ochrany pri vzniku udalosti,</w:t>
      </w:r>
    </w:p>
    <w:p w14:paraId="163F76C8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opatrenia na zaistenie miesta udalosti a zabránenie rozšíreniu kontaminácie do príchodu záchranných zložiek,</w:t>
      </w:r>
    </w:p>
    <w:p w14:paraId="1BBC9586" w14:textId="77777777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postup hodnotenia následkov udalosti vrátane posúdenia vplyvu na zdravie osôb a životné prostredie,</w:t>
      </w:r>
    </w:p>
    <w:p w14:paraId="2CC0F85E" w14:textId="2B35DA8C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g) </w:t>
      </w:r>
      <w:r w:rsidR="00B258A0" w:rsidRPr="0093497C">
        <w:rPr>
          <w:rFonts w:cs="Times New Roman"/>
          <w:sz w:val="24"/>
          <w:szCs w:val="24"/>
          <w:lang w:val="sk-SK"/>
        </w:rPr>
        <w:t>odkaz na príslušné písomné pokyny, havarijné pokyny alebo rovnocennú dokumentáciu podľa predpisov o preprave nebezpečných vecí</w:t>
      </w:r>
      <w:r w:rsidR="002E2C95" w:rsidRPr="002E2C95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E2C95" w:rsidRPr="002E2C95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2E2C95" w:rsidRPr="002E2C95">
        <w:rPr>
          <w:rFonts w:cs="Times New Roman"/>
          <w:sz w:val="24"/>
          <w:szCs w:val="24"/>
          <w:vertAlign w:val="superscript"/>
          <w:lang w:val="sk-SK"/>
        </w:rPr>
      </w:r>
      <w:r w:rsidR="002E2C95" w:rsidRPr="002E2C95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E2C95" w:rsidRPr="002E2C95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E2C95" w:rsidRPr="002E2C95">
        <w:rPr>
          <w:rFonts w:cs="Times New Roman"/>
          <w:sz w:val="24"/>
          <w:szCs w:val="24"/>
          <w:lang w:val="sk-SK"/>
        </w:rPr>
        <w:t>)</w:t>
      </w:r>
      <w:r w:rsidR="002E2C95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s vymedzením, v akom rozsahu ich havarijný dopravný poriadok dopĺňa; havarijný dopravný poriadok nesmie byť s týmito písomnými pokynmi v rozpore,</w:t>
      </w:r>
    </w:p>
    <w:p w14:paraId="0204FAF4" w14:textId="4CA6066E" w:rsidR="00982C3C" w:rsidRPr="0093497C" w:rsidRDefault="000C1E1E" w:rsidP="00B8426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prílohu v podobe prehľadného operatívneho súhrnu pre osoby priamo vykonávajúce prepravu, ktorý integruje relevantné požiadavky písomných pokynov podľa predpisov o preprave nebezpečných vecí</w:t>
      </w:r>
      <w:r w:rsidR="003C7C92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3C7C92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C7C92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3C7C92">
        <w:rPr>
          <w:rFonts w:cs="Times New Roman"/>
          <w:sz w:val="24"/>
          <w:szCs w:val="24"/>
          <w:vertAlign w:val="superscript"/>
          <w:lang w:val="sk-SK"/>
        </w:rPr>
      </w:r>
      <w:r w:rsidR="003C7C92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C7C92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C7C92" w:rsidRPr="003C7C92">
        <w:rPr>
          <w:rFonts w:cs="Times New Roman"/>
          <w:sz w:val="24"/>
          <w:szCs w:val="24"/>
          <w:lang w:val="sk-SK"/>
        </w:rPr>
        <w:t xml:space="preserve">) </w:t>
      </w:r>
      <w:r w:rsidRPr="0093497C">
        <w:rPr>
          <w:rFonts w:cs="Times New Roman"/>
          <w:sz w:val="24"/>
          <w:szCs w:val="24"/>
          <w:lang w:val="sk-SK"/>
        </w:rPr>
        <w:t>a špecifické postupy havarijného dopravného poriadku.</w:t>
      </w:r>
    </w:p>
    <w:p w14:paraId="141C1D16" w14:textId="09FAE3FE" w:rsidR="00982C3C" w:rsidRPr="00410CD2" w:rsidRDefault="00B258A0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Havarijný dopravný poriadok nenahrádza písomné pokyny, havarijné pokyny ani inú dokumentáciu vyžadovanú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3C7C92" w:rsidRPr="003C7C92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C7C92" w:rsidRPr="003C7C92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3C7C92" w:rsidRPr="003C7C92">
        <w:rPr>
          <w:rFonts w:cs="Times New Roman"/>
          <w:sz w:val="24"/>
          <w:szCs w:val="24"/>
          <w:vertAlign w:val="superscript"/>
          <w:lang w:val="sk-SK"/>
        </w:rPr>
      </w:r>
      <w:r w:rsidR="003C7C92" w:rsidRPr="003C7C92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C7C92" w:rsidRPr="003C7C92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C7C92" w:rsidRPr="003C7C92">
        <w:rPr>
          <w:rFonts w:cs="Times New Roman"/>
          <w:sz w:val="24"/>
          <w:szCs w:val="24"/>
          <w:lang w:val="sk-SK"/>
        </w:rPr>
        <w:t>)</w:t>
      </w:r>
    </w:p>
    <w:p w14:paraId="1594A28C" w14:textId="74251224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(5) Dokumentácia systému manažérstva kvality pre prepravu pozostáva z dokumentácie podľa osobitného predpisu</w:t>
      </w:r>
      <w:r w:rsidR="00927C7C" w:rsidRPr="00927C7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927C7C" w:rsidRPr="00927C7C">
        <w:rPr>
          <w:rFonts w:cs="Times New Roman"/>
          <w:sz w:val="24"/>
          <w:szCs w:val="24"/>
          <w:vertAlign w:val="superscript"/>
          <w:lang w:val="sk-SK"/>
        </w:rPr>
        <w:instrText xml:space="preserve"> NOTEREF _Ref240976763 \h  \* MERGEFORMAT </w:instrText>
      </w:r>
      <w:r w:rsidR="00927C7C" w:rsidRPr="00927C7C">
        <w:rPr>
          <w:rFonts w:cs="Times New Roman"/>
          <w:sz w:val="24"/>
          <w:szCs w:val="24"/>
          <w:vertAlign w:val="superscript"/>
          <w:lang w:val="sk-SK"/>
        </w:rPr>
      </w:r>
      <w:r w:rsidR="00927C7C" w:rsidRPr="00927C7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4</w:t>
      </w:r>
      <w:r w:rsidR="00927C7C" w:rsidRPr="00927C7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927C7C" w:rsidRPr="00927C7C"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a je doplnená o opatrenia na zabezpečenie</w:t>
      </w:r>
    </w:p>
    <w:p w14:paraId="022C9F44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kontroly a obsluhy zásielky počas prepravy, nakladania a vykladania, tranzitného skladovania a prepravy po skladovaní,</w:t>
      </w:r>
    </w:p>
    <w:p w14:paraId="04E6B558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overenia vhodnosti a technickej spôsobilosti prepravného obalového súboru na zamýšľanú prepravu vrátane zohľadnenia jeho zmien, údržby, opráv a predchádzajúceho používania, ak sú významné pre bezpečnosť prepravy,</w:t>
      </w:r>
    </w:p>
    <w:p w14:paraId="21C7A8F2" w14:textId="77777777" w:rsidR="00982C3C" w:rsidRPr="0093497C" w:rsidRDefault="000C1E1E" w:rsidP="00AB006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vykonávania kontrol, skúšok a údržby prepravného obalového súboru v rozsahu primeranom jeho typu, a spôsobu používania, </w:t>
      </w:r>
    </w:p>
    <w:p w14:paraId="03A90A53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vyhodnotenia prepráv a aplikácie výsledkov spätnej väzby z prevádzkových skúseností,</w:t>
      </w:r>
    </w:p>
    <w:p w14:paraId="06FDC226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riadenia dokumentácie a záznamov súvisiacich s prepravou, technickým stavom, kontrolami, skúškami, údržbou a používaním prepravného obalového súboru v rozsahu primeranom ich významu pre bezpečnosť,</w:t>
      </w:r>
    </w:p>
    <w:p w14:paraId="500DD92C" w14:textId="77777777" w:rsidR="00982C3C" w:rsidRPr="0093497C" w:rsidRDefault="000C1E1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školenia a výcviku osôb vykonávajúcich činnosti súvisiace s prepravou.</w:t>
      </w:r>
    </w:p>
    <w:p w14:paraId="3E51595E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(6) Plán zabezpečenia fyzickej ochrany pri preprave rádioaktívneho materiálu obsahuje informácie o opatreniach na zabránenie odcudzeniu prepravovaného rádioaktívneho materiálu, narušeniu prepravy, sabotáži alebo iným neoprávneným zásahom s cieľom spôsobiť zámerný únik prepravovaného rádioaktívneho materiálu do životného prostredia. Rozsah a obsah plánu zabezpečenia fyzickej ochrany je odstupňovaný podľa bezpečnostnej kategórie rádioaktívneho materiálu podľa § 8 ods. 2.</w:t>
      </w:r>
    </w:p>
    <w:p w14:paraId="51DE4E5A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(7) Plán zabezpečenia fyzickej ochrany obsahuje najmä</w:t>
      </w:r>
    </w:p>
    <w:p w14:paraId="5870BF6A" w14:textId="29B3C0D0" w:rsidR="00982C3C" w:rsidRPr="0093497C" w:rsidRDefault="000C1E1E" w:rsidP="00D24A56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a) identifikáciu a kategorizáciu rádioaktívneho materiálu podľa druhu, bezpečnostnej kategórie, množstva a fyzikálno-chemických vlastností vrátane kritických množstiev jadrových materiálov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s prihliadnutím na potenciálne riziká spojené s manipuláciou a prepravou,</w:t>
      </w:r>
    </w:p>
    <w:p w14:paraId="786C34D9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detailný opis plánovanej prepravnej trasy a náhradných trás vrátane hodnotenia bezpečnostných rizík a zabezpečenia alternatívnych možností prepravy,</w:t>
      </w:r>
    </w:p>
    <w:p w14:paraId="6A3465E3" w14:textId="116F47E3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</w:t>
      </w:r>
      <w:r w:rsidR="006F1A94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výsledky rekognoskácie trás vrátane hodnotenia dopravnej infraštruktúry z pohľadu zabezpečenia fyzickej ochrany, jej zraniteľností a opis technických, režimových a organizačných opatrení na ochranu počas prepravy,</w:t>
      </w:r>
    </w:p>
    <w:p w14:paraId="77359572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vyhodnotenie miestnych podmienok prepravných trás z hľadiska fyzickej ochrany, dostupnosti bezpečnostných zložiek, reakčných časov a komunikácie,</w:t>
      </w:r>
    </w:p>
    <w:p w14:paraId="5DB32A67" w14:textId="2B3408FB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hodnotenie hrozieb v rozsahu zodpovedajúcom bezpečnostnej kategórii prepravovaného rádioaktívneho materiálu, spracované na základe informácií poskytnutých úradom a vlastných analýz držiteľa povolenia; hodnotenie hrozieb obsahuje opis charakteristiky možných hrozieb a reálnych scenárov narušenia v miere primeranej bezpečnostnej kategórii</w:t>
      </w:r>
      <w:bookmarkStart w:id="4" w:name="_Ref229484920"/>
      <w:r w:rsidR="00014D99">
        <w:rPr>
          <w:rFonts w:cs="Times New Roman"/>
          <w:sz w:val="24"/>
          <w:szCs w:val="24"/>
          <w:lang w:val="sk-SK"/>
        </w:rPr>
        <w:t>,</w:t>
      </w:r>
      <w:bookmarkStart w:id="5" w:name="_Ref240976872"/>
      <w:r w:rsidRPr="0093497C">
        <w:rPr>
          <w:rStyle w:val="Odkaznapoznmkupodiarou"/>
          <w:rFonts w:cs="Times New Roman"/>
          <w:sz w:val="24"/>
          <w:szCs w:val="24"/>
          <w:lang w:val="sk-SK"/>
        </w:rPr>
        <w:footnoteReference w:id="3"/>
      </w:r>
      <w:bookmarkEnd w:id="4"/>
      <w:bookmarkEnd w:id="5"/>
      <w:r w:rsidRPr="0093497C">
        <w:rPr>
          <w:rFonts w:cs="Times New Roman"/>
          <w:sz w:val="24"/>
          <w:szCs w:val="24"/>
          <w:lang w:val="sk-SK"/>
        </w:rPr>
        <w:t>)</w:t>
      </w:r>
    </w:p>
    <w:p w14:paraId="3D6E9227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opis technických, organizačných a režimových opatrení na zabezpečenie fyzickej ochrany prepravovaného materiálu, vrátane zabezpečenia kontajnerov a dopravných prostriedkov, monitorovania a ochrany pred neoprávneným prístupom, neoprávnenou činnosťou a sabotážou,</w:t>
      </w:r>
    </w:p>
    <w:p w14:paraId="55E9A8C0" w14:textId="20EE3090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opis organizácie fyzickej ochrany počas prepravy vrátane kompetencií</w:t>
      </w:r>
      <w:r w:rsidR="00D01936">
        <w:rPr>
          <w:rFonts w:cs="Times New Roman"/>
          <w:sz w:val="24"/>
          <w:szCs w:val="24"/>
          <w:lang w:val="sk-SK"/>
        </w:rPr>
        <w:t xml:space="preserve"> a</w:t>
      </w:r>
      <w:r w:rsidRPr="0093497C">
        <w:rPr>
          <w:rFonts w:cs="Times New Roman"/>
          <w:sz w:val="24"/>
          <w:szCs w:val="24"/>
          <w:lang w:val="sk-SK"/>
        </w:rPr>
        <w:t xml:space="preserve"> zodpovedností osôb a všetkých zúčastnených subjektov, vrátane koordinácie s bezpečnostnými zložkami a prípadnými inými štátnymi orgánmi,</w:t>
      </w:r>
    </w:p>
    <w:p w14:paraId="7FFBABA2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opis režimových opatrení počas prepravy vrátane pravidiel kontroly vstupu osôb a vozidiel, obmedzenia prístupu, pravidiel komunikácie počas celej doby prepravy a zabezpečenia dôvernosti informácií,</w:t>
      </w:r>
    </w:p>
    <w:p w14:paraId="74F4568A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i) opis spôsobu povoľovania vstupov osôb a dopravných prostriedkov k zásielke vrátane overovania totožnosti, bezpečnostných prehliadok a evidencie,</w:t>
      </w:r>
    </w:p>
    <w:p w14:paraId="5CA8F387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j) definovanie úloh, funkcií, zodpovedností, výstroja, výzbroje a technického zabezpečenia bezpečnostných zložiek zabezpečujúcich fyzickú ochranu vrátane požiadaviek na ich výcvik a lokalizáciu počas prepravy,</w:t>
      </w:r>
    </w:p>
    <w:p w14:paraId="58936493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k) podrobný opis miesta, času a spôsobu odovzdania fyzickej ochrany medzi jednotlivými zložkami vykonávajúcimi zabezpečenie prepravy vrátane protokolárneho zaevidovania odovzdania,</w:t>
      </w:r>
    </w:p>
    <w:p w14:paraId="29862FC6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l) opis systému vykonávania pravidelných kontrol bezpečnosti zásielky vrátane pyrotechnických kontrol, overovania neporušenosti pečatí, plomb alebo zámkov, vedenia dokumentácie a evidencie,</w:t>
      </w:r>
    </w:p>
    <w:p w14:paraId="1BE386A3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m) zabezpečenie spoľahlivých, zabezpečených a redundantných komunikačných prostriedkov vrátane záložných komunikačných kanálov medzi všetkými zložkami zapojenými do fyzickej ochrany,</w:t>
      </w:r>
    </w:p>
    <w:p w14:paraId="02B0EE8A" w14:textId="15C14256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n) zabezpečenie riadiaceho centra prepravy vybaveného technológiou na monitorovanie a riadenie udalostí počas prepravy so stanovenými kompetenciami a</w:t>
      </w:r>
      <w:r w:rsidR="003A4A76">
        <w:rPr>
          <w:rFonts w:cs="Times New Roman"/>
          <w:sz w:val="24"/>
          <w:szCs w:val="24"/>
          <w:lang w:val="sk-SK"/>
        </w:rPr>
        <w:t> úlohami,</w:t>
      </w:r>
    </w:p>
    <w:p w14:paraId="58BBD702" w14:textId="77777777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o) opis opatrení na zabezpečenie dôvernosti a ochrany informačných systémov, riadiacich a monitorovacích zariadení voči kybernetickým hrozbám,</w:t>
      </w:r>
    </w:p>
    <w:p w14:paraId="39344E62" w14:textId="321A9E35" w:rsidR="00982C3C" w:rsidRPr="0093497C" w:rsidRDefault="000C1E1E" w:rsidP="006B2F5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p) krízový plán obsahujúci najmä</w:t>
      </w:r>
    </w:p>
    <w:p w14:paraId="26AFCA3D" w14:textId="77777777" w:rsidR="00982C3C" w:rsidRPr="0093497C" w:rsidRDefault="000C1E1E" w:rsidP="006B2F5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1. identifikáciu a hodnotenie rizík neoprávnených činností alebo sabotáže,</w:t>
      </w:r>
    </w:p>
    <w:p w14:paraId="40EE4852" w14:textId="77777777" w:rsidR="00982C3C" w:rsidRPr="0093497C" w:rsidRDefault="000C1E1E" w:rsidP="006B2F5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analýzu možných scenárov narušenia s opisom reakčných postupov, komunikačných protokolov a technického vybavenia,</w:t>
      </w:r>
    </w:p>
    <w:p w14:paraId="10595A8B" w14:textId="77777777" w:rsidR="00982C3C" w:rsidRPr="0093497C" w:rsidRDefault="000C1E1E" w:rsidP="006B2F5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3. periodicitu a rozsah cvičení,</w:t>
      </w:r>
    </w:p>
    <w:p w14:paraId="4EF3376C" w14:textId="77777777" w:rsidR="00982C3C" w:rsidRPr="0093497C" w:rsidRDefault="000C1E1E" w:rsidP="006B2F5D">
      <w:pPr>
        <w:spacing w:after="4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4. postupy vyrozumenia príslušných orgánov a zainteresovaných subjektov v prípade vzniku udalosti.</w:t>
      </w:r>
    </w:p>
    <w:p w14:paraId="63A21B86" w14:textId="42341D3D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(8) Ak fyzickú ochranu pri preprave rádioaktívnych materiálov zabezpečuje Policajný zbor, v </w:t>
      </w:r>
      <w:r w:rsidR="00D468B5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láne zabezpečenia fyzickej ochrany sa neuvádzajú informácie podľa odseku 7 písmen e) až h) a p). Policajný zbor pred začiatkom prepravy písomne potvrdí úradu a držiteľovi povolenia pripravenosť na zabezpečenie fyzickej ochrany pri preprave rádioaktívnych materiálov.</w:t>
      </w:r>
    </w:p>
    <w:p w14:paraId="5D06D618" w14:textId="32E292CF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(9) Držiteľ povolenia na prepravu rádioaktívneho materiálu bezpečnostnej kategórie I. a II.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preveruje účinnosť systému fyzickej ochrany pri preprave prostredníctvom súčinnostného cvičenia s Policajným zborom s účasťou zástupcu úradu ako pozorovateľa najmenej raz ročne. Pre bezpečnostnú kategóriu III. sa súčinnostné cvičenie vykonáva najmenej raz za dva roky. Úrad môže určiť aj kratšiu periodicitu cvičení.</w:t>
      </w:r>
    </w:p>
    <w:p w14:paraId="1DADF3F8" w14:textId="357544B7" w:rsidR="00C45D3A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(10) Držiteľ povolenia informuje úrad o výsledkoch cvičenia podľa odseku 9 do 30 dní od jeho vykonania.</w:t>
      </w:r>
    </w:p>
    <w:p w14:paraId="414222E5" w14:textId="272F85AB" w:rsidR="00FD5E67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(11) Ak sa má uskutočniť preprava za osobitných podmienok, </w:t>
      </w:r>
      <w:r w:rsidR="00AF0B2D" w:rsidRPr="00AF0B2D">
        <w:rPr>
          <w:rFonts w:cs="Times New Roman"/>
          <w:sz w:val="24"/>
          <w:szCs w:val="24"/>
          <w:lang w:val="sk-SK"/>
        </w:rPr>
        <w:t xml:space="preserve">žiadateľ o vydanie povolenia </w:t>
      </w:r>
      <w:r w:rsidRPr="0093497C">
        <w:rPr>
          <w:rFonts w:cs="Times New Roman"/>
          <w:sz w:val="24"/>
          <w:szCs w:val="24"/>
          <w:lang w:val="sk-SK"/>
        </w:rPr>
        <w:t xml:space="preserve">doplní bezpečnostnú dokumentáciu programom prepravy za osobitných podmienok. Program prepravy za osobitných podmienok obsahuje opatrenia, ktorými sa zabezpečí, že úroveň bezpečnosti počas takejto prepravy a tranzitného skladovania je aspoň taká, aká sa dosiahne pri dodržaní všetkých požiadaviek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E06A89" w:rsidRPr="00E06A89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E06A89" w:rsidRPr="00E06A89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E06A89" w:rsidRPr="00E06A89">
        <w:rPr>
          <w:rFonts w:cs="Times New Roman"/>
          <w:sz w:val="24"/>
          <w:szCs w:val="24"/>
          <w:vertAlign w:val="superscript"/>
          <w:lang w:val="sk-SK"/>
        </w:rPr>
      </w:r>
      <w:r w:rsidR="00E06A89" w:rsidRPr="00E06A89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E06A89" w:rsidRPr="00E06A89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E06A89" w:rsidRPr="00E06A89">
        <w:rPr>
          <w:rFonts w:cs="Times New Roman"/>
          <w:sz w:val="24"/>
          <w:szCs w:val="24"/>
          <w:lang w:val="sk-SK"/>
        </w:rPr>
        <w:t>)</w:t>
      </w:r>
      <w:r w:rsidR="00FD5E67" w:rsidRPr="00E06A89">
        <w:rPr>
          <w:rFonts w:cs="Times New Roman"/>
          <w:sz w:val="24"/>
          <w:szCs w:val="24"/>
          <w:lang w:val="sk-SK"/>
        </w:rPr>
        <w:t xml:space="preserve"> </w:t>
      </w:r>
    </w:p>
    <w:p w14:paraId="3362CDE1" w14:textId="051B7EDF" w:rsidR="00C45D3A" w:rsidRPr="00C45D3A" w:rsidRDefault="00C45D3A" w:rsidP="00C45D3A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(12) </w:t>
      </w:r>
      <w:r w:rsidR="00C86DAF" w:rsidRPr="00C86DAF">
        <w:rPr>
          <w:rFonts w:cs="Times New Roman"/>
          <w:sz w:val="24"/>
          <w:szCs w:val="24"/>
          <w:lang w:val="sk-SK"/>
        </w:rPr>
        <w:t xml:space="preserve">Žiadateľ o schválenie typu prepravného obalového súboru predkladá spolu so žiadosťou podľa </w:t>
      </w:r>
      <w:r w:rsidRPr="00C45D3A">
        <w:rPr>
          <w:rFonts w:cs="Times New Roman"/>
          <w:sz w:val="24"/>
          <w:szCs w:val="24"/>
          <w:lang w:val="sk-SK"/>
        </w:rPr>
        <w:t xml:space="preserve">§ 15 ods. 4 zákona úradu metodický návod k vypracovaniu </w:t>
      </w:r>
      <w:bookmarkStart w:id="6" w:name="_Hlk240448512"/>
      <w:r w:rsidRPr="00C45D3A">
        <w:rPr>
          <w:rFonts w:cs="Times New Roman"/>
          <w:sz w:val="24"/>
          <w:szCs w:val="24"/>
          <w:lang w:val="sk-SK"/>
        </w:rPr>
        <w:t xml:space="preserve">programov riadenia starnutia </w:t>
      </w:r>
      <w:bookmarkEnd w:id="6"/>
      <w:r w:rsidRPr="00C45D3A">
        <w:rPr>
          <w:rFonts w:cs="Times New Roman"/>
          <w:sz w:val="24"/>
          <w:szCs w:val="24"/>
          <w:lang w:val="sk-SK"/>
        </w:rPr>
        <w:t xml:space="preserve">prepravných obalových súborov a </w:t>
      </w:r>
      <w:r w:rsidR="007335D3" w:rsidRPr="007335D3">
        <w:rPr>
          <w:rFonts w:cs="Times New Roman"/>
          <w:sz w:val="24"/>
          <w:szCs w:val="24"/>
          <w:lang w:val="sk-SK"/>
        </w:rPr>
        <w:t xml:space="preserve">program riadenia starnutia </w:t>
      </w:r>
      <w:r w:rsidRPr="00C45D3A">
        <w:rPr>
          <w:rFonts w:cs="Times New Roman"/>
          <w:sz w:val="24"/>
          <w:szCs w:val="24"/>
          <w:lang w:val="sk-SK"/>
        </w:rPr>
        <w:t xml:space="preserve">predmetného </w:t>
      </w:r>
      <w:r w:rsidR="000B3053" w:rsidRPr="000B3053">
        <w:rPr>
          <w:rFonts w:cs="Times New Roman"/>
          <w:sz w:val="24"/>
          <w:szCs w:val="24"/>
          <w:lang w:val="sk-SK"/>
        </w:rPr>
        <w:t>prepravn</w:t>
      </w:r>
      <w:r w:rsidR="000B3053">
        <w:rPr>
          <w:rFonts w:cs="Times New Roman"/>
          <w:sz w:val="24"/>
          <w:szCs w:val="24"/>
          <w:lang w:val="sk-SK"/>
        </w:rPr>
        <w:t>ého</w:t>
      </w:r>
      <w:r w:rsidR="000B3053" w:rsidRPr="000B3053">
        <w:rPr>
          <w:rFonts w:cs="Times New Roman"/>
          <w:sz w:val="24"/>
          <w:szCs w:val="24"/>
          <w:lang w:val="sk-SK"/>
        </w:rPr>
        <w:t xml:space="preserve"> obalov</w:t>
      </w:r>
      <w:r w:rsidR="000B3053">
        <w:rPr>
          <w:rFonts w:cs="Times New Roman"/>
          <w:sz w:val="24"/>
          <w:szCs w:val="24"/>
          <w:lang w:val="sk-SK"/>
        </w:rPr>
        <w:t>ého</w:t>
      </w:r>
      <w:r w:rsidR="000B3053" w:rsidRPr="000B3053">
        <w:rPr>
          <w:rFonts w:cs="Times New Roman"/>
          <w:sz w:val="24"/>
          <w:szCs w:val="24"/>
          <w:lang w:val="sk-SK"/>
        </w:rPr>
        <w:t xml:space="preserve"> súbor</w:t>
      </w:r>
      <w:r w:rsidR="000B3053">
        <w:rPr>
          <w:rFonts w:cs="Times New Roman"/>
          <w:sz w:val="24"/>
          <w:szCs w:val="24"/>
          <w:lang w:val="sk-SK"/>
        </w:rPr>
        <w:t>u</w:t>
      </w:r>
      <w:r w:rsidRPr="00C45D3A">
        <w:rPr>
          <w:rFonts w:cs="Times New Roman"/>
          <w:sz w:val="24"/>
          <w:szCs w:val="24"/>
          <w:lang w:val="sk-SK"/>
        </w:rPr>
        <w:t xml:space="preserve"> </w:t>
      </w:r>
      <w:r w:rsidR="00C86DAF" w:rsidRPr="00C45D3A">
        <w:rPr>
          <w:rFonts w:cs="Times New Roman"/>
          <w:sz w:val="24"/>
          <w:szCs w:val="24"/>
          <w:lang w:val="sk-SK"/>
        </w:rPr>
        <w:t>vypracovan</w:t>
      </w:r>
      <w:r w:rsidR="00C86DAF">
        <w:rPr>
          <w:rFonts w:cs="Times New Roman"/>
          <w:sz w:val="24"/>
          <w:szCs w:val="24"/>
          <w:lang w:val="sk-SK"/>
        </w:rPr>
        <w:t>ý</w:t>
      </w:r>
      <w:r w:rsidR="00C86DAF" w:rsidRPr="00C45D3A">
        <w:rPr>
          <w:rFonts w:cs="Times New Roman"/>
          <w:sz w:val="24"/>
          <w:szCs w:val="24"/>
          <w:lang w:val="sk-SK"/>
        </w:rPr>
        <w:t xml:space="preserve"> </w:t>
      </w:r>
      <w:r w:rsidRPr="00C45D3A">
        <w:rPr>
          <w:rFonts w:cs="Times New Roman"/>
          <w:sz w:val="24"/>
          <w:szCs w:val="24"/>
          <w:lang w:val="sk-SK"/>
        </w:rPr>
        <w:t>podľa metodického návodu.</w:t>
      </w:r>
    </w:p>
    <w:p w14:paraId="217421F5" w14:textId="6B71DF66" w:rsidR="00C45D3A" w:rsidRPr="00C45D3A" w:rsidRDefault="008D1E19" w:rsidP="00C45D3A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(13) </w:t>
      </w:r>
      <w:r w:rsidR="00C45D3A" w:rsidRPr="00C45D3A">
        <w:rPr>
          <w:rFonts w:cs="Times New Roman"/>
          <w:sz w:val="24"/>
          <w:szCs w:val="24"/>
          <w:lang w:val="sk-SK"/>
        </w:rPr>
        <w:t>Metodický návod stanovuje pravidlá, dodržiavaním ktorých je zabezpečené plnenie relevantných požiadaviek legislatívy Slovenskej republiky a odporúčaní agentúry v oblasti riadenia starnutia POS podliehajúcich procesu riadenia starnutia počas ich životnosti.</w:t>
      </w:r>
    </w:p>
    <w:p w14:paraId="39BB809A" w14:textId="493642D0" w:rsidR="00C45D3A" w:rsidRDefault="008D1E19" w:rsidP="00C45D3A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(14) </w:t>
      </w:r>
      <w:r w:rsidR="00C45D3A" w:rsidRPr="00C45D3A">
        <w:rPr>
          <w:rFonts w:cs="Times New Roman"/>
          <w:sz w:val="24"/>
          <w:szCs w:val="24"/>
          <w:lang w:val="sk-SK"/>
        </w:rPr>
        <w:t xml:space="preserve">Metodický návod slúži aj na zabezpečenie vzájomne zosúladených procesov prevádzky, údržby, riadenia bezpečnostnej dokumentácie a pod., pri implementácii riadenia starnutia </w:t>
      </w:r>
      <w:r w:rsidR="0087474B" w:rsidRPr="0087474B">
        <w:rPr>
          <w:rFonts w:cs="Times New Roman"/>
          <w:sz w:val="24"/>
          <w:szCs w:val="24"/>
          <w:lang w:val="sk-SK"/>
        </w:rPr>
        <w:t>prepravn</w:t>
      </w:r>
      <w:r w:rsidR="0087474B">
        <w:rPr>
          <w:rFonts w:cs="Times New Roman"/>
          <w:sz w:val="24"/>
          <w:szCs w:val="24"/>
          <w:lang w:val="sk-SK"/>
        </w:rPr>
        <w:t>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obalov</w:t>
      </w:r>
      <w:r w:rsidR="0087474B">
        <w:rPr>
          <w:rFonts w:cs="Times New Roman"/>
          <w:sz w:val="24"/>
          <w:szCs w:val="24"/>
          <w:lang w:val="sk-SK"/>
        </w:rPr>
        <w:t>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súbor</w:t>
      </w:r>
      <w:r w:rsidR="0087474B">
        <w:rPr>
          <w:rFonts w:cs="Times New Roman"/>
          <w:sz w:val="24"/>
          <w:szCs w:val="24"/>
          <w:lang w:val="sk-SK"/>
        </w:rPr>
        <w:t>u</w:t>
      </w:r>
      <w:r w:rsidR="00C45D3A" w:rsidRPr="00C45D3A">
        <w:rPr>
          <w:rFonts w:cs="Times New Roman"/>
          <w:sz w:val="24"/>
          <w:szCs w:val="24"/>
          <w:lang w:val="sk-SK"/>
        </w:rPr>
        <w:t>.</w:t>
      </w:r>
    </w:p>
    <w:p w14:paraId="743EA5F3" w14:textId="53D27A40" w:rsidR="00F2265A" w:rsidRPr="0087474B" w:rsidRDefault="00F2265A" w:rsidP="00F2265A">
      <w:pPr>
        <w:spacing w:after="60"/>
        <w:jc w:val="both"/>
      </w:pPr>
      <w:r>
        <w:rPr>
          <w:rFonts w:cs="Times New Roman"/>
          <w:sz w:val="24"/>
          <w:szCs w:val="24"/>
          <w:lang w:val="sk-SK"/>
        </w:rPr>
        <w:lastRenderedPageBreak/>
        <w:t>(1</w:t>
      </w:r>
      <w:r w:rsidRPr="0093497C">
        <w:rPr>
          <w:rFonts w:cs="Times New Roman"/>
          <w:sz w:val="24"/>
          <w:szCs w:val="24"/>
          <w:lang w:val="sk-SK"/>
        </w:rPr>
        <w:t>5</w:t>
      </w:r>
      <w:r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Pri plnení predmetných požiadaviek a odporúčaní pre riadenie starnutia</w:t>
      </w:r>
      <w:r w:rsidR="0087474B">
        <w:rPr>
          <w:rFonts w:cs="Times New Roman"/>
          <w:sz w:val="24"/>
          <w:szCs w:val="24"/>
          <w:lang w:val="sk-SK"/>
        </w:rPr>
        <w:t xml:space="preserve"> </w:t>
      </w:r>
      <w:r w:rsidR="0087474B" w:rsidRPr="0087474B">
        <w:rPr>
          <w:rFonts w:cs="Times New Roman"/>
          <w:sz w:val="24"/>
          <w:szCs w:val="24"/>
          <w:lang w:val="sk-SK"/>
        </w:rPr>
        <w:t>prepravných obalových súborov</w:t>
      </w:r>
      <w:r w:rsidRPr="0093497C">
        <w:rPr>
          <w:rFonts w:cs="Times New Roman"/>
          <w:sz w:val="24"/>
          <w:szCs w:val="24"/>
          <w:lang w:val="sk-SK"/>
        </w:rPr>
        <w:t xml:space="preserve"> žiadateľ o schválenie typu  </w:t>
      </w:r>
      <w:r w:rsidR="0087474B" w:rsidRPr="0087474B">
        <w:rPr>
          <w:rFonts w:cs="Times New Roman"/>
          <w:sz w:val="24"/>
          <w:szCs w:val="24"/>
          <w:lang w:val="sk-SK"/>
        </w:rPr>
        <w:t>prepravn</w:t>
      </w:r>
      <w:r w:rsidR="0087474B">
        <w:rPr>
          <w:rFonts w:cs="Times New Roman"/>
          <w:sz w:val="24"/>
          <w:szCs w:val="24"/>
          <w:lang w:val="sk-SK"/>
        </w:rPr>
        <w:t>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obalov</w:t>
      </w:r>
      <w:r w:rsidR="0087474B">
        <w:rPr>
          <w:rFonts w:cs="Times New Roman"/>
          <w:sz w:val="24"/>
          <w:szCs w:val="24"/>
          <w:lang w:val="sk-SK"/>
        </w:rPr>
        <w:t>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súbor</w:t>
      </w:r>
      <w:r w:rsidR="0087474B">
        <w:rPr>
          <w:rFonts w:cs="Times New Roman"/>
          <w:sz w:val="24"/>
          <w:szCs w:val="24"/>
          <w:lang w:val="sk-SK"/>
        </w:rPr>
        <w:t>u</w:t>
      </w:r>
      <w:r w:rsidR="0087474B" w:rsidRPr="0087474B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na prepravu rádioaktívnych materiálov</w:t>
      </w:r>
      <w:r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použi</w:t>
      </w:r>
      <w:r>
        <w:rPr>
          <w:rFonts w:cs="Times New Roman"/>
          <w:sz w:val="24"/>
          <w:szCs w:val="24"/>
          <w:lang w:val="sk-SK"/>
        </w:rPr>
        <w:t>je</w:t>
      </w:r>
      <w:r w:rsidRPr="0093497C">
        <w:rPr>
          <w:rFonts w:cs="Times New Roman"/>
          <w:sz w:val="24"/>
          <w:szCs w:val="24"/>
          <w:lang w:val="sk-SK"/>
        </w:rPr>
        <w:t xml:space="preserve"> odstupňovaný prístup.</w:t>
      </w:r>
    </w:p>
    <w:p w14:paraId="711FF764" w14:textId="45DCEC16" w:rsidR="00F2265A" w:rsidRPr="0093497C" w:rsidRDefault="00F2265A" w:rsidP="00F2265A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(16)</w:t>
      </w:r>
      <w:r w:rsidRPr="0093497C">
        <w:rPr>
          <w:rFonts w:cs="Times New Roman"/>
          <w:sz w:val="24"/>
          <w:szCs w:val="24"/>
          <w:lang w:val="sk-SK"/>
        </w:rPr>
        <w:t xml:space="preserve"> Žiadateľ o schválenie typu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na prepravu rádioaktívnych materiálov zabezpečí pravidelnú previerku systému riadenia starnutia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7262B3DB" w14:textId="1B3B134F" w:rsidR="00F2265A" w:rsidRPr="0093497C" w:rsidRDefault="00F2265A" w:rsidP="00F2265A">
      <w:pPr>
        <w:spacing w:after="60"/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(17) </w:t>
      </w:r>
      <w:r w:rsidRPr="0093497C">
        <w:rPr>
          <w:rFonts w:cs="Times New Roman"/>
          <w:sz w:val="24"/>
          <w:szCs w:val="24"/>
          <w:lang w:val="sk-SK"/>
        </w:rPr>
        <w:t xml:space="preserve">Žiadateľ o schválenie typu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na prepravu rádioaktívnych materiálov v rámci systému manažérstva zabezpečí vytvorenie a priebežnú aktualizáciu databázy riadenia starnutia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15C499B5" w14:textId="77777777" w:rsidR="00D219F3" w:rsidRPr="0093497C" w:rsidRDefault="00D219F3" w:rsidP="00020FC4">
      <w:pPr>
        <w:spacing w:before="240" w:after="120"/>
        <w:rPr>
          <w:rFonts w:cs="Times New Roman"/>
          <w:b/>
          <w:sz w:val="24"/>
          <w:szCs w:val="24"/>
          <w:lang w:val="sk-SK"/>
        </w:rPr>
      </w:pPr>
    </w:p>
    <w:p w14:paraId="32497C50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ŠTVRTÁ ČASŤ</w:t>
      </w:r>
      <w:r w:rsidRPr="0093497C">
        <w:rPr>
          <w:rFonts w:cs="Times New Roman"/>
          <w:b/>
          <w:sz w:val="24"/>
          <w:szCs w:val="24"/>
          <w:lang w:val="sk-SK"/>
        </w:rPr>
        <w:br/>
        <w:t>PODMIENKY PREPRAVY</w:t>
      </w:r>
    </w:p>
    <w:p w14:paraId="4832CE72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6</w:t>
      </w:r>
      <w:r w:rsidRPr="0093497C">
        <w:rPr>
          <w:rFonts w:cs="Times New Roman"/>
          <w:b/>
          <w:sz w:val="24"/>
          <w:szCs w:val="24"/>
          <w:lang w:val="sk-SK"/>
        </w:rPr>
        <w:br/>
        <w:t>Podmienky prepravy rádioaktívnych materiálov</w:t>
      </w:r>
    </w:p>
    <w:p w14:paraId="6026CCE5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Pred prvou prepravou zásielky sa vykonávajú tieto previerky</w:t>
      </w:r>
    </w:p>
    <w:p w14:paraId="4B8F5318" w14:textId="77777777" w:rsidR="00982C3C" w:rsidRPr="0093497C" w:rsidRDefault="000C1E1E" w:rsidP="002C0EC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ak projektovaný tlak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systému presiahne 35 kPa, musí sa preukázať, že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kontajnmentový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 každej zásielky zodpovedá schváleným projektovým požiadavkám z hľadiska schopnosti systému zachovať si celistvosť pri namáhaní týmto tlakom,</w:t>
      </w:r>
    </w:p>
    <w:p w14:paraId="54739AC1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pri každej zásielke typu B(U), B(M) a C a pri každom obalovom súbore obsahujúcom štiepny materiál sa musí preukázať, že efektívnosť tienenia a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systému a podľa potreby i charakteristiky prenosu tepla a účinnosť systému zabezpečenia kritickej bezpečnosti sú v súlade s dokumentáciou typu zásielky schváleného prepravného obalového súboru,</w:t>
      </w:r>
    </w:p>
    <w:p w14:paraId="7204D28D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pri zásielkach obsahujúcich štiepny materiál, v ktorých sú účelovo umiestnené </w:t>
      </w:r>
      <w:proofErr w:type="spellStart"/>
      <w:r w:rsidRPr="0093497C">
        <w:rPr>
          <w:rFonts w:cs="Times New Roman"/>
          <w:sz w:val="24"/>
          <w:szCs w:val="24"/>
          <w:lang w:val="sk-SK"/>
        </w:rPr>
        <w:t>absorbátory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neutrónov ako súčasť zásielky, sa musí skúškami preukázať ich prítomnosť a správne rozmiestnenie.</w:t>
      </w:r>
    </w:p>
    <w:p w14:paraId="3E0E4F67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(2) Pred každou prepravou zásielky musia byť splnené tieto podmienky</w:t>
      </w:r>
    </w:p>
    <w:p w14:paraId="4608F6B6" w14:textId="3D526E36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zdvíhacie úchyty, ktoré nezodpovedajú požiadavkám podľa predpisov o preprave nebezpečných vecí</w:t>
      </w:r>
      <w:r w:rsidR="001019F0" w:rsidRPr="001019F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1019F0" w:rsidRPr="001019F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1019F0" w:rsidRPr="001019F0">
        <w:rPr>
          <w:rFonts w:cs="Times New Roman"/>
          <w:sz w:val="24"/>
          <w:szCs w:val="24"/>
          <w:vertAlign w:val="superscript"/>
          <w:lang w:val="sk-SK"/>
        </w:rPr>
      </w:r>
      <w:r w:rsidR="001019F0" w:rsidRPr="001019F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1019F0" w:rsidRPr="001019F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1019F0">
        <w:rPr>
          <w:rFonts w:cs="Times New Roman"/>
          <w:sz w:val="24"/>
          <w:szCs w:val="24"/>
          <w:lang w:val="sk-SK"/>
        </w:rPr>
        <w:t>)</w:t>
      </w:r>
      <w:r w:rsidR="001019F0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sa musia odstrániť alebo sa musí iným spôsobom znemožniť ich použitie na zdvíhanie zásielky,</w:t>
      </w:r>
    </w:p>
    <w:p w14:paraId="60ED8B38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pri zásielkach typu B(U), B(M) a C a pri zásielkach obsahujúcich štiepny materiál sa musia splniť všetky požiadavky uvedené v doklade o schválení typu prepravného obalového súboru a v príslušných ustanoveniach tejto vyhlášky,</w:t>
      </w:r>
    </w:p>
    <w:p w14:paraId="1402BACA" w14:textId="45B0FD1F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zásielky typu B(U), B(M) a C nesmú byť odoslané dovtedy, kým nedosiahnu rovnovážne podmienky dostatočne blízke podmienkam zodpovedajúcim požiadavkám na teplotu a tlak pri preprave</w:t>
      </w:r>
      <w:r w:rsidR="004D2977">
        <w:rPr>
          <w:rFonts w:cs="Times New Roman"/>
          <w:sz w:val="24"/>
          <w:szCs w:val="24"/>
          <w:lang w:val="sk-SK"/>
        </w:rPr>
        <w:t>,</w:t>
      </w:r>
    </w:p>
    <w:p w14:paraId="47C489E2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d) pri zásielkach typu B(U), B(M) a C sa musí skúškami alebo vhodnými testmi preukázať, že všetky uzávery, ventily a iné otvory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systému, ktorými by mohol unikať rádioaktívny obsah, boli riadne uzatvorené, a to spôsobom, ktorý je v súlade s dokumentáciou typu zásielky schváleného prepravného obalového súboru.</w:t>
      </w:r>
    </w:p>
    <w:p w14:paraId="59EA8D46" w14:textId="1F463280" w:rsidR="00982C3C" w:rsidRPr="0093497C" w:rsidRDefault="000C1E1E" w:rsidP="00574797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(3) Na požiadavky na nefixovanú kontamináciu, dávkový príkon, klasifikáciu rádioaktívnych materiálov</w:t>
      </w:r>
      <w:r w:rsidR="009A2DA3">
        <w:rPr>
          <w:rFonts w:cs="Times New Roman"/>
          <w:sz w:val="24"/>
          <w:szCs w:val="24"/>
          <w:lang w:val="sk-SK"/>
        </w:rPr>
        <w:t xml:space="preserve"> l</w:t>
      </w:r>
      <w:r w:rsidR="009A2DA3" w:rsidRPr="009A2DA3">
        <w:rPr>
          <w:rFonts w:cs="Times New Roman"/>
          <w:sz w:val="24"/>
          <w:szCs w:val="24"/>
          <w:lang w:val="sk-SK"/>
        </w:rPr>
        <w:t>át</w:t>
      </w:r>
      <w:r w:rsidR="009A2DA3">
        <w:rPr>
          <w:rFonts w:cs="Times New Roman"/>
          <w:sz w:val="24"/>
          <w:szCs w:val="24"/>
          <w:lang w:val="sk-SK"/>
        </w:rPr>
        <w:t>ok</w:t>
      </w:r>
      <w:r w:rsidR="009A2DA3" w:rsidRPr="009A2DA3">
        <w:rPr>
          <w:rFonts w:cs="Times New Roman"/>
          <w:sz w:val="24"/>
          <w:szCs w:val="24"/>
          <w:lang w:val="sk-SK"/>
        </w:rPr>
        <w:t xml:space="preserve"> s nízkou mernou aktivitou</w:t>
      </w:r>
      <w:r w:rsidRPr="0093497C">
        <w:rPr>
          <w:rFonts w:cs="Times New Roman"/>
          <w:sz w:val="24"/>
          <w:szCs w:val="24"/>
          <w:lang w:val="sk-SK"/>
        </w:rPr>
        <w:t xml:space="preserve">, </w:t>
      </w:r>
      <w:r w:rsidR="00F0537E">
        <w:rPr>
          <w:rFonts w:cs="Times New Roman"/>
          <w:sz w:val="24"/>
          <w:szCs w:val="24"/>
          <w:lang w:val="sk-SK"/>
        </w:rPr>
        <w:t>povrchovo kontaminovaný</w:t>
      </w:r>
      <w:r w:rsidR="009A2DA3">
        <w:rPr>
          <w:rFonts w:cs="Times New Roman"/>
          <w:sz w:val="24"/>
          <w:szCs w:val="24"/>
          <w:lang w:val="sk-SK"/>
        </w:rPr>
        <w:t>ch</w:t>
      </w:r>
      <w:r w:rsidR="00F0537E">
        <w:rPr>
          <w:rFonts w:cs="Times New Roman"/>
          <w:sz w:val="24"/>
          <w:szCs w:val="24"/>
          <w:lang w:val="sk-SK"/>
        </w:rPr>
        <w:t xml:space="preserve"> predmet</w:t>
      </w:r>
      <w:r w:rsidR="009A2DA3">
        <w:rPr>
          <w:rFonts w:cs="Times New Roman"/>
          <w:sz w:val="24"/>
          <w:szCs w:val="24"/>
          <w:lang w:val="sk-SK"/>
        </w:rPr>
        <w:t>ov</w:t>
      </w:r>
      <w:r w:rsidRPr="0093497C">
        <w:rPr>
          <w:rFonts w:cs="Times New Roman"/>
          <w:sz w:val="24"/>
          <w:szCs w:val="24"/>
          <w:lang w:val="sk-SK"/>
        </w:rPr>
        <w:t xml:space="preserve">, prepravný index, index kritickej bezpečnosti, kategorizáciu zásielok, podmienky prepravy vyňatých zásielok, označovanie zásielok a prepravnú dokumentáciu sa vzťahujú ustanovenia </w:t>
      </w:r>
      <w:r w:rsidR="008047D5" w:rsidRPr="0093497C">
        <w:rPr>
          <w:rFonts w:cs="Times New Roman"/>
          <w:sz w:val="24"/>
          <w:szCs w:val="24"/>
          <w:lang w:val="sk-SK"/>
        </w:rPr>
        <w:t>predpisov o preprave nebezpečných vecí</w:t>
      </w:r>
      <w:r w:rsidR="003F44A7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</w:p>
    <w:p w14:paraId="163A9F08" w14:textId="6081E400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(4) Okrem rádioaktívnych a štiepnych vlastností zásielky musia byť pri balení, označovaní, umiestňovaní značiek, skladovaní a preprave zohľadnené všetky ostatné nebezpečné vlastnosti obsahu zásielky, ako je výbušnosť, zápalnosť, horľavosť, chemická toxicita a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korozívnosť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, s cieľom splniť požiadavky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3F44A7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</w:p>
    <w:p w14:paraId="61F3BF42" w14:textId="1EDF3CF6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(5) Pri preprave ľahko rozptýliteľného rádioaktívneho materiálu, pri ktorom z jeho fyzikálnej alebo chemickej formy vyplýva zvýšené riziko rozptýlenia, sa musia prijať technické a organizačné opatrenia na elimináciu alebo zníženie rizík vyplývajúcich z povahy týchto materiálov a na zabezpečenie podmienok radiačnej ochrany</w:t>
      </w:r>
      <w:r w:rsidR="00B35F57">
        <w:rPr>
          <w:rFonts w:cs="Times New Roman"/>
          <w:sz w:val="24"/>
          <w:szCs w:val="24"/>
          <w:lang w:val="sk-SK"/>
        </w:rPr>
        <w:t>,</w:t>
      </w:r>
      <w:r w:rsidR="00A372AE" w:rsidRPr="003B4F7E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A372AE" w:rsidRPr="003B4F7E">
        <w:rPr>
          <w:rFonts w:cs="Times New Roman"/>
          <w:sz w:val="24"/>
          <w:szCs w:val="24"/>
          <w:vertAlign w:val="superscript"/>
          <w:lang w:val="sk-SK"/>
        </w:rPr>
        <w:instrText xml:space="preserve"> NOTEREF _Ref239261911  \* MERGEFORMAT </w:instrText>
      </w:r>
      <w:r w:rsidR="00A372AE" w:rsidRPr="003B4F7E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2</w:t>
      </w:r>
      <w:r w:rsidR="00A372AE" w:rsidRPr="003B4F7E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A372AE">
        <w:rPr>
          <w:rFonts w:cs="Times New Roman"/>
          <w:sz w:val="24"/>
          <w:szCs w:val="24"/>
          <w:lang w:val="sk-SK"/>
        </w:rPr>
        <w:t>)</w:t>
      </w:r>
      <w:r w:rsidR="00A372AE" w:rsidRPr="0093497C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počas prepravy v podmienkach bežnej manipulácie, ako aj počas určených havarijných stavov. Tieto opatrenia sú súčasťou dokumentácie podľa § 5 ods. 1 a § 10 ods. 1.</w:t>
      </w:r>
    </w:p>
    <w:p w14:paraId="5EFD4082" w14:textId="290691CC" w:rsidR="00664767" w:rsidRPr="0093497C" w:rsidRDefault="000C1E1E" w:rsidP="00664767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(6) Pri preprave a tranzitnom skladovaní sa rádioaktívne materiály navzájom oddeľujú a skladujú spôsobom ustanoveným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3F44A7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  <w:r w:rsidR="004D2977" w:rsidRPr="0093497C">
        <w:rPr>
          <w:rFonts w:cs="Times New Roman"/>
          <w:sz w:val="24"/>
          <w:szCs w:val="24"/>
          <w:lang w:val="sk-SK"/>
        </w:rPr>
        <w:t xml:space="preserve"> </w:t>
      </w:r>
    </w:p>
    <w:p w14:paraId="34A0ACE5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(7) V prípade jadrovej alebo radiačnej mimoriadnej udalosti počas prepravy rádioaktívneho materiálu sa dodržiavajú ustanovenia príslušných vnútroštátnych a medzinárodných predpisov o pripravenosti a odozve na mimoriadne udalosti.</w:t>
      </w:r>
    </w:p>
    <w:p w14:paraId="131595BA" w14:textId="26989BC9" w:rsidR="001D25E2" w:rsidRPr="0093497C" w:rsidRDefault="001D25E2" w:rsidP="001D25E2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(8) </w:t>
      </w:r>
      <w:r w:rsidR="00211593" w:rsidRPr="00211593">
        <w:rPr>
          <w:rFonts w:cs="Times New Roman"/>
          <w:sz w:val="24"/>
          <w:szCs w:val="24"/>
          <w:lang w:val="sk-SK"/>
        </w:rPr>
        <w:t>Látka s nízkou mernou aktivitou sa zaraďuje do skupín LSA-I, LSA-II a LSA-III podľa predpisov o preprave nebezpečných vecí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</w:p>
    <w:p w14:paraId="3E1DAD74" w14:textId="728DD1A2" w:rsidR="001D25E2" w:rsidRPr="0093497C" w:rsidRDefault="001D25E2" w:rsidP="001D25E2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(9) Požiadavky na prepravu rádioaktívnych materiálov</w:t>
      </w:r>
      <w:r w:rsidR="00EF17EC">
        <w:rPr>
          <w:rFonts w:cs="Times New Roman"/>
          <w:sz w:val="24"/>
          <w:szCs w:val="24"/>
          <w:lang w:val="sk-SK"/>
        </w:rPr>
        <w:t>,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EF17EC">
        <w:rPr>
          <w:rFonts w:cs="Times New Roman"/>
          <w:sz w:val="24"/>
          <w:szCs w:val="24"/>
          <w:lang w:val="sk-SK"/>
        </w:rPr>
        <w:t>látok s nízkou mernou aktivitou</w:t>
      </w:r>
      <w:r w:rsidRPr="0093497C">
        <w:rPr>
          <w:rFonts w:cs="Times New Roman"/>
          <w:sz w:val="24"/>
          <w:szCs w:val="24"/>
          <w:lang w:val="sk-SK"/>
        </w:rPr>
        <w:t xml:space="preserve"> a</w:t>
      </w:r>
      <w:r w:rsidR="00F0537E">
        <w:rPr>
          <w:rFonts w:cs="Times New Roman"/>
          <w:sz w:val="24"/>
          <w:szCs w:val="24"/>
          <w:lang w:val="sk-SK"/>
        </w:rPr>
        <w:t> povrchovo kontaminovan</w:t>
      </w:r>
      <w:r w:rsidR="00EF17EC">
        <w:rPr>
          <w:rFonts w:cs="Times New Roman"/>
          <w:sz w:val="24"/>
          <w:szCs w:val="24"/>
          <w:lang w:val="sk-SK"/>
        </w:rPr>
        <w:t>ých</w:t>
      </w:r>
      <w:r w:rsidR="00F0537E">
        <w:rPr>
          <w:rFonts w:cs="Times New Roman"/>
          <w:sz w:val="24"/>
          <w:szCs w:val="24"/>
          <w:lang w:val="sk-SK"/>
        </w:rPr>
        <w:t xml:space="preserve"> predmet</w:t>
      </w:r>
      <w:r w:rsidR="00EF17EC">
        <w:rPr>
          <w:rFonts w:cs="Times New Roman"/>
          <w:sz w:val="24"/>
          <w:szCs w:val="24"/>
          <w:lang w:val="sk-SK"/>
        </w:rPr>
        <w:t>ov</w:t>
      </w:r>
      <w:r w:rsidRPr="0093497C">
        <w:rPr>
          <w:rFonts w:cs="Times New Roman"/>
          <w:sz w:val="24"/>
          <w:szCs w:val="24"/>
          <w:lang w:val="sk-SK"/>
        </w:rPr>
        <w:t xml:space="preserve"> v priemyselných zásielkach alebo v nezabalených zásielkach sú definované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</w:p>
    <w:p w14:paraId="13940D6A" w14:textId="1203A345" w:rsidR="001D25E2" w:rsidRPr="0093497C" w:rsidRDefault="001D25E2" w:rsidP="001D25E2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(10) Prepravný index </w:t>
      </w:r>
      <w:r w:rsidR="0087474B">
        <w:rPr>
          <w:rFonts w:cs="Times New Roman"/>
          <w:sz w:val="24"/>
          <w:szCs w:val="24"/>
          <w:lang w:val="sk-SK"/>
        </w:rPr>
        <w:t xml:space="preserve">(TI) </w:t>
      </w:r>
      <w:r w:rsidRPr="0093497C">
        <w:rPr>
          <w:rFonts w:cs="Times New Roman"/>
          <w:sz w:val="24"/>
          <w:szCs w:val="24"/>
          <w:lang w:val="sk-SK"/>
        </w:rPr>
        <w:t xml:space="preserve">a index kritickej bezpečnosti (CSI) sa pre zásielku, vonkajší obal, prepravný kontajner a pre nezabalený rádioaktívny materiál LSA-I alebo SCO-I alebo SCO-III určí spôsobom uvedeným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</w:t>
      </w:r>
      <w:r w:rsidR="004D2977">
        <w:rPr>
          <w:rFonts w:cs="Times New Roman"/>
          <w:sz w:val="24"/>
          <w:szCs w:val="24"/>
          <w:lang w:val="sk-SK"/>
        </w:rPr>
        <w:t>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F72F5C" w:rsidRPr="00F72F5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F72F5C" w:rsidRPr="00F72F5C">
        <w:rPr>
          <w:rFonts w:cs="Times New Roman"/>
          <w:sz w:val="24"/>
          <w:szCs w:val="24"/>
          <w:lang w:val="sk-SK"/>
        </w:rPr>
        <w:t>)</w:t>
      </w:r>
    </w:p>
    <w:p w14:paraId="31D35FEB" w14:textId="500019BA" w:rsidR="001D25E2" w:rsidRPr="0093497C" w:rsidRDefault="001D25E2" w:rsidP="001D25E2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(11) Každá zásielka musí mať na vonkajšom povrchu obalového súboru čitateľne a trvanlivo vyznačené údaje v zmysle požiadaviek </w:t>
      </w:r>
      <w:r w:rsidR="008047D5" w:rsidRPr="0093497C">
        <w:rPr>
          <w:rFonts w:cs="Times New Roman"/>
          <w:sz w:val="24"/>
          <w:szCs w:val="24"/>
          <w:lang w:val="sk-SK"/>
        </w:rPr>
        <w:t>predpisov o preprave nebezpečných vecí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361F61" w:rsidRPr="00361F61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61F61" w:rsidRPr="00361F61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361F61" w:rsidRPr="00361F61">
        <w:rPr>
          <w:rFonts w:cs="Times New Roman"/>
          <w:sz w:val="24"/>
          <w:szCs w:val="24"/>
          <w:vertAlign w:val="superscript"/>
          <w:lang w:val="sk-SK"/>
        </w:rPr>
      </w:r>
      <w:r w:rsidR="00361F61" w:rsidRPr="00361F61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61F61" w:rsidRPr="00361F61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61F61" w:rsidRPr="00361F61">
        <w:rPr>
          <w:rFonts w:cs="Times New Roman"/>
          <w:sz w:val="24"/>
          <w:szCs w:val="24"/>
          <w:lang w:val="sk-SK"/>
        </w:rPr>
        <w:t>)</w:t>
      </w:r>
    </w:p>
    <w:p w14:paraId="38157459" w14:textId="77777777" w:rsidR="00D219F3" w:rsidRPr="0093497C" w:rsidRDefault="00D219F3" w:rsidP="007336DC">
      <w:pPr>
        <w:spacing w:after="120"/>
        <w:rPr>
          <w:rFonts w:eastAsia="Times New Roman" w:cs="Times New Roman"/>
          <w:sz w:val="24"/>
          <w:szCs w:val="24"/>
          <w:lang w:val="sk-SK"/>
        </w:rPr>
      </w:pPr>
    </w:p>
    <w:p w14:paraId="2A1D4FD4" w14:textId="77777777" w:rsidR="00A0677A" w:rsidRPr="0093497C" w:rsidRDefault="00A0677A" w:rsidP="00A0677A">
      <w:pPr>
        <w:spacing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7</w:t>
      </w:r>
    </w:p>
    <w:p w14:paraId="418C3528" w14:textId="77777777" w:rsidR="00A0677A" w:rsidRPr="0093497C" w:rsidRDefault="00A0677A" w:rsidP="00ED79F4">
      <w:pPr>
        <w:spacing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 xml:space="preserve">Osobitné podmienky pre </w:t>
      </w:r>
      <w:proofErr w:type="spellStart"/>
      <w:r w:rsidRPr="0093497C">
        <w:rPr>
          <w:rFonts w:cs="Times New Roman"/>
          <w:b/>
          <w:sz w:val="24"/>
          <w:szCs w:val="24"/>
          <w:lang w:val="sk-SK"/>
        </w:rPr>
        <w:t>multimodálnu</w:t>
      </w:r>
      <w:proofErr w:type="spellEnd"/>
      <w:r w:rsidRPr="0093497C">
        <w:rPr>
          <w:rFonts w:cs="Times New Roman"/>
          <w:b/>
          <w:sz w:val="24"/>
          <w:szCs w:val="24"/>
          <w:lang w:val="sk-SK"/>
        </w:rPr>
        <w:t xml:space="preserve"> prepravu</w:t>
      </w:r>
    </w:p>
    <w:p w14:paraId="3AE021C3" w14:textId="0EBDFA1F" w:rsidR="00A0677A" w:rsidRPr="0093497C" w:rsidRDefault="00A0677A" w:rsidP="00574612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(1) Ak sa preprava rádioaktívneho materiálu uskutočňuje ako </w:t>
      </w:r>
      <w:proofErr w:type="spellStart"/>
      <w:r w:rsidRPr="0093497C">
        <w:rPr>
          <w:rFonts w:cs="Times New Roman"/>
          <w:sz w:val="24"/>
          <w:szCs w:val="24"/>
          <w:lang w:val="sk-SK"/>
        </w:rPr>
        <w:t>multimodálna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preprava</w:t>
      </w:r>
      <w:r w:rsidR="00D07BB9">
        <w:rPr>
          <w:rFonts w:cs="Times New Roman"/>
          <w:sz w:val="24"/>
          <w:szCs w:val="24"/>
          <w:lang w:val="sk-SK"/>
        </w:rPr>
        <w:t xml:space="preserve">, </w:t>
      </w:r>
      <w:r w:rsidRPr="0093497C">
        <w:rPr>
          <w:rFonts w:cs="Times New Roman"/>
          <w:sz w:val="24"/>
          <w:szCs w:val="24"/>
          <w:lang w:val="sk-SK"/>
        </w:rPr>
        <w:t xml:space="preserve">na každý úsek prepravy sa vzťahujú požiadavky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501128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501128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501128">
        <w:rPr>
          <w:rFonts w:cs="Times New Roman"/>
          <w:sz w:val="24"/>
          <w:szCs w:val="24"/>
          <w:vertAlign w:val="superscript"/>
          <w:lang w:val="sk-SK"/>
        </w:rPr>
      </w:r>
      <w:r w:rsidR="00501128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501128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501128" w:rsidRPr="00501128">
        <w:rPr>
          <w:rFonts w:cs="Times New Roman"/>
          <w:sz w:val="24"/>
          <w:szCs w:val="24"/>
          <w:lang w:val="sk-SK"/>
        </w:rPr>
        <w:t>)</w:t>
      </w:r>
      <w:r w:rsidR="00501128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24091B">
        <w:rPr>
          <w:rFonts w:cs="Times New Roman"/>
          <w:sz w:val="24"/>
          <w:szCs w:val="24"/>
          <w:lang w:val="sk-SK"/>
        </w:rPr>
        <w:t>pre</w:t>
      </w:r>
      <w:r w:rsidRPr="0093497C">
        <w:rPr>
          <w:rFonts w:cs="Times New Roman"/>
          <w:sz w:val="24"/>
          <w:szCs w:val="24"/>
          <w:lang w:val="sk-SK"/>
        </w:rPr>
        <w:t xml:space="preserve"> príslušný druh dopravy.</w:t>
      </w:r>
    </w:p>
    <w:p w14:paraId="437C14B3" w14:textId="5DDCCADB" w:rsidR="00A0677A" w:rsidRPr="0093497C" w:rsidRDefault="00A0677A" w:rsidP="008047D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(2) Ak sa požiadavky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A57EC4" w:rsidRPr="00A57EC4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A57EC4" w:rsidRPr="00A57EC4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A57EC4">
        <w:rPr>
          <w:rFonts w:cs="Times New Roman"/>
          <w:sz w:val="24"/>
          <w:szCs w:val="24"/>
          <w:vertAlign w:val="superscript"/>
          <w:lang w:val="sk-SK"/>
        </w:rPr>
        <w:instrText xml:space="preserve"> \* MERGEFORMAT </w:instrText>
      </w:r>
      <w:r w:rsidR="00A57EC4" w:rsidRPr="00A57EC4">
        <w:rPr>
          <w:rFonts w:cs="Times New Roman"/>
          <w:sz w:val="24"/>
          <w:szCs w:val="24"/>
          <w:vertAlign w:val="superscript"/>
          <w:lang w:val="sk-SK"/>
        </w:rPr>
      </w:r>
      <w:r w:rsidR="00A57EC4" w:rsidRPr="00A57EC4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A57EC4" w:rsidRPr="00A57EC4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A57EC4">
        <w:rPr>
          <w:rFonts w:cs="Times New Roman"/>
          <w:sz w:val="24"/>
          <w:szCs w:val="24"/>
          <w:lang w:val="sk-SK"/>
        </w:rPr>
        <w:t>)</w:t>
      </w:r>
      <w:r w:rsidR="00A57EC4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24091B">
        <w:rPr>
          <w:rFonts w:cs="Times New Roman"/>
          <w:sz w:val="24"/>
          <w:szCs w:val="24"/>
          <w:lang w:val="sk-SK"/>
        </w:rPr>
        <w:t>pre</w:t>
      </w:r>
      <w:r w:rsidRPr="0093497C">
        <w:rPr>
          <w:rFonts w:cs="Times New Roman"/>
          <w:sz w:val="24"/>
          <w:szCs w:val="24"/>
          <w:lang w:val="sk-SK"/>
        </w:rPr>
        <w:t xml:space="preserve"> rôzne druhy dopravy uplatniteľné na jednotlivé úseky </w:t>
      </w:r>
      <w:proofErr w:type="spellStart"/>
      <w:r w:rsidRPr="0093497C">
        <w:rPr>
          <w:rFonts w:cs="Times New Roman"/>
          <w:sz w:val="24"/>
          <w:szCs w:val="24"/>
          <w:lang w:val="sk-SK"/>
        </w:rPr>
        <w:t>multimodálnej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prepravy vzájomne líšia, zásielka musí po celý čas prepravy spĺňať prísnejšiu z požiadaviek, pokiaľ predpis pre daný druh dopravy výslovne neustanovuje inak.</w:t>
      </w:r>
    </w:p>
    <w:p w14:paraId="0A32EF39" w14:textId="0EF0F8DF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(3) Pri zmene druhu dopravy počas jednej prepravnej operácie držiteľ povolenia</w:t>
      </w:r>
      <w:r w:rsidR="00AF0B2D">
        <w:rPr>
          <w:rFonts w:cs="Times New Roman"/>
          <w:sz w:val="24"/>
          <w:szCs w:val="24"/>
          <w:lang w:val="sk-SK"/>
        </w:rPr>
        <w:t xml:space="preserve"> na prepravu</w:t>
      </w:r>
      <w:r w:rsidRPr="0093497C">
        <w:rPr>
          <w:rFonts w:cs="Times New Roman"/>
          <w:sz w:val="24"/>
          <w:szCs w:val="24"/>
          <w:lang w:val="sk-SK"/>
        </w:rPr>
        <w:t xml:space="preserve"> zabezpeč</w:t>
      </w:r>
      <w:r w:rsidR="00087A40">
        <w:rPr>
          <w:rFonts w:cs="Times New Roman"/>
          <w:sz w:val="24"/>
          <w:szCs w:val="24"/>
          <w:lang w:val="sk-SK"/>
        </w:rPr>
        <w:t>í</w:t>
      </w:r>
      <w:r w:rsidRPr="0093497C">
        <w:rPr>
          <w:rFonts w:cs="Times New Roman"/>
          <w:sz w:val="24"/>
          <w:szCs w:val="24"/>
          <w:lang w:val="sk-SK"/>
        </w:rPr>
        <w:t>, aby</w:t>
      </w:r>
    </w:p>
    <w:p w14:paraId="5F10092A" w14:textId="77777777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boli jednoznačne určené miesto, čas a podmienky odovzdania zodpovednosti za zásielku medzi osobami vykonávajúcimi jednotlivé úseky prepravy,</w:t>
      </w:r>
    </w:p>
    <w:p w14:paraId="053C7796" w14:textId="77777777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bol pri odovzdaní vykonaný protokolárny záznam o stave zásielky, zahŕňajúci vizuálnu kontrolu celistvosti obalu, kontrolu neporušenosti pečatí alebo plomb, meranie dávkového príkonu a overenie nefixovanej kontaminácie na vonkajšom povrchu zásielky,</w:t>
      </w:r>
    </w:p>
    <w:p w14:paraId="7BC47B79" w14:textId="77777777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bola zabezpečená kontinuita fyzickej ochrany zásielky počas prekládky a zmeny druhu dopravy bez prerušenia dozoru nad zásielkou,</w:t>
      </w:r>
    </w:p>
    <w:p w14:paraId="3BC1C3D3" w14:textId="77777777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sprievodná dokumentácia obsahovala údaje požadované pre všetky druhy dopravy, ktorými sa zásielka prepravuje.</w:t>
      </w:r>
    </w:p>
    <w:p w14:paraId="13823AAA" w14:textId="4D883729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(4) Dopravný poriadok podľa § 5 ods. 3 a </w:t>
      </w:r>
      <w:r w:rsidR="00087A40">
        <w:rPr>
          <w:rFonts w:cs="Times New Roman"/>
          <w:sz w:val="24"/>
          <w:szCs w:val="24"/>
          <w:lang w:val="sk-SK"/>
        </w:rPr>
        <w:t>H</w:t>
      </w:r>
      <w:r w:rsidRPr="0093497C">
        <w:rPr>
          <w:rFonts w:cs="Times New Roman"/>
          <w:sz w:val="24"/>
          <w:szCs w:val="24"/>
          <w:lang w:val="sk-SK"/>
        </w:rPr>
        <w:t xml:space="preserve">avarijný dopravný poriadok podľa § 5 ods. 4 musia pri </w:t>
      </w:r>
      <w:proofErr w:type="spellStart"/>
      <w:r w:rsidRPr="0093497C">
        <w:rPr>
          <w:rFonts w:cs="Times New Roman"/>
          <w:sz w:val="24"/>
          <w:szCs w:val="24"/>
          <w:lang w:val="sk-SK"/>
        </w:rPr>
        <w:t>multimodálnej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preprave obsahovať opis postupov pre každý úsek prepravy a pre každý bod zmeny druhu dopravy.</w:t>
      </w:r>
    </w:p>
    <w:p w14:paraId="06114A67" w14:textId="7DB909EA" w:rsidR="00A0677A" w:rsidRPr="0093497C" w:rsidRDefault="00A0677A" w:rsidP="00574612">
      <w:pPr>
        <w:spacing w:after="12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(5) Miesto prekládky zásielky musí spĺňať podmienky pre tranzitné skladovanie po celú dobu, počas ktorej sa zásielka na tomto mieste nachádza.</w:t>
      </w:r>
    </w:p>
    <w:p w14:paraId="605FFF33" w14:textId="77777777" w:rsidR="00A0677A" w:rsidRPr="0093497C" w:rsidRDefault="00A0677A">
      <w:pPr>
        <w:jc w:val="both"/>
        <w:rPr>
          <w:rFonts w:cs="Times New Roman"/>
          <w:sz w:val="24"/>
          <w:szCs w:val="24"/>
          <w:lang w:val="sk-SK"/>
        </w:rPr>
      </w:pPr>
    </w:p>
    <w:p w14:paraId="5DCE20B1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PIATA ČASŤ</w:t>
      </w:r>
      <w:r w:rsidRPr="0093497C">
        <w:rPr>
          <w:rFonts w:cs="Times New Roman"/>
          <w:b/>
          <w:sz w:val="24"/>
          <w:szCs w:val="24"/>
          <w:lang w:val="sk-SK"/>
        </w:rPr>
        <w:br/>
        <w:t>FYZICKÁ OCHRANA PRI PREPRAVE</w:t>
      </w:r>
    </w:p>
    <w:p w14:paraId="47C905FC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8</w:t>
      </w:r>
      <w:r w:rsidRPr="0093497C">
        <w:rPr>
          <w:rFonts w:cs="Times New Roman"/>
          <w:b/>
          <w:sz w:val="24"/>
          <w:szCs w:val="24"/>
          <w:lang w:val="sk-SK"/>
        </w:rPr>
        <w:br/>
        <w:t>Všeobecné požiadavky na fyzickú ochranu pri preprave</w:t>
      </w:r>
    </w:p>
    <w:p w14:paraId="05F76CAB" w14:textId="25BE2B2F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(1) Zabezpečenie fyzickej ochrany pri preprave rádioaktívnych materiálov musí zodpovedať ich bezpečnostnej kategorizácii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a zahŕňať</w:t>
      </w:r>
    </w:p>
    <w:p w14:paraId="0010809E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čo najkratší celkový čas prepravy a minimalizáciu počtu a času prerušení,</w:t>
      </w:r>
    </w:p>
    <w:p w14:paraId="1422CC1F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zabezpečenie ochrany počas tranzitného skladovania v súlade s bezpečnostnou kategóriou rádioaktívneho materiálu,</w:t>
      </w:r>
    </w:p>
    <w:p w14:paraId="15FD86E0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obmedzenie pravidelnosti prepravných plánov na zabránenie predvídateľnosti,</w:t>
      </w:r>
    </w:p>
    <w:p w14:paraId="3A2BF6B1" w14:textId="77777777" w:rsidR="00982C3C" w:rsidRPr="0093497C" w:rsidRDefault="000C1E1E" w:rsidP="00390FA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d) výber prepravnej trasy s prihliadnutím na minimalizáciu rizík, najmä vyhýbaním sa zdrojom pitnej vody, husto obývaným oblastiam a oblastiam so zvýšeným bezpečnostným rizikom, </w:t>
      </w:r>
    </w:p>
    <w:p w14:paraId="43A3B83D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preverenie bezúhonnosti všetkých osôb zapojených do prepravy podľa § 2 písm. a)  zákona,</w:t>
      </w:r>
    </w:p>
    <w:p w14:paraId="7ADFDEEA" w14:textId="2FDEC232" w:rsidR="00982C3C" w:rsidRPr="00B033EC" w:rsidRDefault="000C1E1E" w:rsidP="00390FA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obmedzenie informácií o preprave len na nevyhnutný počet osôb a podávanie informácií o preprave podľa osobitných predpisov</w:t>
      </w:r>
      <w:r w:rsidR="007E50AA">
        <w:rPr>
          <w:rFonts w:cs="Times New Roman"/>
          <w:sz w:val="24"/>
          <w:szCs w:val="24"/>
          <w:lang w:val="sk-SK"/>
        </w:rPr>
        <w:t>,</w:t>
      </w:r>
      <w:r w:rsidR="00697450" w:rsidRPr="0069745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697450" w:rsidRPr="00697450">
        <w:rPr>
          <w:rFonts w:cs="Times New Roman"/>
          <w:sz w:val="24"/>
          <w:szCs w:val="24"/>
          <w:vertAlign w:val="superscript"/>
          <w:lang w:val="sk-SK"/>
        </w:rPr>
        <w:instrText xml:space="preserve"> NOTEREF _Ref240976872 \h  \* MERGEFORMAT </w:instrText>
      </w:r>
      <w:r w:rsidR="00697450" w:rsidRPr="00697450">
        <w:rPr>
          <w:rFonts w:cs="Times New Roman"/>
          <w:sz w:val="24"/>
          <w:szCs w:val="24"/>
          <w:vertAlign w:val="superscript"/>
          <w:lang w:val="sk-SK"/>
        </w:rPr>
      </w:r>
      <w:r w:rsidR="00697450" w:rsidRPr="0069745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3</w:t>
      </w:r>
      <w:r w:rsidR="00697450" w:rsidRPr="0069745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697450" w:rsidRPr="00697450">
        <w:rPr>
          <w:rFonts w:cs="Times New Roman"/>
          <w:sz w:val="24"/>
          <w:szCs w:val="24"/>
          <w:lang w:val="sk-SK"/>
        </w:rPr>
        <w:t xml:space="preserve">) </w:t>
      </w:r>
    </w:p>
    <w:p w14:paraId="7977A047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pravidelné školenie osôb zúčastnených na preprave z pravidiel fyzickej ochrany najmenej raz ročne.</w:t>
      </w:r>
    </w:p>
    <w:p w14:paraId="7D4CCBEF" w14:textId="00E08A3D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(2) Bezpečnostná kategória rádioaktívneho materiálu sa stanoví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na základe množstva a druhov rádioaktívneho materiálu a kritických hodnôt jadrových materiálov.</w:t>
      </w:r>
    </w:p>
    <w:p w14:paraId="063891AE" w14:textId="6AE5B486" w:rsidR="00982C3C" w:rsidRPr="0093497C" w:rsidRDefault="000C1E1E" w:rsidP="00F7203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(3) Dôvernosť informácií vzťahujúcich sa na prepravné operácie sa zabezpečuje</w:t>
      </w:r>
    </w:p>
    <w:p w14:paraId="43396B72" w14:textId="3EC10C1F" w:rsidR="00591FD8" w:rsidRPr="0093497C" w:rsidRDefault="000C1E1E" w:rsidP="00591FD8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ochranou informácií o dopravnom poriadku a prepravnej trase</w:t>
      </w:r>
      <w:r w:rsidR="002C1399">
        <w:rPr>
          <w:rFonts w:cs="Times New Roman"/>
          <w:sz w:val="24"/>
          <w:szCs w:val="24"/>
          <w:lang w:val="sk-SK"/>
        </w:rPr>
        <w:t>,</w:t>
      </w:r>
      <w:r w:rsidRPr="0093497C">
        <w:rPr>
          <w:rFonts w:cs="Times New Roman"/>
          <w:sz w:val="24"/>
          <w:szCs w:val="24"/>
          <w:lang w:val="sk-SK"/>
        </w:rPr>
        <w:t xml:space="preserve"> obmedzením označenia dopravných prostriedkov len na označenie vyžadované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</w:t>
      </w:r>
      <w:r w:rsidR="00552ADD">
        <w:rPr>
          <w:rFonts w:cs="Times New Roman"/>
          <w:sz w:val="24"/>
          <w:szCs w:val="24"/>
          <w:lang w:val="sk-SK"/>
        </w:rPr>
        <w:t>,</w:t>
      </w:r>
      <w:r w:rsidR="00236FA5" w:rsidRPr="00236FA5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36FA5" w:rsidRPr="00236FA5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236FA5" w:rsidRPr="00236FA5">
        <w:rPr>
          <w:rFonts w:cs="Times New Roman"/>
          <w:sz w:val="24"/>
          <w:szCs w:val="24"/>
          <w:vertAlign w:val="superscript"/>
          <w:lang w:val="sk-SK"/>
        </w:rPr>
      </w:r>
      <w:r w:rsidR="00236FA5" w:rsidRPr="00236FA5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36FA5" w:rsidRPr="00236FA5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36FA5" w:rsidRPr="00236FA5">
        <w:rPr>
          <w:rFonts w:cs="Times New Roman"/>
          <w:sz w:val="24"/>
          <w:szCs w:val="24"/>
          <w:lang w:val="sk-SK"/>
        </w:rPr>
        <w:t>)</w:t>
      </w:r>
    </w:p>
    <w:p w14:paraId="0CDBC6D7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použitím iných ako verejných spojových prostriedkov na odovzdávanie správ o preprave; ak takéto oznámenie vyžadujú medzinárodné dohody alebo sú naň iné závažné dôvody, informáciu možno poskytnúť len v nevyhnutnom rozsahu, pričom sa použije kódovanie a vhodný spojový prostriedok,</w:t>
      </w:r>
    </w:p>
    <w:p w14:paraId="6667D216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presným stanovením kompetencií, povinností a obmedzení pre osoby zapojené do prepravy,</w:t>
      </w:r>
    </w:p>
    <w:p w14:paraId="37F387BC" w14:textId="77777777" w:rsidR="00982C3C" w:rsidRPr="0093497C" w:rsidRDefault="000C1E1E" w:rsidP="00D73E4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zamedzením neautorizovaného prístupu k informáciám o trasách, časoch a technických detailoch prepravy.</w:t>
      </w:r>
    </w:p>
    <w:p w14:paraId="14AB06CC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(4) Preprava jadrového materiálu zaradeného do I. alebo II. bezpečnostnej kategórie mimo lokalitu jadrového zariadenia sa zabezpečuje v súčinnosti s Policajným zborom.</w:t>
      </w:r>
    </w:p>
    <w:p w14:paraId="00308F3D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(5) Pri preprave jadrového materiálu vo forme čerstvého jadrového paliva pre jadrový reaktor zaradeného do bezpečnostnej kategórie III. alebo prírodného uránu o hmotnosti väčšej ako 1 000 kg musí byť zabezpečené dispečerské sledovanie prepravy a policajný sprievod alebo iné opatrenia Policajného zboru.</w:t>
      </w:r>
    </w:p>
    <w:p w14:paraId="61F3C371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(6) Preprava rádioaktívneho materiálu musí byť dispečersky sledovaná až do odovzdania zásielky príjemcovi alebo prepravcovi susedného štátu.</w:t>
      </w:r>
    </w:p>
    <w:p w14:paraId="5F9DAD4D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(7) Pri preprave rádioaktívneho materiálu bezpečnostnej kategórie I. a II. musí byť počas celej doby prepravy zabezpečená kontinuálna, redundantná a na dvoch rozdielnych princípoch fungujúca bezpečnostná komunikácia medzi všetkými osobami a subjektmi zapojenými do prepravy, najmä medzi odosielateľom, prepravcom, príjemcom, riadiacim centrom prepravy, bezpečnostnou službou alebo Policajným zborom sprevádzajúcim dodávku a príslušnými orgánmi dozoru. Pri preprave rádioaktívneho materiálu bezpečnostnej kategórie III. a materiálu podľa § 9 ods. 6 musí byť zabezpečená spoľahlivá komunikácia primeraná bezpečnostnej kategórii prepravovaného materiálu.</w:t>
      </w:r>
    </w:p>
    <w:p w14:paraId="3F0E56BD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(8) Pred prvou prepravou rádioaktívneho materiálu sa vykonáva rekognoskácia prepravnej trasy a náhradných trás s protokolárnym záznamom. Pri opakovaných prepravách po rovnakej trase, pri </w:t>
      </w:r>
      <w:r w:rsidRPr="0093497C">
        <w:rPr>
          <w:rFonts w:cs="Times New Roman"/>
          <w:sz w:val="24"/>
          <w:szCs w:val="24"/>
          <w:lang w:val="sk-SK"/>
        </w:rPr>
        <w:lastRenderedPageBreak/>
        <w:t>ktorých nedošlo k zmene podmienok, sa vykoná vyhodnotenie aktuálnosti poslednej rekognoskácie s písomným záznamom.</w:t>
      </w:r>
    </w:p>
    <w:p w14:paraId="24225C7D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(9) Pri medzinárodnej preprave uzavrie subjekt zabezpečujúci fyzickú ochranu dodávky na území Slovenskej republiky dohodu so subjektom zabezpečujúcim fyzickú ochranu v štáte, z ktorého dodávka prichádza alebo do ktorého dodávka odchádza. V dohode podľa prvej vety sa uvedie miesto, v ktorom si subjekty odovzdajú zodpovednosť za fyzickú ochranu dodávky, spôsob odovzdania zodpovednosti a podmienky spolupráce pri uplatňovaní prostriedkov fyzickej ochrany v akciách na opätovné získanie rádioaktívneho materiálu na území štátu, v ktorom došlo k odcudzeniu dodávky.</w:t>
      </w:r>
    </w:p>
    <w:p w14:paraId="5542FA5B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(10) Pri preprave jadrového materiálu do Slovenskej republiky alebo v prípade jeho tranzitu cez Slovenskú republiku musí byť u prepravného prostriedku na prvom vhodnom mieste na území Slovenskej republiky určenom v pláne zabezpečenia fyzickej ochrany, najneskôr pred ďalším pokračovaním prepravy, vykonaná pyrotechnická prehliadka Policajným zborom. Miesto prehliadky musí byť vopred dohodnuté s Policajným zborom.</w:t>
      </w:r>
    </w:p>
    <w:p w14:paraId="058B51D3" w14:textId="3410A784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(11) Držiteľ povolenia zabezpečí v primeranom rozsahu ochranu všetkých digitálnych systémov používaných pri riadení prepravy a fyzickej ochrane, najmä monitorovacích, komunikačných a GPS systémov, pred kybernetickými útokmi a neoprávneným zásahom; rozsah opatrení je primeraný bezpečnostnej kategórii prepravovaného rádioaktívneho materiálu. Osoba, ktorá je držiteľom povolenia a je zároveň aj prevádzkovateľom základnej služby alebo poskytovateľom digitálnej služby podľa osobitného predpisu</w:t>
      </w:r>
      <w:bookmarkStart w:id="7" w:name="_Ref238211177"/>
      <w:r w:rsidR="00425B74">
        <w:rPr>
          <w:rFonts w:cs="Times New Roman"/>
          <w:sz w:val="24"/>
          <w:szCs w:val="24"/>
          <w:lang w:val="sk-SK"/>
        </w:rPr>
        <w:t>,</w:t>
      </w:r>
      <w:bookmarkStart w:id="8" w:name="_Ref240976763"/>
      <w:r w:rsidRPr="0093497C">
        <w:rPr>
          <w:rStyle w:val="Odkaznapoznmkupodiarou"/>
          <w:rFonts w:cs="Times New Roman"/>
          <w:sz w:val="24"/>
          <w:szCs w:val="24"/>
          <w:lang w:val="sk-SK"/>
        </w:rPr>
        <w:footnoteReference w:id="4"/>
      </w:r>
      <w:bookmarkEnd w:id="7"/>
      <w:bookmarkEnd w:id="8"/>
      <w:r w:rsidRPr="0093497C">
        <w:rPr>
          <w:rFonts w:cs="Times New Roman"/>
          <w:sz w:val="24"/>
          <w:szCs w:val="24"/>
          <w:lang w:val="sk-SK"/>
        </w:rPr>
        <w:t xml:space="preserve">) postupuje v súlade s osobitným predpisom. Osoba, ktorá je držiteľom povolenia a nie je zároveň aj prevádzkovateľom základnej služby alebo poskytovateľom digitálnej služby podľa osobitného predpisu, uplatňuje opatrenia primerané bezpečnostnej kategórii a charakteru používaných digitálnych systémov. </w:t>
      </w:r>
    </w:p>
    <w:p w14:paraId="4CCEBA2F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9</w:t>
      </w:r>
      <w:r w:rsidRPr="0093497C">
        <w:rPr>
          <w:rFonts w:cs="Times New Roman"/>
          <w:b/>
          <w:sz w:val="24"/>
          <w:szCs w:val="24"/>
          <w:lang w:val="sk-SK"/>
        </w:rPr>
        <w:br/>
        <w:t>Opatrenia na zabezpečenie fyzickej ochrany podľa bezpečnostných kategórií</w:t>
      </w:r>
    </w:p>
    <w:p w14:paraId="31C96F32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Opatrenia na zabezpečenie fyzickej ochrany pri preprave rádioaktívnych materiálov bezpečnostnej kategórie III. sú</w:t>
      </w:r>
    </w:p>
    <w:p w14:paraId="17BBAE01" w14:textId="77777777" w:rsidR="00982C3C" w:rsidRPr="0093497C" w:rsidRDefault="000C1E1E" w:rsidP="00057C3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rádioaktívne materiály sa prepravujú v samostatnom dopravnom prostriedku zaradenom v bežnej preprave, v prípade železničnej dopravy v samostatnom vozni bežnej vlakovej súpravy, pričom sa počas zastávok obmedzí prístup k prepravovaným rádioaktívnym materiálom,</w:t>
      </w:r>
    </w:p>
    <w:p w14:paraId="160F11DD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odosielateľ vopred oznámi príjemcovi plánovanú dodávku a špecifikuje druh dopravy, odhadovaný čas príchodu dodávky a presné miesto odovzdania, ak má k nemu dôjsť na inom mieste než na mieste určenia,</w:t>
      </w:r>
    </w:p>
    <w:p w14:paraId="5B2D1949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odosielateľ a príjemca uzatvoria písomnú dohodu o tom, že dodávka bude po jej doručení protokolárne prevzatá,</w:t>
      </w:r>
    </w:p>
    <w:p w14:paraId="6C2FE2BA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d) príjemca potvrdí odosielateľovi, že je pripravený dodávku prevziať v očakávanom čase; odosielateľ môže dodávku odoslať až po prijatí tohto potvrdenia,</w:t>
      </w:r>
    </w:p>
    <w:p w14:paraId="0419F847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tam, kde je to možné, použijú sa na dopravnom prostriedku a zásielke zámky, pečate alebo plomby,</w:t>
      </w:r>
    </w:p>
    <w:p w14:paraId="73567543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pred začatím prepravy sa skontroluje neporušenosť zámkov, pečatí alebo plomb na zásielke, dopravnom prostriedku, jeho osobitnom oddelení alebo na prepravnom kontajneri,</w:t>
      </w:r>
    </w:p>
    <w:p w14:paraId="56DD7164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dopravný prostriedok sa pred nakladaním a pred odchodom dôkladne vizuálne prehľadá osobou určenou držiteľom povolenia alebo políciou, s vykonaním písomného záznamu obsahujúceho dátum, čas, meno osoby vykonávajúcej prehliadku a výsledok prehliadky,</w:t>
      </w:r>
    </w:p>
    <w:p w14:paraId="0853F275" w14:textId="77777777" w:rsidR="00982C3C" w:rsidRPr="0093497C" w:rsidRDefault="000C1E1E" w:rsidP="00EB03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príjemca prevezme dodávku ihneď po jej príchode, skontroluje neporušenosť obalov, zámkov, pečatí alebo plomb a po protokolárnom prevzatí podá správu odosielateľovi o prevzatí zásielky; ak dodávka nedôjde v očakávanom čase, podá správu odosielateľovi o jej omeškaní.</w:t>
      </w:r>
    </w:p>
    <w:p w14:paraId="17891FEA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(2) Na zabezpečenie fyzickej ochrany pri preprave rádioaktívneho materiálu bezpečnostnej kategórie II. sa okrem opatrení podľa odseku 1 vykonajú tieto opatrenia</w:t>
      </w:r>
    </w:p>
    <w:p w14:paraId="029A0A56" w14:textId="77777777" w:rsidR="00982C3C" w:rsidRPr="0093497C" w:rsidRDefault="000C1E1E" w:rsidP="00F12BC9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rádioaktívny materiál sa prepravuje v samostatnom dopravnom prostriedku uzatvorený a uzamknutý v jeho osobitných oddeleniach alebo v prepravných kontajneroch; to neplatí, ak sa prepravujú zásielky ťažšie ako 2 000 kg, ktoré sa  môžu prepravovať aj v otvorených vozidlách s  uzamknutou a zapečatenou zásielkou,</w:t>
      </w:r>
    </w:p>
    <w:p w14:paraId="6A8B2CCD" w14:textId="77777777" w:rsidR="00982C3C" w:rsidRPr="0093497C" w:rsidRDefault="000C1E1E" w:rsidP="00AE62E6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každú dodávku sprevádza Policajný zbor mimo lokalitu jadrového zariadenia a Policajný zbor alebo bezpečnostná služba držiteľa povolenia v lokalite jadrového zariadenia a odborný technický sprievod,</w:t>
      </w:r>
    </w:p>
    <w:p w14:paraId="7842B114" w14:textId="3EBE5709" w:rsidR="00982C3C" w:rsidRPr="0093497C" w:rsidRDefault="000C1E1E" w:rsidP="007475C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Policajný zbor alebo bezpečnostná služba držiteľa povolenia vykonáva počas prepravy stály dozor;  kontrolu zámkov, plomb alebo pečatí počas každej zastávky,</w:t>
      </w:r>
    </w:p>
    <w:p w14:paraId="31903FBB" w14:textId="77777777" w:rsidR="00982C3C" w:rsidRPr="0093497C" w:rsidRDefault="000C1E1E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osobitne nebezpečné miesta prepravnej trasy zabezpečujú príslušníci Policajného zboru alebo bezpečnostnej služby držiteľa povolenia,</w:t>
      </w:r>
    </w:p>
    <w:p w14:paraId="05E9BF54" w14:textId="77777777" w:rsidR="00982C3C" w:rsidRPr="0093497C" w:rsidRDefault="000C1E1E" w:rsidP="008513F4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Policajný zbor alebo bezpečnostná služba držiteľa povolenia musí mať vypracované písomné inštrukcie s podrobným rozpisom zodpovedností,</w:t>
      </w:r>
    </w:p>
    <w:p w14:paraId="735DBD8C" w14:textId="271DC605" w:rsidR="00982C3C" w:rsidRPr="0093497C" w:rsidRDefault="000C1E1E" w:rsidP="008E500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f) </w:t>
      </w:r>
      <w:r w:rsidR="001A0063">
        <w:rPr>
          <w:rFonts w:cs="Times New Roman"/>
          <w:sz w:val="24"/>
          <w:szCs w:val="24"/>
          <w:lang w:val="sk-SK"/>
        </w:rPr>
        <w:t>držiteľ povolenia na prepravu</w:t>
      </w:r>
      <w:r w:rsidR="001A0063" w:rsidRPr="0093497C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zabezpečí, aby v písomnej inštrukcii bola určená prepravná trasa, miesta zastávok, miesto určenia a spôsob odovzdania dodávky, spôsob identifikácie osôb oprávnených prevziať dodávku a vstupovať do dopravných prostriedkov, inštrukcie pre hlásenia postupu prepravy, spôsob podávania správ pre bežnú a mimoriadnu situáciu a postup v prípade udalosti pri preprave – havarijný dopravný poriadok a krízový plán,</w:t>
      </w:r>
    </w:p>
    <w:p w14:paraId="6E3DA15D" w14:textId="77777777" w:rsidR="00982C3C" w:rsidRPr="0093497C" w:rsidRDefault="000C1E1E" w:rsidP="008E500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medzi dopravným prostriedkom a odosielateľom, príjemcom alebo ich splnomocnencami alebo medzi nimi a dispečerským pracoviskom organizácie zabezpečujúcej sprievod sa zabezpečí spoľahlivé spojenie,</w:t>
      </w:r>
    </w:p>
    <w:p w14:paraId="4D645037" w14:textId="77777777" w:rsidR="00982C3C" w:rsidRPr="0093497C" w:rsidRDefault="000C1E1E" w:rsidP="008E500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dopravný prostriedok sa pred nakladaním a pred odchodom dôkladne prehľadá Policajným zborom vrátane vykonania pyrotechnickej prehliadky Policajným zborom s vykonaním písomného záznamu.</w:t>
      </w:r>
    </w:p>
    <w:p w14:paraId="1C662952" w14:textId="77777777" w:rsidR="00982C3C" w:rsidRPr="0093497C" w:rsidRDefault="000C1E1E" w:rsidP="00B06DB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(3) Na zabezpečenie fyzickej ochrany pri preprave rádioaktívneho materiálu bezpečnostnej kategórie I. sa okrem opatrení podľa odseku 1 a 2 vykonajú tieto opatrenia</w:t>
      </w:r>
    </w:p>
    <w:p w14:paraId="164BF261" w14:textId="77777777" w:rsidR="00982C3C" w:rsidRPr="0093497C" w:rsidRDefault="000C1E1E" w:rsidP="00384E5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rádioaktívny materiál sprevádza odborný technický sprievod s trvalým spojením s príslušnými orgánmi podľa havarijného dopravného poriadku,</w:t>
      </w:r>
    </w:p>
    <w:p w14:paraId="7A9E2091" w14:textId="77777777" w:rsidR="00982C3C" w:rsidRPr="0093497C" w:rsidRDefault="000C1E1E" w:rsidP="00384E5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dodávku sprevádza Policajný zbor,</w:t>
      </w:r>
    </w:p>
    <w:p w14:paraId="1F5456C2" w14:textId="56B8B93A" w:rsidR="00982C3C" w:rsidRPr="0093497C" w:rsidRDefault="000C1E1E" w:rsidP="00384E5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</w:t>
      </w:r>
      <w:r w:rsidR="004C024B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činnosť riadiaceho centra prepravy je zabezpečená výhradne osobami s preverenou bezúhonnosťou a pri dodržaní podmienok podľa osobitného predpisu.</w:t>
      </w:r>
      <w:r w:rsidRPr="0093497C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Pr="0093497C">
        <w:rPr>
          <w:rFonts w:cs="Times New Roman"/>
          <w:sz w:val="24"/>
          <w:szCs w:val="24"/>
          <w:vertAlign w:val="superscript"/>
          <w:lang w:val="sk-SK"/>
        </w:rPr>
        <w:instrText xml:space="preserve"> NOTEREF _Ref229484920 \h  \* MERGEFORMAT </w:instrText>
      </w:r>
      <w:r w:rsidRPr="0093497C">
        <w:rPr>
          <w:rFonts w:cs="Times New Roman"/>
          <w:sz w:val="24"/>
          <w:szCs w:val="24"/>
          <w:vertAlign w:val="superscript"/>
          <w:lang w:val="sk-SK"/>
        </w:rPr>
      </w:r>
      <w:r w:rsidRPr="0093497C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3</w:t>
      </w:r>
      <w:r w:rsidRPr="0093497C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Pr="0093497C">
        <w:rPr>
          <w:rFonts w:cs="Times New Roman"/>
          <w:sz w:val="24"/>
          <w:szCs w:val="24"/>
          <w:lang w:val="sk-SK"/>
        </w:rPr>
        <w:t>) Riadiace centrum prepravy je vybavené 1. komunikačným spojením nepretržite pracujúcim na dvoch rozdielnych princípoch zabezpečujúcim ochranu utajovaných skutočností</w:t>
      </w:r>
      <w:r w:rsidR="003C3F08">
        <w:rPr>
          <w:rFonts w:cs="Times New Roman"/>
          <w:sz w:val="24"/>
          <w:szCs w:val="24"/>
          <w:lang w:val="sk-SK"/>
        </w:rPr>
        <w:t>,</w:t>
      </w:r>
      <w:r w:rsidR="009D3547" w:rsidRPr="009D3547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9D3547" w:rsidRPr="009D3547">
        <w:rPr>
          <w:rFonts w:cs="Times New Roman"/>
          <w:sz w:val="24"/>
          <w:szCs w:val="24"/>
          <w:vertAlign w:val="superscript"/>
          <w:lang w:val="sk-SK"/>
        </w:rPr>
        <w:instrText xml:space="preserve"> NOTEREF _Ref229484920 </w:instrText>
      </w:r>
      <w:r w:rsidR="009D3547">
        <w:rPr>
          <w:rFonts w:cs="Times New Roman"/>
          <w:sz w:val="24"/>
          <w:szCs w:val="24"/>
          <w:vertAlign w:val="superscript"/>
          <w:lang w:val="sk-SK"/>
        </w:rPr>
        <w:instrText xml:space="preserve"> \* MERGEFORMAT </w:instrText>
      </w:r>
      <w:r w:rsidR="009D3547" w:rsidRPr="009D3547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3</w:t>
      </w:r>
      <w:r w:rsidR="009D3547" w:rsidRPr="009D3547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9D3547"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medzi jednotlivými zložkami zúčastňujúcimi sa na preprave a 2. zariadením na sledovanie aktuálneho a kontinuálneho pohybu dodávky.</w:t>
      </w:r>
    </w:p>
    <w:p w14:paraId="01912287" w14:textId="77777777" w:rsidR="00982C3C" w:rsidRPr="0093497C" w:rsidRDefault="000C1E1E" w:rsidP="00B06DB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(4) Na zabezpečenie fyzickej ochrany pri preprave rádioaktívneho materiálu bezpečnostnej kategórie I. a II. podľa druhu dopravy sa okrem opatrení uvedených v § 9 ods. 2 a 3 vykonajú tieto opatrenia</w:t>
      </w:r>
    </w:p>
    <w:p w14:paraId="37E6448C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cestná preprava</w:t>
      </w:r>
    </w:p>
    <w:p w14:paraId="17E08ED9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 1. na prepravu sa použije nákladné vozidlo vybavené zariadením, ktorým sa znemožní pohyb vozidla a ktoré je špeciálne skonštruované tak, aby odolalo hrozbe do času, v ktorom zasiahne zásahová jednotka, </w:t>
      </w:r>
    </w:p>
    <w:p w14:paraId="1CD4CD90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2. pre každú dodávku sa použije vozidlo určené výhradne na prepravu rádioaktívneho materiálu a je sprevádzané sprievodom Policajného zboru alebo bezpečnostnej služby a udržuje sa obojstranné rádiové spojenie a dohodnuté signály medzi každým vozidlom s dodávkou a sprievodnými vozidlami, </w:t>
      </w:r>
    </w:p>
    <w:p w14:paraId="2ADEBFAA" w14:textId="77777777" w:rsidR="005F25D0" w:rsidRPr="0093497C" w:rsidRDefault="007475C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3. ak sa nemôže preprava ukončiť v jednom dni, vykonajú sa predbežné opatrenia na prenocovanie na schválenom mieste; počas nočných zastávok sa vozidlo zaparkuje v uzamknutej a stráženej budove alebo objekte, </w:t>
      </w:r>
    </w:p>
    <w:p w14:paraId="3E6BB8FF" w14:textId="77777777" w:rsidR="00982C3C" w:rsidRPr="0093497C" w:rsidRDefault="007475CE" w:rsidP="007475C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4. vopred sa naplánuje náhradná prepravná trasa tak, že rozhodnutie o zmene prepravnej trasy sa môže realizovať stručným oznámením,</w:t>
      </w:r>
    </w:p>
    <w:p w14:paraId="45A4D91E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železničná preprava</w:t>
      </w:r>
    </w:p>
    <w:p w14:paraId="602A1C81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1. na prepravu sa použije osobitný nákladný vlak, </w:t>
      </w:r>
    </w:p>
    <w:p w14:paraId="4A945B14" w14:textId="77777777" w:rsidR="00982C3C" w:rsidRPr="0093497C" w:rsidRDefault="000C1E1E" w:rsidP="00232064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prepravný vozeň je zabezpečovaný Policajným zborom; držiteľ povolenia musí zabezpečiť potrebný počet samostatných osobných vozňov pre potreby Policajného zboru,</w:t>
      </w:r>
    </w:p>
    <w:p w14:paraId="3876DC6B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lodná preprava</w:t>
      </w:r>
    </w:p>
    <w:p w14:paraId="42F2B9A8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 1. dodávka sa umiestni v bezpečnom oddiele lode alebo v prepravnom kontajneri, ktorý sa uzavrie na zámok a zapečatí alebo zaplombuje, </w:t>
      </w:r>
    </w:p>
    <w:p w14:paraId="74C93220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d) letecká preprava </w:t>
      </w:r>
    </w:p>
    <w:p w14:paraId="6594FC7E" w14:textId="77777777" w:rsidR="005F25D0" w:rsidRPr="0093497C" w:rsidRDefault="000C1E1E" w:rsidP="00B06DB1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1. preprava sa uskutoční špeciálnym letom, </w:t>
      </w:r>
    </w:p>
    <w:p w14:paraId="1FA76C2E" w14:textId="77777777" w:rsidR="00982C3C" w:rsidRPr="0093497C" w:rsidRDefault="000C1E1E" w:rsidP="00232064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do doby vzletu a po pristátí lietadla až do začatia následnej prepravy jadrového materiálu musí byť zabezpečená fyzická ochrana.</w:t>
      </w:r>
    </w:p>
    <w:p w14:paraId="74EDE498" w14:textId="77777777" w:rsidR="00982C3C" w:rsidRPr="0093497C" w:rsidRDefault="000C1E1E" w:rsidP="00B06DB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(5) Počet osôb zabezpečujúcich fyzickú ochranu pri preprave rádioaktívnych materiálov bezpečnostnej kategórie I. a II. musí byť dostatočný na zabezpečenie nepretržitého dozoru nad dodávkou a okamžitej reakcie na narušenie počas celej doby prepravy. </w:t>
      </w:r>
    </w:p>
    <w:p w14:paraId="65678AC9" w14:textId="1AAB8538" w:rsidR="00982C3C" w:rsidRPr="0093497C" w:rsidRDefault="000C1E1E" w:rsidP="00B06DB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(6) Preprava rádioaktívneho materiálu, ktorý nespadá do bezpečnostných kategórií I. až III.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2 a vyžaduje povolenie podľa zákona, sa zabezpečuje postupmi obozretného riadenia, ktoré predstavujú primerané opatrenia na ochranu rádioaktívneho materiálu pred stratou, krádežou alebo neoprávneným zásahom počas prepravy. Medzi tieto opatrenia patrí najmä</w:t>
      </w:r>
    </w:p>
    <w:p w14:paraId="50442CB1" w14:textId="3C4267D0" w:rsidR="00982C3C" w:rsidRPr="0093497C" w:rsidRDefault="000C1E1E" w:rsidP="00232064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prevzatie zodpovednosti za bezpečné uchovávanie rádioaktívneho materiálu počas celej doby, kým je rádioaktívny materiál pod kontrolou osôb </w:t>
      </w:r>
      <w:r w:rsidR="001B544A">
        <w:rPr>
          <w:rFonts w:cs="Times New Roman"/>
          <w:sz w:val="24"/>
          <w:szCs w:val="24"/>
          <w:lang w:val="sk-SK"/>
        </w:rPr>
        <w:t>zúčastňuj</w:t>
      </w:r>
      <w:r w:rsidRPr="0093497C">
        <w:rPr>
          <w:rFonts w:cs="Times New Roman"/>
          <w:sz w:val="24"/>
          <w:szCs w:val="24"/>
          <w:lang w:val="sk-SK"/>
        </w:rPr>
        <w:t>úcich sa na preprave,</w:t>
      </w:r>
    </w:p>
    <w:p w14:paraId="62735CD0" w14:textId="77777777" w:rsidR="00982C3C" w:rsidRPr="0093497C" w:rsidRDefault="000C1E1E" w:rsidP="00D229C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zabezpečenie zásielok počas prepravy v uzamknutých dopravných prostriedkoch alebo skladovacích priestoroch,</w:t>
      </w:r>
    </w:p>
    <w:p w14:paraId="7EBC8195" w14:textId="5A9560AA" w:rsidR="00982C3C" w:rsidRPr="0093497C" w:rsidRDefault="000C1E1E" w:rsidP="0021486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použ</w:t>
      </w:r>
      <w:r w:rsidR="0003188C">
        <w:rPr>
          <w:rFonts w:cs="Times New Roman"/>
          <w:sz w:val="24"/>
          <w:szCs w:val="24"/>
          <w:lang w:val="sk-SK"/>
        </w:rPr>
        <w:t>itie</w:t>
      </w:r>
      <w:r w:rsidRPr="0093497C">
        <w:rPr>
          <w:rFonts w:cs="Times New Roman"/>
          <w:sz w:val="24"/>
          <w:szCs w:val="24"/>
          <w:lang w:val="sk-SK"/>
        </w:rPr>
        <w:t xml:space="preserve"> sledovacích systémov,</w:t>
      </w:r>
    </w:p>
    <w:p w14:paraId="20C43228" w14:textId="2FAA4C40" w:rsidR="00982C3C" w:rsidRPr="0093497C" w:rsidRDefault="000C1E1E" w:rsidP="00D229C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použ</w:t>
      </w:r>
      <w:r w:rsidR="0003188C">
        <w:rPr>
          <w:rFonts w:cs="Times New Roman"/>
          <w:sz w:val="24"/>
          <w:szCs w:val="24"/>
          <w:lang w:val="sk-SK"/>
        </w:rPr>
        <w:t>itie</w:t>
      </w:r>
      <w:r w:rsidRPr="0093497C">
        <w:rPr>
          <w:rFonts w:cs="Times New Roman"/>
          <w:sz w:val="24"/>
          <w:szCs w:val="24"/>
          <w:lang w:val="sk-SK"/>
        </w:rPr>
        <w:t xml:space="preserve"> uzavretých vozidiel,</w:t>
      </w:r>
    </w:p>
    <w:p w14:paraId="21C4FA48" w14:textId="77777777" w:rsidR="00982C3C" w:rsidRPr="0093497C" w:rsidRDefault="000C1E1E" w:rsidP="0021486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zákaz ponechania zásielky bez dozoru počas celej doby prepravy,</w:t>
      </w:r>
    </w:p>
    <w:p w14:paraId="1CC25627" w14:textId="77777777" w:rsidR="00214863" w:rsidRPr="0093497C" w:rsidRDefault="000C1E1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zabezpečenie efektívnej komunikácie medzi všetkými relevantnými osobami a subjektmi,</w:t>
      </w:r>
    </w:p>
    <w:p w14:paraId="666FE045" w14:textId="333BFBB5" w:rsidR="00214863" w:rsidRPr="0093497C" w:rsidRDefault="00214863" w:rsidP="0021486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g)  základné školenie o fyzickej ochrane pre všetky osoby </w:t>
      </w:r>
      <w:r w:rsidR="006D731A">
        <w:rPr>
          <w:rFonts w:cs="Times New Roman"/>
          <w:sz w:val="24"/>
          <w:szCs w:val="24"/>
          <w:lang w:val="sk-SK"/>
        </w:rPr>
        <w:t xml:space="preserve">zúčastňujúce </w:t>
      </w:r>
      <w:r w:rsidRPr="0093497C">
        <w:rPr>
          <w:rFonts w:cs="Times New Roman"/>
          <w:sz w:val="24"/>
          <w:szCs w:val="24"/>
          <w:lang w:val="sk-SK"/>
        </w:rPr>
        <w:t>sa na preprave,</w:t>
      </w:r>
    </w:p>
    <w:p w14:paraId="6CFBA98E" w14:textId="77777777" w:rsidR="00214863" w:rsidRPr="0093497C" w:rsidRDefault="00214863" w:rsidP="00D229C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vypracovanie a dodržiavanie písomných pokynov,</w:t>
      </w:r>
    </w:p>
    <w:p w14:paraId="0DA49B69" w14:textId="215FC602" w:rsidR="00982C3C" w:rsidRPr="0093497C" w:rsidRDefault="00214863" w:rsidP="00D229CC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i) </w:t>
      </w:r>
      <w:r w:rsidR="001A0063" w:rsidRPr="001A0063">
        <w:rPr>
          <w:rFonts w:cs="Times New Roman"/>
          <w:sz w:val="24"/>
          <w:szCs w:val="24"/>
          <w:lang w:val="sk-SK"/>
        </w:rPr>
        <w:t>výmena informácií o bezpečnostných opatreniach medzi držiteľom povolenia na prepravu, prevádzkovateľmi, odosielateľmi, osobami vykonávajúcimi prepravu, príjemcami a príslušnými orgánmi s dôrazom na ochranu informácií o preprave rádioaktívneho materiálu.</w:t>
      </w:r>
    </w:p>
    <w:p w14:paraId="7EEAB121" w14:textId="77777777" w:rsidR="00982C3C" w:rsidRPr="0093497C" w:rsidRDefault="000C1E1E" w:rsidP="00B06DB1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(7) Plán zabezpečenia fyzickej ochrany pre prepravu rádioaktívneho materiálu podľa odseku 6 obsahuje najmä opis plnenia požiadaviek stanovených týmito odsekmi.</w:t>
      </w:r>
    </w:p>
    <w:p w14:paraId="0C9A42B7" w14:textId="77777777" w:rsidR="00D219F3" w:rsidRPr="0093497C" w:rsidRDefault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</w:p>
    <w:p w14:paraId="14FE268C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ŠIESTA ČASŤ</w:t>
      </w:r>
      <w:r w:rsidRPr="0093497C">
        <w:rPr>
          <w:rFonts w:cs="Times New Roman"/>
          <w:b/>
          <w:sz w:val="24"/>
          <w:szCs w:val="24"/>
          <w:lang w:val="sk-SK"/>
        </w:rPr>
        <w:br/>
        <w:t>SCHVÁLENIE TYPU PREPRAVNÉHO OBALOVÉHO SÚBORU</w:t>
      </w:r>
    </w:p>
    <w:p w14:paraId="751987F2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10</w:t>
      </w:r>
      <w:r w:rsidRPr="0093497C">
        <w:rPr>
          <w:rFonts w:cs="Times New Roman"/>
          <w:b/>
          <w:sz w:val="24"/>
          <w:szCs w:val="24"/>
          <w:lang w:val="sk-SK"/>
        </w:rPr>
        <w:br/>
        <w:t>Schválenie typu prepravného obalového súboru</w:t>
      </w:r>
    </w:p>
    <w:p w14:paraId="6F814CDE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K žiadosti o schválenie typu prepravného obalového súboru podľa § 15 ods. 4 zákona sa priloží dokumentácia, ktorá obsahuje</w:t>
      </w:r>
    </w:p>
    <w:p w14:paraId="4E6EC786" w14:textId="723C11DE" w:rsidR="00982C3C" w:rsidRPr="0093497C" w:rsidRDefault="000C1E1E" w:rsidP="005767C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identifikačné údaje </w:t>
      </w:r>
      <w:r w:rsidR="001A0063" w:rsidRPr="001A0063">
        <w:rPr>
          <w:rFonts w:cs="Times New Roman"/>
          <w:sz w:val="24"/>
          <w:szCs w:val="24"/>
          <w:lang w:val="sk-SK"/>
        </w:rPr>
        <w:t>žiadateľa o schválenie typu prepravného obalového súboru</w:t>
      </w:r>
      <w:r w:rsidR="001A0063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podľa § 6 ods. 1 zákona,</w:t>
      </w:r>
    </w:p>
    <w:p w14:paraId="0AE948A8" w14:textId="77777777" w:rsidR="00982C3C" w:rsidRPr="0093497C" w:rsidRDefault="000C1E1E" w:rsidP="00851884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identifikáciu prepravného obalového súboru,</w:t>
      </w:r>
    </w:p>
    <w:p w14:paraId="32951ADE" w14:textId="77777777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podrobný opis predpokladaného rádioaktívneho obsahu s osobitným upozornením na jeho fyzikálnu a chemickú formu a povahu žiarenia,</w:t>
      </w:r>
    </w:p>
    <w:p w14:paraId="1D347537" w14:textId="35B57070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d) podrobné konštrukčné údaje vrátane kompletných technických výkresov, zoznamu materiálov a výrobných postupov</w:t>
      </w:r>
      <w:r w:rsidR="00D07BB9">
        <w:rPr>
          <w:rFonts w:cs="Times New Roman"/>
          <w:sz w:val="24"/>
          <w:szCs w:val="24"/>
          <w:lang w:val="sk-SK"/>
        </w:rPr>
        <w:t>,</w:t>
      </w:r>
    </w:p>
    <w:p w14:paraId="00818C29" w14:textId="2545067D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e) protokoly o vykonaných skúškach a ich výsledkoch, výsledky výpočtov alebo iné dôkazy, že typ prepravného obalového súboru spĺňa zodpovedajúce požiadavky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10508F">
        <w:rPr>
          <w:rFonts w:cs="Times New Roman"/>
          <w:sz w:val="24"/>
          <w:szCs w:val="24"/>
          <w:lang w:val="sk-SK"/>
        </w:rPr>
        <w:t>,</w:t>
      </w:r>
      <w:r w:rsidR="00176402" w:rsidRPr="00176402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176402" w:rsidRPr="00176402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176402" w:rsidRPr="00176402">
        <w:rPr>
          <w:rFonts w:cs="Times New Roman"/>
          <w:sz w:val="24"/>
          <w:szCs w:val="24"/>
          <w:vertAlign w:val="superscript"/>
          <w:lang w:val="sk-SK"/>
        </w:rPr>
      </w:r>
      <w:r w:rsidR="00176402" w:rsidRPr="00176402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176402" w:rsidRPr="00176402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176402" w:rsidRPr="00176402">
        <w:rPr>
          <w:rFonts w:cs="Times New Roman"/>
          <w:sz w:val="24"/>
          <w:szCs w:val="24"/>
          <w:lang w:val="sk-SK"/>
        </w:rPr>
        <w:t>)</w:t>
      </w:r>
    </w:p>
    <w:p w14:paraId="04EAB7D2" w14:textId="77777777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f) navrhované prevádzkové inštrukcie a pokyny na používanie a údržbu prepravného obalového súboru,</w:t>
      </w:r>
    </w:p>
    <w:p w14:paraId="3B9AAC3D" w14:textId="77777777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g) opatrenia potrebné na zabezpečenie rozptylu tepla zo zásielky pre uvažované spôsoby prepravy a typy dopravného prostriedku alebo prepravného kontajnera, ak bude prepravovaný rádioaktívny materiál vyvíjať teplo,</w:t>
      </w:r>
    </w:p>
    <w:p w14:paraId="37CE60EF" w14:textId="77777777" w:rsidR="002777B0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h) dokumentáciu systému manažérstva kvality pre prepravný obalový súbor,</w:t>
      </w:r>
    </w:p>
    <w:p w14:paraId="036970F8" w14:textId="6E925A11" w:rsidR="00982C3C" w:rsidRPr="0093497C" w:rsidRDefault="000C1E1E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i) program riadenia starnutia prepravného obalového súboru, ktorý preukazuje, že konštrukčné a bezpečnostné funkcie obalového súboru budú zachované počas celej doby jeho životnosti</w:t>
      </w:r>
      <w:r w:rsidR="00C73F82">
        <w:rPr>
          <w:rFonts w:cs="Times New Roman"/>
          <w:sz w:val="24"/>
          <w:szCs w:val="24"/>
          <w:lang w:val="sk-SK"/>
        </w:rPr>
        <w:t>,</w:t>
      </w:r>
    </w:p>
    <w:p w14:paraId="7F1F79C9" w14:textId="77777777" w:rsidR="002962A8" w:rsidRPr="0093497C" w:rsidRDefault="002962A8" w:rsidP="00791E1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j) </w:t>
      </w:r>
      <w:r w:rsidR="00226D9D" w:rsidRPr="0093497C">
        <w:rPr>
          <w:rFonts w:cs="Times New Roman"/>
          <w:sz w:val="24"/>
          <w:szCs w:val="24"/>
          <w:lang w:val="sk-SK"/>
        </w:rPr>
        <w:t>návrh postupu vyradenia prepravného obalového súboru z používania, ak je vzhľadom na jeho typ a spôsob používania potrebný.</w:t>
      </w:r>
    </w:p>
    <w:p w14:paraId="75900DDA" w14:textId="6CCD8E3C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(2) Žiadateľ o schválenie typu prepravného obalového súboru predloží</w:t>
      </w:r>
      <w:r w:rsidR="0018726B">
        <w:rPr>
          <w:rFonts w:cs="Times New Roman"/>
          <w:sz w:val="24"/>
          <w:szCs w:val="24"/>
          <w:lang w:val="sk-SK"/>
        </w:rPr>
        <w:t xml:space="preserve"> príslušnú dokumentáciu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18726B">
        <w:rPr>
          <w:rFonts w:cs="Times New Roman"/>
          <w:sz w:val="24"/>
          <w:szCs w:val="24"/>
          <w:lang w:val="sk-SK"/>
        </w:rPr>
        <w:t xml:space="preserve">úradu na </w:t>
      </w:r>
      <w:r w:rsidRPr="0093497C">
        <w:rPr>
          <w:rFonts w:cs="Times New Roman"/>
          <w:sz w:val="24"/>
          <w:szCs w:val="24"/>
          <w:lang w:val="sk-SK"/>
        </w:rPr>
        <w:t>posúdenie spôsobilosti prepravného obalového súboru na plánovanú prepravu, ak sa žiadosť týka prepravného obalového súboru</w:t>
      </w:r>
    </w:p>
    <w:p w14:paraId="32704B86" w14:textId="77777777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</w:t>
      </w:r>
      <w:r w:rsidR="00226D9D" w:rsidRPr="0093497C">
        <w:rPr>
          <w:rFonts w:cs="Times New Roman"/>
          <w:sz w:val="24"/>
          <w:szCs w:val="24"/>
          <w:lang w:val="sk-SK"/>
        </w:rPr>
        <w:t>ktorý je určený na použitie po dlhodobom skladovaní,</w:t>
      </w:r>
    </w:p>
    <w:p w14:paraId="190E19BE" w14:textId="77777777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ktorý bol skladovaný alebo nepoužívaný dlhšie ako päť rokov, alebo</w:t>
      </w:r>
    </w:p>
    <w:p w14:paraId="4CFE3B21" w14:textId="54A42A15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</w:t>
      </w:r>
      <w:r w:rsidR="00957430" w:rsidRPr="00957430">
        <w:rPr>
          <w:rFonts w:cs="Times New Roman"/>
          <w:sz w:val="24"/>
          <w:szCs w:val="24"/>
          <w:lang w:val="sk-SK"/>
        </w:rPr>
        <w:t>ktorého typ bol schválený podľa skorších technických požiadaviek a jeho ďalšie používanie je podľa predpisov o preprave nebezpečných vecí</w:t>
      </w:r>
      <w:r w:rsidR="003755DB" w:rsidRPr="003755DB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755DB" w:rsidRPr="003755DB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3755DB" w:rsidRPr="003755DB">
        <w:rPr>
          <w:rFonts w:cs="Times New Roman"/>
          <w:sz w:val="24"/>
          <w:szCs w:val="24"/>
          <w:vertAlign w:val="superscript"/>
          <w:lang w:val="sk-SK"/>
        </w:rPr>
      </w:r>
      <w:r w:rsidR="003755DB" w:rsidRPr="003755DB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755DB" w:rsidRPr="003755DB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755DB">
        <w:rPr>
          <w:rFonts w:cs="Times New Roman"/>
          <w:sz w:val="24"/>
          <w:szCs w:val="24"/>
          <w:lang w:val="sk-SK"/>
        </w:rPr>
        <w:t>)</w:t>
      </w:r>
      <w:r w:rsidR="003755DB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957430" w:rsidRPr="00957430">
        <w:rPr>
          <w:rFonts w:cs="Times New Roman"/>
          <w:sz w:val="24"/>
          <w:szCs w:val="24"/>
          <w:lang w:val="sk-SK"/>
        </w:rPr>
        <w:t>v platnom znení</w:t>
      </w:r>
      <w:r w:rsidR="00D117A2">
        <w:rPr>
          <w:rFonts w:cs="Times New Roman"/>
          <w:sz w:val="24"/>
          <w:szCs w:val="24"/>
          <w:lang w:val="sk-SK"/>
        </w:rPr>
        <w:t>,</w:t>
      </w:r>
      <w:r w:rsidR="00957430" w:rsidRPr="00957430">
        <w:rPr>
          <w:rFonts w:cs="Times New Roman"/>
          <w:sz w:val="24"/>
          <w:szCs w:val="24"/>
          <w:lang w:val="sk-SK"/>
        </w:rPr>
        <w:t xml:space="preserve"> prípustné.</w:t>
      </w:r>
    </w:p>
    <w:p w14:paraId="502F482A" w14:textId="77777777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(3) Posúdením podľa odseku 2 žiadateľ preukáže, že technický stav prepravného obalového súboru, jeho dokumentácia, vykonaná údržba, kontroly a skúšky umožňujú jeho bezpečné použitie na plánovanú prepravu. Posúdenie zahŕňa aj vyhodnotenie rozdielov medzi aktuálne platnými požiadavkami, dokumentáciou a technickým stavom prepravného obalového súboru, ak sú tieto rozdiely významné pre bezpečnosť prepravy.</w:t>
      </w:r>
    </w:p>
    <w:p w14:paraId="40F051AB" w14:textId="77777777" w:rsidR="00B931DE" w:rsidRPr="0093497C" w:rsidRDefault="00B931DE" w:rsidP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(4) Posúdenie podľa odseku 2 sa vykoná v rozsahu primeranom typu prepravného obalového súboru, spôsobu jeho používania, dobe a podmienkam skladovania alebo nepoužívania a jeho významu pre bezpečnosť.</w:t>
      </w:r>
    </w:p>
    <w:p w14:paraId="5E79E1DD" w14:textId="77777777" w:rsidR="00982C3C" w:rsidRPr="0093497C" w:rsidRDefault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(5) Posúdenie podľa odseku 2 sa nemusí predložiť ako samostatný dokument, ak je jeho obsah preukázateľne zahrnutý v bezpečnostnom rozbore, programe riadenia starnutia, zázname z periodickej kontroly, zázname zo skúšky alebo v inom dokumente predloženom podľa tejto vyhlášky.</w:t>
      </w:r>
    </w:p>
    <w:p w14:paraId="04DAC5D6" w14:textId="77777777" w:rsidR="00982C3C" w:rsidRPr="0093497C" w:rsidRDefault="00B931D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(6) Ak sa má použiť typ prepravného obalového súboru B(U), B(M) alebo C, treba k žiadosti podľa odseku 1 pripojiť aj</w:t>
      </w:r>
    </w:p>
    <w:p w14:paraId="57E46175" w14:textId="77777777" w:rsidR="00982C3C" w:rsidRPr="0093497C" w:rsidRDefault="000C1E1E" w:rsidP="00E5389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špecifikáciu konštrukčného materiálu tlakovej nádoby obalového súboru,</w:t>
      </w:r>
    </w:p>
    <w:p w14:paraId="6F7BA09D" w14:textId="77777777" w:rsidR="00982C3C" w:rsidRPr="0093497C" w:rsidRDefault="000C1E1E" w:rsidP="00E5389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b) spôsob odberu vzoriek a skúšok, ktoré sa majú vykonať, ak je zásielka navrhovaná na maximálny prevádzkový tlak, ktorý prevyšuje pretlak 100 kPa,</w:t>
      </w:r>
    </w:p>
    <w:p w14:paraId="74CDA270" w14:textId="77777777" w:rsidR="00982C3C" w:rsidRPr="0093497C" w:rsidRDefault="000C1E1E" w:rsidP="00E5389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bezpečnostnú analýzu každého predpokladu vzťahujúceho sa na charakteristiky paliva, ak je rádioaktívnym obsahom vyhoreté jadrové palivo,</w:t>
      </w:r>
    </w:p>
    <w:p w14:paraId="0FDDA930" w14:textId="77777777" w:rsidR="00982C3C" w:rsidRPr="0093497C" w:rsidRDefault="000C1E1E" w:rsidP="00E5389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reprodukovateľné zobrazenie vzhľadu zásielky, ktoré nie je väčšie ako 21 cm × 30 cm,</w:t>
      </w:r>
    </w:p>
    <w:p w14:paraId="45B04BB6" w14:textId="77777777" w:rsidR="00982C3C" w:rsidRPr="0093497C" w:rsidRDefault="000C1E1E" w:rsidP="00E5389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dokumentáciu vzoru ťažko rozptýliteľného rádioaktívneho materiálu, ak sa bude v tomto obalovom súbore prepravovať,</w:t>
      </w:r>
    </w:p>
    <w:p w14:paraId="17556494" w14:textId="640744D3" w:rsidR="00982C3C" w:rsidRPr="0093497C" w:rsidRDefault="000C1E1E" w:rsidP="00C5432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f) bezpečnostný rozbor vypracovaný v štruktúre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rílohy č. 3.</w:t>
      </w:r>
    </w:p>
    <w:p w14:paraId="420044FA" w14:textId="77777777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(7) Ak sa má použiť typ obalového súboru B(M), treba k žiadosti podľa odseku 1 pripojiť okrem údajov podľa odsekov 1 </w:t>
      </w:r>
      <w:r w:rsidR="0054019D" w:rsidRPr="0093497C">
        <w:rPr>
          <w:rFonts w:cs="Times New Roman"/>
          <w:sz w:val="24"/>
          <w:szCs w:val="24"/>
          <w:lang w:val="sk-SK"/>
        </w:rPr>
        <w:t>a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7D0C1C" w:rsidRPr="0093497C">
        <w:rPr>
          <w:rFonts w:cs="Times New Roman"/>
          <w:sz w:val="24"/>
          <w:szCs w:val="24"/>
          <w:lang w:val="sk-SK"/>
        </w:rPr>
        <w:t>6</w:t>
      </w:r>
      <w:r w:rsidRPr="0093497C">
        <w:rPr>
          <w:rFonts w:cs="Times New Roman"/>
          <w:sz w:val="24"/>
          <w:szCs w:val="24"/>
          <w:lang w:val="sk-SK"/>
        </w:rPr>
        <w:t xml:space="preserve"> aj</w:t>
      </w:r>
    </w:p>
    <w:p w14:paraId="1F63020A" w14:textId="4DBAE9BF" w:rsidR="00982C3C" w:rsidRPr="0093497C" w:rsidRDefault="000C1E1E" w:rsidP="001C2E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zoznam špecifických požiadaviek na zásielky typu B(U) ustanovených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1D4647">
        <w:rPr>
          <w:rFonts w:cs="Times New Roman"/>
          <w:sz w:val="24"/>
          <w:szCs w:val="24"/>
          <w:lang w:val="sk-SK"/>
        </w:rPr>
        <w:t>,</w:t>
      </w:r>
      <w:r w:rsidR="00D9142B" w:rsidRPr="00D9142B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D9142B" w:rsidRPr="00D9142B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D9142B" w:rsidRPr="00D9142B">
        <w:rPr>
          <w:rFonts w:cs="Times New Roman"/>
          <w:sz w:val="24"/>
          <w:szCs w:val="24"/>
          <w:vertAlign w:val="superscript"/>
          <w:lang w:val="sk-SK"/>
        </w:rPr>
      </w:r>
      <w:r w:rsidR="00D9142B" w:rsidRPr="00D9142B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D9142B" w:rsidRPr="00D9142B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D9142B" w:rsidRPr="00D9142B">
        <w:rPr>
          <w:rFonts w:cs="Times New Roman"/>
          <w:sz w:val="24"/>
          <w:szCs w:val="24"/>
          <w:lang w:val="sk-SK"/>
        </w:rPr>
        <w:t>)</w:t>
      </w:r>
      <w:r w:rsidR="00051547">
        <w:rPr>
          <w:rFonts w:cs="Times New Roman"/>
          <w:sz w:val="24"/>
          <w:szCs w:val="24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ktorým zásielka nevyhovuje,</w:t>
      </w:r>
    </w:p>
    <w:p w14:paraId="3451FD98" w14:textId="77777777" w:rsidR="00982C3C" w:rsidRPr="0093497C" w:rsidRDefault="000C1E1E" w:rsidP="001C2E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zoznam navrhovaných dodatočných prevádzkových kontrol, ktoré sa majú vykonať počas prepravy a ktoré táto vyhláška nepožaduje, ale ktoré sú potrebné na zaistenie bezpečnosti zásielky alebo na kompenzovanie nedostatkov uvedených v písmene a),</w:t>
      </w:r>
    </w:p>
    <w:p w14:paraId="487A8064" w14:textId="77777777" w:rsidR="00982C3C" w:rsidRPr="0093497C" w:rsidRDefault="000C1E1E" w:rsidP="001C2E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vyhlásenie vzťahujúce sa na akékoľvek obmedzenia na druh dopravy a na osobitné postupy pri nakládke, doprave, vykládke a manipulácii,</w:t>
      </w:r>
    </w:p>
    <w:p w14:paraId="1E9C63CE" w14:textId="77777777" w:rsidR="00982C3C" w:rsidRPr="0093497C" w:rsidRDefault="000C1E1E" w:rsidP="001C2EE5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údaje o teplote, slnečnom ožiarení a ďalších vonkajších podmienkach očakávaných počas prepravy, s ktorými sa uvažovalo pri spracovaní dokumentácie typu zásielky.</w:t>
      </w:r>
    </w:p>
    <w:p w14:paraId="70ADA9C1" w14:textId="77777777" w:rsidR="00490FFB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(8) Žiadateľ o schválenie typu prepravného obalového súboru predkladá spolu so žiadosťou podľa § 15 ods. 4 zákona metodiku vypracovania programu riadenia starnutia prepravných obalových súborov a program riadenia starnutia prepravného obalového súboru, ktorý je predmetom žiadosti.</w:t>
      </w:r>
    </w:p>
    <w:p w14:paraId="51563BBC" w14:textId="77777777" w:rsidR="00490FFB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(9) Metodika podľa odseku 8 obsahuje pravidlá na identifikáciu, hodnotenie, monitorovanie a riadenie mechanizmov starnutia prepravných obalových súborov počas ich životnosti v rozsahu potrebnom na zachovanie ich bezpečnostných funkcií.</w:t>
      </w:r>
    </w:p>
    <w:p w14:paraId="743E876A" w14:textId="33566DC5" w:rsidR="00490FFB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(10) </w:t>
      </w:r>
      <w:r w:rsidR="00040A67" w:rsidRPr="0093497C">
        <w:rPr>
          <w:rFonts w:cs="Times New Roman"/>
          <w:sz w:val="24"/>
          <w:szCs w:val="24"/>
          <w:lang w:val="sk-SK"/>
        </w:rPr>
        <w:t>Požiadavky na metodiku vypracovania programu riadenia starnutia a na program riadenia starnutia prepravného obalového súboru sú uvedené v</w:t>
      </w:r>
      <w:r w:rsidR="00AB3090">
        <w:rPr>
          <w:rFonts w:cs="Times New Roman"/>
          <w:sz w:val="24"/>
          <w:szCs w:val="24"/>
          <w:lang w:val="sk-SK"/>
        </w:rPr>
        <w:t xml:space="preserve"> </w:t>
      </w:r>
      <w:r w:rsidR="006C42BB">
        <w:rPr>
          <w:rFonts w:cs="Times New Roman"/>
          <w:sz w:val="24"/>
          <w:szCs w:val="24"/>
          <w:lang w:val="sk-SK"/>
        </w:rPr>
        <w:t>p</w:t>
      </w:r>
      <w:r w:rsidR="00040A67" w:rsidRPr="0093497C">
        <w:rPr>
          <w:rFonts w:cs="Times New Roman"/>
          <w:sz w:val="24"/>
          <w:szCs w:val="24"/>
          <w:lang w:val="sk-SK"/>
        </w:rPr>
        <w:t xml:space="preserve">rílohe č. 1. </w:t>
      </w:r>
      <w:r w:rsidRPr="0093497C">
        <w:rPr>
          <w:rFonts w:cs="Times New Roman"/>
          <w:sz w:val="24"/>
          <w:szCs w:val="24"/>
          <w:lang w:val="sk-SK"/>
        </w:rPr>
        <w:t xml:space="preserve">Program riadenia starnutia prepravného obalového súboru podľa </w:t>
      </w:r>
      <w:r w:rsidR="006C42BB">
        <w:rPr>
          <w:rFonts w:cs="Times New Roman"/>
          <w:sz w:val="24"/>
          <w:szCs w:val="24"/>
          <w:lang w:val="sk-SK"/>
        </w:rPr>
        <w:t>p</w:t>
      </w:r>
      <w:r w:rsidR="00037544" w:rsidRPr="0093497C">
        <w:rPr>
          <w:rFonts w:cs="Times New Roman"/>
          <w:sz w:val="24"/>
          <w:szCs w:val="24"/>
          <w:lang w:val="sk-SK"/>
        </w:rPr>
        <w:t>rílohy č. 1</w:t>
      </w:r>
      <w:r w:rsidRPr="0093497C">
        <w:rPr>
          <w:rFonts w:cs="Times New Roman"/>
          <w:sz w:val="24"/>
          <w:szCs w:val="24"/>
          <w:lang w:val="sk-SK"/>
        </w:rPr>
        <w:t xml:space="preserve"> nadväzuje na prevádzku, údržbu, kontroly, skúšky, opravy, zmeny a vedenie bezpečnostnej dokumentácie prepravného obalového súboru.</w:t>
      </w:r>
      <w:r w:rsidR="00040A67" w:rsidRPr="0093497C">
        <w:rPr>
          <w:rFonts w:cs="Times New Roman"/>
          <w:lang w:val="sk-SK"/>
        </w:rPr>
        <w:t xml:space="preserve"> </w:t>
      </w:r>
    </w:p>
    <w:p w14:paraId="1DDDF1D5" w14:textId="77777777" w:rsidR="00490FFB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(11) Pri vypracovaní a vykonávaní programu riadenia starnutia prepravného obalového súboru možno uplatniť odstupňovaný prístup zohľadňujúci typ prepravného obalového súboru, jeho bezpečnostný význam, spôsob a frekvenciu používania, predpokladanú dobu používania a vplyv mechanizmov starnutia na jeho bezpečnostné funkcie.</w:t>
      </w:r>
    </w:p>
    <w:p w14:paraId="669349D3" w14:textId="77777777" w:rsidR="00490FFB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(12) Žiadateľ o schválenie typu prepravného obalového súboru zabezpečí, aby program riadenia starnutia prepravného obalového súboru obsahoval spôsob pravidelného hodnotenia účinnosti opatrení riadenia starnutia.</w:t>
      </w:r>
    </w:p>
    <w:p w14:paraId="3B840E80" w14:textId="77777777" w:rsidR="005859E7" w:rsidRPr="0093497C" w:rsidRDefault="00490FFB" w:rsidP="00490FFB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(13) Žiadateľ o schválenie typu prepravného obalového súboru zabezpečí v rámci systému manažérstva vytvorenie, vedenie a priebežnú aktualizáciu záznamov potrebných na hodnotenie starnutia prepravného obalového súboru.</w:t>
      </w:r>
    </w:p>
    <w:p w14:paraId="542D1F16" w14:textId="2F7A52CC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</w:t>
      </w:r>
      <w:r w:rsidR="00B15339" w:rsidRPr="0093497C">
        <w:rPr>
          <w:rFonts w:cs="Times New Roman"/>
          <w:sz w:val="24"/>
          <w:szCs w:val="24"/>
          <w:lang w:val="sk-SK"/>
        </w:rPr>
        <w:t>4</w:t>
      </w:r>
      <w:r w:rsidRPr="0093497C">
        <w:rPr>
          <w:rFonts w:cs="Times New Roman"/>
          <w:sz w:val="24"/>
          <w:szCs w:val="24"/>
          <w:lang w:val="sk-SK"/>
        </w:rPr>
        <w:t xml:space="preserve">) Požiadavky na postupy vykonávania procesu riadenia starnutia prepravného obalového súboru a požiadavky na program riadenia starnutia komponentov prepravného obalového súboru sú uvedené v </w:t>
      </w:r>
      <w:r w:rsidR="006C42BB">
        <w:rPr>
          <w:rFonts w:cs="Times New Roman"/>
          <w:sz w:val="24"/>
          <w:szCs w:val="24"/>
          <w:lang w:val="sk-SK"/>
        </w:rPr>
        <w:t>p</w:t>
      </w:r>
      <w:r w:rsidRPr="0093497C">
        <w:rPr>
          <w:rFonts w:cs="Times New Roman"/>
          <w:sz w:val="24"/>
          <w:szCs w:val="24"/>
          <w:lang w:val="sk-SK"/>
        </w:rPr>
        <w:t>rílohe č. 1.</w:t>
      </w:r>
    </w:p>
    <w:p w14:paraId="620E7FFB" w14:textId="77777777" w:rsidR="00C54323" w:rsidRPr="0093497C" w:rsidRDefault="00C54323" w:rsidP="00C54323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</w:t>
      </w:r>
      <w:r w:rsidR="00B15339" w:rsidRPr="0093497C">
        <w:rPr>
          <w:rFonts w:cs="Times New Roman"/>
          <w:sz w:val="24"/>
          <w:szCs w:val="24"/>
          <w:lang w:val="sk-SK"/>
        </w:rPr>
        <w:t>5</w:t>
      </w:r>
      <w:r w:rsidRPr="0093497C">
        <w:rPr>
          <w:rFonts w:cs="Times New Roman"/>
          <w:sz w:val="24"/>
          <w:szCs w:val="24"/>
          <w:lang w:val="sk-SK"/>
        </w:rPr>
        <w:t>) Dokumentáciu systému manažérstva kvality pre prepravný obalový súbor tvorí</w:t>
      </w:r>
    </w:p>
    <w:p w14:paraId="6150BD16" w14:textId="50518799" w:rsidR="00C54323" w:rsidRPr="0093497C" w:rsidRDefault="00C54323" w:rsidP="00871E60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plán kvality vybraných zariadení a požiadavky na kvalitu vybraných zariadení vypracované podľa osobitného predpisu</w:t>
      </w:r>
      <w:r w:rsidR="000B61F5">
        <w:rPr>
          <w:rFonts w:cs="Times New Roman"/>
          <w:sz w:val="24"/>
          <w:szCs w:val="24"/>
          <w:lang w:val="sk-SK"/>
        </w:rPr>
        <w:t>,</w:t>
      </w:r>
      <w:r w:rsidR="000B162F">
        <w:rPr>
          <w:rStyle w:val="Odkaznapoznmkupodiarou"/>
          <w:rFonts w:cs="Times New Roman"/>
          <w:sz w:val="24"/>
          <w:szCs w:val="24"/>
          <w:lang w:val="sk-SK"/>
        </w:rPr>
        <w:footnoteReference w:id="5"/>
      </w:r>
      <w:r w:rsidR="00FB6721">
        <w:rPr>
          <w:rFonts w:cs="Times New Roman"/>
          <w:sz w:val="24"/>
          <w:szCs w:val="24"/>
          <w:lang w:val="sk-SK"/>
        </w:rPr>
        <w:t>)</w:t>
      </w:r>
      <w:r w:rsidR="00490FFB" w:rsidRPr="0093497C">
        <w:rPr>
          <w:rFonts w:cs="Times New Roman"/>
          <w:lang w:val="sk-SK"/>
        </w:rPr>
        <w:t xml:space="preserve"> </w:t>
      </w:r>
      <w:r w:rsidR="00490FFB" w:rsidRPr="0093497C">
        <w:rPr>
          <w:rFonts w:cs="Times New Roman"/>
          <w:sz w:val="24"/>
          <w:szCs w:val="24"/>
          <w:lang w:val="sk-SK"/>
        </w:rPr>
        <w:t>ak je prepravný obalový súbor vybraným zariadením,</w:t>
      </w:r>
    </w:p>
    <w:p w14:paraId="7172ED53" w14:textId="690AA201" w:rsidR="00C54323" w:rsidRPr="0093497C" w:rsidRDefault="00C54323" w:rsidP="00871E60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pre prepravný obalový súbor</w:t>
      </w:r>
      <w:r w:rsidR="00490FFB" w:rsidRPr="0093497C">
        <w:rPr>
          <w:rFonts w:cs="Times New Roman"/>
          <w:sz w:val="24"/>
          <w:szCs w:val="24"/>
          <w:lang w:val="sk-SK"/>
        </w:rPr>
        <w:t>,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490FFB" w:rsidRPr="0093497C">
        <w:rPr>
          <w:rFonts w:cs="Times New Roman"/>
          <w:sz w:val="24"/>
          <w:szCs w:val="24"/>
          <w:lang w:val="sk-SK"/>
        </w:rPr>
        <w:t>ktorý nie je vybraným zariadením</w:t>
      </w:r>
    </w:p>
    <w:p w14:paraId="61077E6A" w14:textId="77777777" w:rsidR="00C54323" w:rsidRPr="0093497C" w:rsidRDefault="00C54323" w:rsidP="0038257D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1. požiadavky na kontrolu, údržbu a opravy,</w:t>
      </w:r>
    </w:p>
    <w:p w14:paraId="77898CAF" w14:textId="77777777" w:rsidR="00C54323" w:rsidRPr="0093497C" w:rsidRDefault="00C54323" w:rsidP="0038257D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návod na obsluhu a bezpečné používanie</w:t>
      </w:r>
      <w:r w:rsidR="004E2175" w:rsidRPr="0093497C">
        <w:rPr>
          <w:rFonts w:cs="Times New Roman"/>
          <w:sz w:val="24"/>
          <w:szCs w:val="24"/>
          <w:lang w:val="sk-SK"/>
        </w:rPr>
        <w:t>.</w:t>
      </w:r>
    </w:p>
    <w:p w14:paraId="72E71027" w14:textId="6018BCB9" w:rsidR="00B8548D" w:rsidRPr="0093497C" w:rsidRDefault="00B32453" w:rsidP="00231F43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 (1</w:t>
      </w:r>
      <w:r w:rsidR="00B15339" w:rsidRPr="0093497C">
        <w:rPr>
          <w:rFonts w:cs="Times New Roman"/>
          <w:sz w:val="24"/>
          <w:szCs w:val="24"/>
          <w:lang w:val="sk-SK"/>
        </w:rPr>
        <w:t>6</w:t>
      </w:r>
      <w:r w:rsidRPr="0093497C">
        <w:rPr>
          <w:rFonts w:cs="Times New Roman"/>
          <w:sz w:val="24"/>
          <w:szCs w:val="24"/>
          <w:lang w:val="sk-SK"/>
        </w:rPr>
        <w:t xml:space="preserve">) Ak bol typ prepravného obalového súboru schválený príslušným orgánom iného štátu, úrad môže na základe žiadosti </w:t>
      </w:r>
      <w:r w:rsidR="005043C4">
        <w:rPr>
          <w:rFonts w:cs="Times New Roman"/>
          <w:sz w:val="24"/>
          <w:szCs w:val="24"/>
          <w:lang w:val="sk-SK"/>
        </w:rPr>
        <w:t>validovať</w:t>
      </w:r>
      <w:r w:rsidRPr="0093497C">
        <w:rPr>
          <w:rFonts w:cs="Times New Roman"/>
          <w:sz w:val="24"/>
          <w:szCs w:val="24"/>
          <w:lang w:val="sk-SK"/>
        </w:rPr>
        <w:t xml:space="preserve"> certifikát schválenia typu za podmienok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45872" w:rsidRPr="00845872">
        <w:rPr>
          <w:rFonts w:cs="Times New Roman"/>
          <w:sz w:val="24"/>
          <w:szCs w:val="24"/>
          <w:lang w:val="sk-SK"/>
        </w:rPr>
        <w:t>)</w:t>
      </w:r>
      <w:r w:rsidRPr="0093497C">
        <w:rPr>
          <w:rFonts w:cs="Times New Roman"/>
          <w:sz w:val="24"/>
          <w:szCs w:val="24"/>
          <w:lang w:val="sk-SK"/>
        </w:rPr>
        <w:t xml:space="preserve"> K žiadosti sa priloží kópia certifikátu schválenia typu vydaného príslušným orgánom krajiny pôvodu spolu s dokumentáciou podľa odseku 1 v rozsahu potrebnom na posúdenie súladu typu s požiadavkami tejto vyhlášky a 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10508F">
        <w:rPr>
          <w:rFonts w:cs="Times New Roman"/>
          <w:sz w:val="24"/>
          <w:szCs w:val="24"/>
          <w:lang w:val="sk-SK"/>
        </w:rPr>
        <w:t>.</w: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845872" w:rsidRPr="00845872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845872" w:rsidRPr="00845872">
        <w:rPr>
          <w:rFonts w:cs="Times New Roman"/>
          <w:sz w:val="24"/>
          <w:szCs w:val="24"/>
          <w:lang w:val="sk-SK"/>
        </w:rPr>
        <w:t>)</w:t>
      </w:r>
    </w:p>
    <w:p w14:paraId="2563AEAB" w14:textId="77777777" w:rsidR="00D219F3" w:rsidRPr="0093497C" w:rsidRDefault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</w:p>
    <w:p w14:paraId="7C308B64" w14:textId="77777777" w:rsidR="00982C3C" w:rsidRPr="0093497C" w:rsidRDefault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SIEDMA ČASŤ</w:t>
      </w:r>
      <w:r w:rsidRPr="0093497C">
        <w:rPr>
          <w:rFonts w:cs="Times New Roman"/>
          <w:b/>
          <w:sz w:val="24"/>
          <w:szCs w:val="24"/>
          <w:lang w:val="sk-SK"/>
        </w:rPr>
        <w:br/>
        <w:t>PRECHODNÉ A ZÁVEREČNÉ USTANOVENIA</w:t>
      </w:r>
    </w:p>
    <w:p w14:paraId="6D608126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11</w:t>
      </w:r>
      <w:r w:rsidRPr="0093497C">
        <w:rPr>
          <w:rFonts w:cs="Times New Roman"/>
          <w:b/>
          <w:sz w:val="24"/>
          <w:szCs w:val="24"/>
          <w:lang w:val="sk-SK"/>
        </w:rPr>
        <w:br/>
        <w:t>Prechodné ustanovenia</w:t>
      </w:r>
    </w:p>
    <w:p w14:paraId="2A477888" w14:textId="44DC1035" w:rsidR="00982C3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(1) Na dokumentáciu v konaniach začatých pred nadobudnutím účinnosti tejto vyhlášky sa vzťahujú požiadavky na dokumentáciu podľa predpisov účinných do 30. júna 2027. Prepravy rádioaktívnych materiálov</w:t>
      </w:r>
      <w:r w:rsidR="000629C2">
        <w:rPr>
          <w:rFonts w:cs="Times New Roman"/>
          <w:sz w:val="24"/>
          <w:szCs w:val="24"/>
          <w:lang w:val="sk-SK"/>
        </w:rPr>
        <w:t>, na ktoré bolo vydané</w:t>
      </w:r>
      <w:r w:rsidRPr="0093497C">
        <w:rPr>
          <w:rFonts w:cs="Times New Roman"/>
          <w:sz w:val="24"/>
          <w:szCs w:val="24"/>
          <w:lang w:val="sk-SK"/>
        </w:rPr>
        <w:t xml:space="preserve"> povolen</w:t>
      </w:r>
      <w:r w:rsidR="000629C2">
        <w:rPr>
          <w:rFonts w:cs="Times New Roman"/>
          <w:sz w:val="24"/>
          <w:szCs w:val="24"/>
          <w:lang w:val="sk-SK"/>
        </w:rPr>
        <w:t>ie</w:t>
      </w:r>
      <w:r w:rsidRPr="0093497C">
        <w:rPr>
          <w:rFonts w:cs="Times New Roman"/>
          <w:sz w:val="24"/>
          <w:szCs w:val="24"/>
          <w:lang w:val="sk-SK"/>
        </w:rPr>
        <w:t xml:space="preserve"> pred nadobudnutím účinnosti tejto vyhlášky</w:t>
      </w:r>
      <w:r w:rsidR="005043C4">
        <w:rPr>
          <w:rFonts w:cs="Times New Roman"/>
          <w:sz w:val="24"/>
          <w:szCs w:val="24"/>
          <w:lang w:val="sk-SK"/>
        </w:rPr>
        <w:t>,</w:t>
      </w:r>
      <w:r w:rsidRPr="0093497C">
        <w:rPr>
          <w:rFonts w:cs="Times New Roman"/>
          <w:sz w:val="24"/>
          <w:szCs w:val="24"/>
          <w:lang w:val="sk-SK"/>
        </w:rPr>
        <w:t xml:space="preserve"> sa uskutočnia podľa predpisov účinných do 30. júna 2027.</w:t>
      </w:r>
    </w:p>
    <w:p w14:paraId="12E7B846" w14:textId="7CBC8420" w:rsidR="00EF5A04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(2) </w:t>
      </w:r>
      <w:r w:rsidR="00957430" w:rsidRPr="00957430">
        <w:rPr>
          <w:rFonts w:cs="Times New Roman"/>
          <w:sz w:val="24"/>
          <w:szCs w:val="24"/>
          <w:lang w:val="sk-SK"/>
        </w:rPr>
        <w:t>Prepravné obalové súbory, ktorých typ bol schválený podľa skorších technických požiadaviek a ich ďalšie používanie je podľa predpisov o preprave nebezpečných vecí</w:t>
      </w:r>
      <w:r w:rsidR="003F4790" w:rsidRPr="003F4790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3F4790" w:rsidRPr="003F4790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3F4790">
        <w:rPr>
          <w:rFonts w:cs="Times New Roman"/>
          <w:sz w:val="24"/>
          <w:szCs w:val="24"/>
          <w:vertAlign w:val="superscript"/>
          <w:lang w:val="sk-SK"/>
        </w:rPr>
        <w:instrText xml:space="preserve"> \* MERGEFORMAT </w:instrText>
      </w:r>
      <w:r w:rsidR="003F4790" w:rsidRPr="003F4790">
        <w:rPr>
          <w:rFonts w:cs="Times New Roman"/>
          <w:sz w:val="24"/>
          <w:szCs w:val="24"/>
          <w:vertAlign w:val="superscript"/>
          <w:lang w:val="sk-SK"/>
        </w:rPr>
      </w:r>
      <w:r w:rsidR="003F4790" w:rsidRPr="003F4790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3F4790" w:rsidRPr="003F4790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3F4790">
        <w:rPr>
          <w:rFonts w:cs="Times New Roman"/>
          <w:sz w:val="24"/>
          <w:szCs w:val="24"/>
          <w:lang w:val="sk-SK"/>
        </w:rPr>
        <w:t>)</w:t>
      </w:r>
      <w:r w:rsidR="003F4790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="00957430" w:rsidRPr="00957430">
        <w:rPr>
          <w:rFonts w:cs="Times New Roman"/>
          <w:sz w:val="24"/>
          <w:szCs w:val="24"/>
          <w:lang w:val="sk-SK"/>
        </w:rPr>
        <w:t>v platnom znení prípustné, môžu byť používané len za podmienky, že držiteľ rozhodnutia o schválení typu prepravného obalového súboru alebo jeho právny nástupca preukáže do 36 mesiacov od nadobudnutia účinnosti tejto vyhlášky súlad s požiadavkami na riadenie starnutia podľa tejto vyhlášky. Po uplynutí tejto lehoty sa taký prepravný obalový súbor nesmie použiť na prepravu</w:t>
      </w:r>
      <w:r w:rsidR="00257781">
        <w:rPr>
          <w:rFonts w:cs="Times New Roman"/>
          <w:sz w:val="24"/>
          <w:szCs w:val="24"/>
          <w:lang w:val="sk-SK"/>
        </w:rPr>
        <w:t xml:space="preserve">. </w:t>
      </w:r>
    </w:p>
    <w:p w14:paraId="5E95181D" w14:textId="77777777" w:rsidR="00982C3C" w:rsidRPr="0093497C" w:rsidRDefault="00B32453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 (3) Rozhodnutia o schválení typu prepravného obalového súboru vydané podľa doterajších predpisov zostávajú v platnosti do uplynutia doby ich platnosti, ak nie je v odseku 2 ustanovené inak.</w:t>
      </w:r>
    </w:p>
    <w:p w14:paraId="18CB03B4" w14:textId="77777777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12</w:t>
      </w:r>
      <w:r w:rsidRPr="0093497C">
        <w:rPr>
          <w:rFonts w:cs="Times New Roman"/>
          <w:b/>
          <w:sz w:val="24"/>
          <w:szCs w:val="24"/>
          <w:lang w:val="sk-SK"/>
        </w:rPr>
        <w:br/>
        <w:t>Zrušovacie ustanovenie</w:t>
      </w:r>
    </w:p>
    <w:p w14:paraId="0AD21D03" w14:textId="39AFA00E" w:rsidR="00376FDC" w:rsidRPr="0093497C" w:rsidRDefault="000C1E1E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Zrušuje sa vyhláška Úradu jadrového dozoru Slovenskej republiky č. 57/2006 Z. z., ktorou sa ustanovujú podrobnosti o požiadavkách pri preprave rádioaktívnych materiálov v znení vyhlášky č. 105/2016 Z. z.</w:t>
      </w:r>
    </w:p>
    <w:p w14:paraId="72C7414A" w14:textId="4C106D3D" w:rsidR="00982C3C" w:rsidRPr="0093497C" w:rsidRDefault="000C1E1E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§ 1</w:t>
      </w:r>
      <w:r w:rsidR="00490FFB" w:rsidRPr="0093497C">
        <w:rPr>
          <w:rFonts w:cs="Times New Roman"/>
          <w:b/>
          <w:sz w:val="24"/>
          <w:szCs w:val="24"/>
          <w:lang w:val="sk-SK"/>
        </w:rPr>
        <w:t>3</w:t>
      </w:r>
      <w:r w:rsidRPr="0093497C">
        <w:rPr>
          <w:rFonts w:cs="Times New Roman"/>
          <w:b/>
          <w:sz w:val="24"/>
          <w:szCs w:val="24"/>
          <w:lang w:val="sk-SK"/>
        </w:rPr>
        <w:br/>
      </w:r>
    </w:p>
    <w:p w14:paraId="4D2546DB" w14:textId="422BB5B2" w:rsidR="00376FDC" w:rsidRDefault="001A0063" w:rsidP="00376FDC">
      <w:pPr>
        <w:jc w:val="both"/>
        <w:rPr>
          <w:rFonts w:cs="Times New Roman"/>
          <w:sz w:val="24"/>
          <w:szCs w:val="24"/>
          <w:lang w:val="sk-SK"/>
        </w:rPr>
      </w:pPr>
      <w:r w:rsidRPr="001A0063">
        <w:rPr>
          <w:rFonts w:cs="Times New Roman"/>
          <w:sz w:val="24"/>
          <w:szCs w:val="24"/>
          <w:lang w:val="sk-SK"/>
        </w:rPr>
        <w:t>Táto vyhláška bola prijatá v súlade s právne záväzným aktom Európskej únie v oblasti technických predpisov</w:t>
      </w:r>
      <w:r w:rsidR="000B61F5">
        <w:rPr>
          <w:rFonts w:cs="Times New Roman"/>
          <w:sz w:val="24"/>
          <w:szCs w:val="24"/>
          <w:lang w:val="sk-SK"/>
        </w:rPr>
        <w:t>.</w:t>
      </w:r>
      <w:r w:rsidR="00DA72CC">
        <w:rPr>
          <w:rStyle w:val="Odkaznapoznmkupodiarou"/>
          <w:rFonts w:cs="Times New Roman"/>
          <w:sz w:val="24"/>
          <w:szCs w:val="24"/>
          <w:lang w:val="sk-SK"/>
        </w:rPr>
        <w:footnoteReference w:id="6"/>
      </w:r>
      <w:r w:rsidR="004D3C3B">
        <w:rPr>
          <w:rFonts w:cs="Times New Roman"/>
          <w:sz w:val="24"/>
          <w:szCs w:val="24"/>
          <w:lang w:val="sk-SK"/>
        </w:rPr>
        <w:t>)</w:t>
      </w:r>
    </w:p>
    <w:p w14:paraId="7CA2D35A" w14:textId="0D931777" w:rsidR="00376FDC" w:rsidRDefault="00376FDC" w:rsidP="00376FDC">
      <w:pPr>
        <w:jc w:val="both"/>
        <w:rPr>
          <w:rFonts w:cs="Times New Roman"/>
          <w:sz w:val="24"/>
          <w:szCs w:val="24"/>
          <w:lang w:val="sk-SK"/>
        </w:rPr>
      </w:pPr>
    </w:p>
    <w:p w14:paraId="5EF7D5C5" w14:textId="1A54F2AD" w:rsidR="00376FDC" w:rsidRPr="007336DC" w:rsidRDefault="00376FDC" w:rsidP="007336DC">
      <w:pPr>
        <w:jc w:val="center"/>
        <w:rPr>
          <w:rFonts w:cs="Times New Roman"/>
          <w:b/>
          <w:bCs/>
          <w:sz w:val="24"/>
          <w:szCs w:val="24"/>
          <w:lang w:val="sk-SK"/>
        </w:rPr>
      </w:pPr>
      <w:r w:rsidRPr="007336DC">
        <w:rPr>
          <w:rFonts w:cs="Times New Roman"/>
          <w:b/>
          <w:bCs/>
          <w:sz w:val="24"/>
          <w:szCs w:val="24"/>
          <w:lang w:val="sk-SK"/>
        </w:rPr>
        <w:t>§ 14</w:t>
      </w:r>
    </w:p>
    <w:p w14:paraId="47EEA094" w14:textId="57676494" w:rsidR="00376FDC" w:rsidRPr="007336DC" w:rsidRDefault="00376FDC" w:rsidP="007336DC">
      <w:pPr>
        <w:jc w:val="center"/>
        <w:rPr>
          <w:rFonts w:cs="Times New Roman"/>
          <w:b/>
          <w:bCs/>
          <w:sz w:val="24"/>
          <w:szCs w:val="24"/>
          <w:lang w:val="sk-SK"/>
        </w:rPr>
      </w:pPr>
      <w:r w:rsidRPr="007336DC">
        <w:rPr>
          <w:rFonts w:cs="Times New Roman"/>
          <w:b/>
          <w:bCs/>
          <w:sz w:val="24"/>
          <w:szCs w:val="24"/>
          <w:lang w:val="sk-SK"/>
        </w:rPr>
        <w:t>Účinnosť</w:t>
      </w:r>
    </w:p>
    <w:p w14:paraId="42BC4EBB" w14:textId="77777777" w:rsidR="00376FDC" w:rsidRDefault="00376FDC">
      <w:pPr>
        <w:jc w:val="both"/>
        <w:rPr>
          <w:rFonts w:cs="Times New Roman"/>
          <w:sz w:val="24"/>
          <w:szCs w:val="24"/>
          <w:lang w:val="sk-SK"/>
        </w:rPr>
      </w:pPr>
    </w:p>
    <w:p w14:paraId="6120B402" w14:textId="3CC8FCEF" w:rsidR="00982C3C" w:rsidRPr="0093497C" w:rsidRDefault="000C1E1E" w:rsidP="004D3C3B">
      <w:pPr>
        <w:jc w:val="center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Táto vyhláška nadobúda účinnosť 1. j</w:t>
      </w:r>
      <w:r w:rsidR="0011378E">
        <w:rPr>
          <w:rFonts w:cs="Times New Roman"/>
          <w:sz w:val="24"/>
          <w:szCs w:val="24"/>
          <w:lang w:val="sk-SK"/>
        </w:rPr>
        <w:t>anuára</w:t>
      </w:r>
      <w:r w:rsidRPr="0093497C">
        <w:rPr>
          <w:rFonts w:cs="Times New Roman"/>
          <w:sz w:val="24"/>
          <w:szCs w:val="24"/>
          <w:lang w:val="sk-SK"/>
        </w:rPr>
        <w:t xml:space="preserve"> 202</w:t>
      </w:r>
      <w:r w:rsidR="0011378E">
        <w:rPr>
          <w:rFonts w:cs="Times New Roman"/>
          <w:sz w:val="24"/>
          <w:szCs w:val="24"/>
          <w:lang w:val="sk-SK"/>
        </w:rPr>
        <w:t>8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3EA6A1F2" w14:textId="77777777" w:rsidR="00D219F3" w:rsidRPr="0093497C" w:rsidRDefault="00D219F3">
      <w:pPr>
        <w:spacing w:after="200"/>
        <w:rPr>
          <w:rFonts w:cs="Times New Roman"/>
          <w:b/>
          <w:sz w:val="24"/>
          <w:szCs w:val="24"/>
          <w:lang w:val="sk-SK"/>
        </w:rPr>
      </w:pPr>
    </w:p>
    <w:p w14:paraId="199F8600" w14:textId="77777777" w:rsidR="00A71EE2" w:rsidRPr="0093497C" w:rsidRDefault="00A71EE2">
      <w:pPr>
        <w:spacing w:after="200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br w:type="page"/>
      </w:r>
    </w:p>
    <w:p w14:paraId="17E4739C" w14:textId="77777777" w:rsidR="00D219F3" w:rsidRPr="0093497C" w:rsidRDefault="00D219F3" w:rsidP="007336DC">
      <w:pPr>
        <w:spacing w:before="240" w:after="120"/>
        <w:ind w:left="6480" w:firstLine="720"/>
        <w:jc w:val="both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lastRenderedPageBreak/>
        <w:t>Príloha č. 1</w:t>
      </w:r>
    </w:p>
    <w:p w14:paraId="3233F7B2" w14:textId="77777777" w:rsidR="00D219F3" w:rsidRPr="0093497C" w:rsidRDefault="00D219F3" w:rsidP="007336DC">
      <w:pPr>
        <w:spacing w:after="60"/>
        <w:ind w:left="7200"/>
        <w:jc w:val="both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k vyhláške č. …/2027 Z. z.</w:t>
      </w:r>
    </w:p>
    <w:p w14:paraId="0EB24135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677C440D" w14:textId="77777777" w:rsidR="00D219F3" w:rsidRPr="0093497C" w:rsidRDefault="00D219F3" w:rsidP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POŽIADAVKY NA RIADENIE STARNUTIA PREPRAVNÝCH OBALOVÝCH SÚBOROV</w:t>
      </w:r>
    </w:p>
    <w:p w14:paraId="254B9099" w14:textId="77777777" w:rsidR="00D219F3" w:rsidRPr="0093497C" w:rsidRDefault="00D219F3" w:rsidP="00D219F3">
      <w:pPr>
        <w:rPr>
          <w:rFonts w:cs="Times New Roman"/>
          <w:b/>
          <w:sz w:val="24"/>
          <w:szCs w:val="24"/>
          <w:lang w:val="sk-SK"/>
        </w:rPr>
      </w:pPr>
    </w:p>
    <w:p w14:paraId="5EF70A4F" w14:textId="77777777" w:rsidR="00D219F3" w:rsidRPr="0093497C" w:rsidRDefault="00D219F3" w:rsidP="00D219F3">
      <w:pPr>
        <w:spacing w:before="20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I. časť: Požiadavky na proces riadenia starnutia</w:t>
      </w:r>
    </w:p>
    <w:p w14:paraId="4653528A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343E88BA" w14:textId="1EA5631F" w:rsidR="00D219F3" w:rsidRPr="0093497C" w:rsidRDefault="00D219F3" w:rsidP="00D219F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1. Metodický návod k riadeniu starnutia</w:t>
      </w:r>
      <w:r w:rsidR="0087474B" w:rsidRPr="0087474B">
        <w:t xml:space="preserve"> </w:t>
      </w:r>
      <w:r w:rsidR="0087474B" w:rsidRPr="0087474B">
        <w:rPr>
          <w:rFonts w:cs="Times New Roman"/>
          <w:sz w:val="24"/>
          <w:szCs w:val="24"/>
          <w:lang w:val="sk-SK"/>
        </w:rPr>
        <w:t>prepravn</w:t>
      </w:r>
      <w:r w:rsidR="0087474B">
        <w:rPr>
          <w:rFonts w:cs="Times New Roman"/>
          <w:sz w:val="24"/>
          <w:szCs w:val="24"/>
          <w:lang w:val="sk-SK"/>
        </w:rPr>
        <w:t>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obalo</w:t>
      </w:r>
      <w:r w:rsidR="0087474B">
        <w:rPr>
          <w:rFonts w:cs="Times New Roman"/>
          <w:sz w:val="24"/>
          <w:szCs w:val="24"/>
          <w:lang w:val="sk-SK"/>
        </w:rPr>
        <w:t>vého</w:t>
      </w:r>
      <w:r w:rsidR="0087474B" w:rsidRPr="0087474B">
        <w:rPr>
          <w:rFonts w:cs="Times New Roman"/>
          <w:sz w:val="24"/>
          <w:szCs w:val="24"/>
          <w:lang w:val="sk-SK"/>
        </w:rPr>
        <w:t xml:space="preserve"> súbor</w:t>
      </w:r>
      <w:r w:rsidR="0087474B">
        <w:rPr>
          <w:rFonts w:cs="Times New Roman"/>
          <w:sz w:val="24"/>
          <w:szCs w:val="24"/>
          <w:lang w:val="sk-SK"/>
        </w:rPr>
        <w:t>u</w:t>
      </w:r>
      <w:r w:rsidRPr="0093497C">
        <w:rPr>
          <w:rFonts w:cs="Times New Roman"/>
          <w:sz w:val="24"/>
          <w:szCs w:val="24"/>
          <w:lang w:val="sk-SK"/>
        </w:rPr>
        <w:t xml:space="preserve"> obsahuje:</w:t>
      </w:r>
    </w:p>
    <w:p w14:paraId="5E101D36" w14:textId="77777777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vymedzenie pojmov použitých v oblasti riadenia starnutia,</w:t>
      </w:r>
    </w:p>
    <w:p w14:paraId="2B3D920F" w14:textId="01510785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popis procesu riadenia starnutia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7419236F" w14:textId="1FF3C870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organizačné zabezpečenie tvorby 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Pr="0093497C">
        <w:rPr>
          <w:rFonts w:cs="Times New Roman"/>
          <w:sz w:val="24"/>
          <w:szCs w:val="24"/>
          <w:lang w:val="sk-SK"/>
        </w:rPr>
        <w:t xml:space="preserve"> riadenia starnutia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so stanovením zodpovednosti,</w:t>
      </w:r>
    </w:p>
    <w:p w14:paraId="03715F4D" w14:textId="63797B4E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d) zoznam </w:t>
      </w:r>
      <w:r w:rsidR="0087474B">
        <w:rPr>
          <w:rFonts w:cs="Times New Roman"/>
          <w:sz w:val="24"/>
          <w:szCs w:val="24"/>
          <w:lang w:val="sk-SK"/>
        </w:rPr>
        <w:t>prepravných obalových súborov</w:t>
      </w:r>
      <w:r w:rsidRPr="0093497C">
        <w:rPr>
          <w:rFonts w:cs="Times New Roman"/>
          <w:sz w:val="24"/>
          <w:szCs w:val="24"/>
          <w:lang w:val="sk-SK"/>
        </w:rPr>
        <w:t xml:space="preserve"> zahrnutých do 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Pr="0093497C">
        <w:rPr>
          <w:rFonts w:cs="Times New Roman"/>
          <w:sz w:val="24"/>
          <w:szCs w:val="24"/>
          <w:lang w:val="sk-SK"/>
        </w:rPr>
        <w:t xml:space="preserve"> riadenia starnutia a zdôvodnenie ich zaradenia do zoznamu,</w:t>
      </w:r>
    </w:p>
    <w:p w14:paraId="2F61B7C2" w14:textId="1F58C9A0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e) stratégiu a dokumentáciu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87474B">
        <w:rPr>
          <w:rFonts w:cs="Times New Roman"/>
          <w:sz w:val="24"/>
          <w:szCs w:val="24"/>
          <w:lang w:val="sk-SK"/>
        </w:rPr>
        <w:t>prepravných obalových súborov</w:t>
      </w:r>
      <w:r w:rsidRPr="0093497C">
        <w:rPr>
          <w:rFonts w:cs="Times New Roman"/>
          <w:sz w:val="24"/>
          <w:szCs w:val="24"/>
          <w:lang w:val="sk-SK"/>
        </w:rPr>
        <w:t xml:space="preserve"> podľa ich špecifických využití,</w:t>
      </w:r>
    </w:p>
    <w:p w14:paraId="52D35C73" w14:textId="00DA40D2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f) štruktúru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so špecifikáciou nasledujúcich všeobecných atribútov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</w:p>
    <w:p w14:paraId="118E92DA" w14:textId="53BFB02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1. rozsah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 xml:space="preserve">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25A47E54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preventívne opatrenia na minimalizáciu a kontrolu účinkov starnutia,</w:t>
      </w:r>
    </w:p>
    <w:p w14:paraId="328F1AC8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3. detekcia účinkov starnutia,</w:t>
      </w:r>
    </w:p>
    <w:p w14:paraId="37034253" w14:textId="4001AE14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4. monitorovanie a identifikácia trendov účinkov starnutia na komponenty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13143190" w14:textId="50667A11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5. zmierňovanie účinkov starnutia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08BE18C3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6. akceptačné kritériá,</w:t>
      </w:r>
    </w:p>
    <w:p w14:paraId="7FC8B432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7. nápravné opatrenia,</w:t>
      </w:r>
    </w:p>
    <w:p w14:paraId="51B5EDAE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8. spätná väzba z prevádzkových skúseností,</w:t>
      </w:r>
    </w:p>
    <w:p w14:paraId="4B6C0E71" w14:textId="77777777" w:rsidR="00D219F3" w:rsidRPr="0093497C" w:rsidRDefault="00D219F3" w:rsidP="00D219F3">
      <w:pPr>
        <w:spacing w:after="60"/>
        <w:ind w:left="108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9. riadenie kvality,</w:t>
      </w:r>
    </w:p>
    <w:p w14:paraId="0B72E3EA" w14:textId="5667846D" w:rsidR="00D219F3" w:rsidRPr="0093497C" w:rsidRDefault="00D219F3" w:rsidP="00D219F3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g) proces implementácie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 </w:t>
      </w:r>
      <w:r w:rsidR="0087474B">
        <w:rPr>
          <w:rFonts w:cs="Times New Roman"/>
          <w:sz w:val="24"/>
          <w:szCs w:val="24"/>
          <w:lang w:val="sk-SK"/>
        </w:rPr>
        <w:t>prepravných obalových súborov</w:t>
      </w:r>
      <w:r w:rsidRPr="0093497C">
        <w:rPr>
          <w:rFonts w:cs="Times New Roman"/>
          <w:sz w:val="24"/>
          <w:szCs w:val="24"/>
          <w:lang w:val="sk-SK"/>
        </w:rPr>
        <w:t>, vrátane procesu na identifikáciu relevantných účinkov starnutia a mechanizmov degradácie pre každý komponent a stanovenie program</w:t>
      </w:r>
      <w:r w:rsidR="0087474B">
        <w:rPr>
          <w:rFonts w:cs="Times New Roman"/>
          <w:sz w:val="24"/>
          <w:szCs w:val="24"/>
          <w:lang w:val="sk-SK"/>
        </w:rPr>
        <w:t>ov</w:t>
      </w:r>
      <w:r w:rsidRPr="0093497C">
        <w:rPr>
          <w:rFonts w:cs="Times New Roman"/>
          <w:sz w:val="24"/>
          <w:szCs w:val="24"/>
          <w:lang w:val="sk-SK"/>
        </w:rPr>
        <w:t xml:space="preserve"> na riadenie identifikovaných účinkov starnutia a mechanizmov degradácie,</w:t>
      </w:r>
    </w:p>
    <w:p w14:paraId="519E39D6" w14:textId="7B0AC428" w:rsidR="002756B8" w:rsidRPr="0093497C" w:rsidRDefault="00D219F3" w:rsidP="000239C9">
      <w:pPr>
        <w:spacing w:after="60"/>
        <w:ind w:left="720" w:hanging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h) pravidlá pravidelnej previerky systému riadenia starnutia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a aktualizácie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3E1D9890" w14:textId="23CF5649" w:rsidR="002756B8" w:rsidRPr="0093497C" w:rsidRDefault="002756B8" w:rsidP="000239C9">
      <w:pPr>
        <w:ind w:left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i) pravidlá posudzovania transportovateľnosti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 skladovaní vrátane vstupnej kontroly pred skladovaním, monitorovania počas skladovania a </w:t>
      </w:r>
      <w:proofErr w:type="spellStart"/>
      <w:r w:rsidRPr="0093497C">
        <w:rPr>
          <w:rFonts w:cs="Times New Roman"/>
          <w:sz w:val="24"/>
          <w:szCs w:val="24"/>
          <w:lang w:val="sk-SK"/>
        </w:rPr>
        <w:t>predprepravnej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kontroly po skladovaní,</w:t>
      </w:r>
    </w:p>
    <w:p w14:paraId="1072B3A4" w14:textId="77777777" w:rsidR="002756B8" w:rsidRPr="0093497C" w:rsidRDefault="002756B8" w:rsidP="000239C9">
      <w:pPr>
        <w:ind w:left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j) pravidlá vykonávania analýzy rozdielov voči aktuálne uplatniteľným technickým požiadavkám, zmenám bezpečnostných štandardov, technickému poznaniu a prevádzkovým skúsenostiam,</w:t>
      </w:r>
    </w:p>
    <w:p w14:paraId="281F40D1" w14:textId="20604599" w:rsidR="00D219F3" w:rsidRPr="0093497C" w:rsidRDefault="002756B8" w:rsidP="000239C9">
      <w:pPr>
        <w:ind w:left="3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k) pravidlá vedenia individuálnych záznamov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počas celej doby jeho životnosti.</w:t>
      </w:r>
    </w:p>
    <w:p w14:paraId="2036BE90" w14:textId="75423CC3" w:rsidR="002756B8" w:rsidRPr="0093497C" w:rsidRDefault="008A76BC" w:rsidP="00574797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2</w:t>
      </w:r>
      <w:r w:rsidR="002756B8" w:rsidRPr="0093497C">
        <w:rPr>
          <w:rFonts w:cs="Times New Roman"/>
          <w:sz w:val="24"/>
          <w:szCs w:val="24"/>
          <w:lang w:val="sk-SK"/>
        </w:rPr>
        <w:t xml:space="preserve">. Pre každý </w:t>
      </w:r>
      <w:r w:rsidR="0087474B">
        <w:rPr>
          <w:rFonts w:cs="Times New Roman"/>
          <w:sz w:val="24"/>
          <w:szCs w:val="24"/>
          <w:lang w:val="sk-SK"/>
        </w:rPr>
        <w:t>prepravný obalový súbor</w:t>
      </w:r>
      <w:r w:rsidR="002756B8" w:rsidRPr="0093497C">
        <w:rPr>
          <w:rFonts w:cs="Times New Roman"/>
          <w:sz w:val="24"/>
          <w:szCs w:val="24"/>
          <w:lang w:val="sk-SK"/>
        </w:rPr>
        <w:t xml:space="preserve"> zahrnutý do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="002756B8" w:rsidRPr="0093497C">
        <w:rPr>
          <w:rFonts w:cs="Times New Roman"/>
          <w:sz w:val="24"/>
          <w:szCs w:val="24"/>
          <w:lang w:val="sk-SK"/>
        </w:rPr>
        <w:t xml:space="preserve"> sa vedie individuálny záznam, ktorý obsahuje najmä jednoznačnú identifikáciu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="002756B8" w:rsidRPr="0093497C">
        <w:rPr>
          <w:rFonts w:cs="Times New Roman"/>
          <w:sz w:val="24"/>
          <w:szCs w:val="24"/>
          <w:lang w:val="sk-SK"/>
        </w:rPr>
        <w:t xml:space="preserve">, údaje o výrobe, zmenách a opravách, čísla schválení a certifikátov, záznamy o použití a skladovaní, výsledky vstupných, periodických a </w:t>
      </w:r>
      <w:proofErr w:type="spellStart"/>
      <w:r w:rsidR="002756B8" w:rsidRPr="0093497C">
        <w:rPr>
          <w:rFonts w:cs="Times New Roman"/>
          <w:sz w:val="24"/>
          <w:szCs w:val="24"/>
          <w:lang w:val="sk-SK"/>
        </w:rPr>
        <w:t>predprepravných</w:t>
      </w:r>
      <w:proofErr w:type="spellEnd"/>
      <w:r w:rsidR="002756B8" w:rsidRPr="0093497C">
        <w:rPr>
          <w:rFonts w:cs="Times New Roman"/>
          <w:sz w:val="24"/>
          <w:szCs w:val="24"/>
          <w:lang w:val="sk-SK"/>
        </w:rPr>
        <w:t xml:space="preserve"> kontrol, výsledky skúšok, záznamy o údržbe, nezhodách, nápravných opatreniach a počet uskutočnených prepráv.</w:t>
      </w:r>
    </w:p>
    <w:p w14:paraId="6F39634A" w14:textId="2473CF9E" w:rsidR="002756B8" w:rsidRPr="0093497C" w:rsidRDefault="008A76BC" w:rsidP="00574797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3</w:t>
      </w:r>
      <w:r w:rsidR="002756B8" w:rsidRPr="0093497C">
        <w:rPr>
          <w:rFonts w:cs="Times New Roman"/>
          <w:sz w:val="24"/>
          <w:szCs w:val="24"/>
          <w:lang w:val="sk-SK"/>
        </w:rPr>
        <w:t xml:space="preserve">. Pri </w:t>
      </w:r>
      <w:r w:rsidR="0087474B">
        <w:rPr>
          <w:rFonts w:cs="Times New Roman"/>
          <w:sz w:val="24"/>
          <w:szCs w:val="24"/>
          <w:lang w:val="sk-SK"/>
        </w:rPr>
        <w:t>prepravnom obalovom súbore</w:t>
      </w:r>
      <w:r w:rsidR="002756B8" w:rsidRPr="0093497C">
        <w:rPr>
          <w:rFonts w:cs="Times New Roman"/>
          <w:sz w:val="24"/>
          <w:szCs w:val="24"/>
          <w:lang w:val="sk-SK"/>
        </w:rPr>
        <w:t xml:space="preserve"> určenom na opakované použitie alebo na prepravu po skladovaní sa v</w:t>
      </w:r>
      <w:r w:rsidR="007335D3" w:rsidRPr="007335D3">
        <w:t xml:space="preserve"> </w:t>
      </w:r>
      <w:r w:rsidR="007335D3" w:rsidRPr="007335D3">
        <w:rPr>
          <w:rFonts w:cs="Times New Roman"/>
          <w:sz w:val="24"/>
          <w:szCs w:val="24"/>
          <w:lang w:val="sk-SK"/>
        </w:rPr>
        <w:t>programov riadenia starnutia</w:t>
      </w:r>
      <w:r w:rsidR="002756B8" w:rsidRPr="0093497C">
        <w:rPr>
          <w:rFonts w:cs="Times New Roman"/>
          <w:sz w:val="24"/>
          <w:szCs w:val="24"/>
          <w:lang w:val="sk-SK"/>
        </w:rPr>
        <w:t xml:space="preserve"> zohľadňujú podmienky používania, skladovania, údržby a predpokladaná </w:t>
      </w:r>
      <w:r w:rsidR="001421C0">
        <w:rPr>
          <w:rFonts w:cs="Times New Roman"/>
          <w:sz w:val="24"/>
          <w:szCs w:val="24"/>
          <w:lang w:val="sk-SK"/>
        </w:rPr>
        <w:t>doba</w:t>
      </w:r>
      <w:r w:rsidR="001421C0" w:rsidRPr="0093497C">
        <w:rPr>
          <w:rFonts w:cs="Times New Roman"/>
          <w:sz w:val="24"/>
          <w:szCs w:val="24"/>
          <w:lang w:val="sk-SK"/>
        </w:rPr>
        <w:t xml:space="preserve"> </w:t>
      </w:r>
      <w:r w:rsidR="002756B8" w:rsidRPr="0093497C">
        <w:rPr>
          <w:rFonts w:cs="Times New Roman"/>
          <w:sz w:val="24"/>
          <w:szCs w:val="24"/>
          <w:lang w:val="sk-SK"/>
        </w:rPr>
        <w:t xml:space="preserve">životnosti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="002756B8" w:rsidRPr="0093497C">
        <w:rPr>
          <w:rFonts w:cs="Times New Roman"/>
          <w:sz w:val="24"/>
          <w:szCs w:val="24"/>
          <w:lang w:val="sk-SK"/>
        </w:rPr>
        <w:t xml:space="preserve">; hodnotenie zahŕňa aj vplyv skladovania na bezpečnostné funkcie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="002756B8" w:rsidRPr="0093497C">
        <w:rPr>
          <w:rFonts w:cs="Times New Roman"/>
          <w:sz w:val="24"/>
          <w:szCs w:val="24"/>
          <w:lang w:val="sk-SK"/>
        </w:rPr>
        <w:t xml:space="preserve"> a na jeho rádioaktívny obsah, ak je to relevantné.</w:t>
      </w:r>
    </w:p>
    <w:p w14:paraId="07A30AF1" w14:textId="2CE033A0" w:rsidR="002756B8" w:rsidRPr="0093497C" w:rsidRDefault="008A76BC" w:rsidP="00574797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4</w:t>
      </w:r>
      <w:r w:rsidR="002756B8" w:rsidRPr="0093497C">
        <w:rPr>
          <w:rFonts w:cs="Times New Roman"/>
          <w:sz w:val="24"/>
          <w:szCs w:val="24"/>
          <w:lang w:val="sk-SK"/>
        </w:rPr>
        <w:t xml:space="preserve">. Pri </w:t>
      </w:r>
      <w:r w:rsidR="0087474B">
        <w:rPr>
          <w:rFonts w:cs="Times New Roman"/>
          <w:sz w:val="24"/>
          <w:szCs w:val="24"/>
          <w:lang w:val="sk-SK"/>
        </w:rPr>
        <w:t>prepravnom obalovom súbore</w:t>
      </w:r>
      <w:r w:rsidR="002756B8" w:rsidRPr="0093497C">
        <w:rPr>
          <w:rFonts w:cs="Times New Roman"/>
          <w:sz w:val="24"/>
          <w:szCs w:val="24"/>
          <w:lang w:val="sk-SK"/>
        </w:rPr>
        <w:t xml:space="preserve"> určenom na prepravu po skladovaní </w:t>
      </w:r>
      <w:r w:rsidR="007335D3" w:rsidRPr="007335D3">
        <w:rPr>
          <w:rFonts w:cs="Times New Roman"/>
          <w:sz w:val="24"/>
          <w:szCs w:val="24"/>
          <w:lang w:val="sk-SK"/>
        </w:rPr>
        <w:t>programov riadenia starnutia</w:t>
      </w:r>
      <w:r w:rsidR="002756B8" w:rsidRPr="0093497C">
        <w:rPr>
          <w:rFonts w:cs="Times New Roman"/>
          <w:sz w:val="24"/>
          <w:szCs w:val="24"/>
          <w:lang w:val="sk-SK"/>
        </w:rPr>
        <w:t xml:space="preserve"> obsahuje postup potvrdenia transportovateľnosti pred prepravou po skladovaní vrátane rozsahu kontroly, skúšok, hodnotenia výsledkov a kritérií prijateľnosti.</w:t>
      </w:r>
    </w:p>
    <w:p w14:paraId="14E7792C" w14:textId="68CB3C36" w:rsidR="002756B8" w:rsidRPr="0093497C" w:rsidRDefault="008A76BC" w:rsidP="00574797">
      <w:pPr>
        <w:jc w:val="both"/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5</w:t>
      </w:r>
      <w:r w:rsidR="002756B8" w:rsidRPr="0093497C">
        <w:rPr>
          <w:rFonts w:cs="Times New Roman"/>
          <w:sz w:val="24"/>
          <w:szCs w:val="24"/>
          <w:lang w:val="sk-SK"/>
        </w:rPr>
        <w:t xml:space="preserve">. Úrad môže v rámci výkonu dozoru vyžadovať predloženie databázy riadenia starnutia </w:t>
      </w:r>
      <w:r w:rsidR="0087474B">
        <w:rPr>
          <w:rFonts w:cs="Times New Roman"/>
          <w:sz w:val="24"/>
          <w:szCs w:val="24"/>
          <w:lang w:val="sk-SK"/>
        </w:rPr>
        <w:t>prepravných obalových súborov</w:t>
      </w:r>
      <w:r w:rsidR="002756B8" w:rsidRPr="0093497C">
        <w:rPr>
          <w:rFonts w:cs="Times New Roman"/>
          <w:sz w:val="24"/>
          <w:szCs w:val="24"/>
          <w:lang w:val="sk-SK"/>
        </w:rPr>
        <w:t xml:space="preserve">, individuálneho záznamu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="002756B8" w:rsidRPr="0093497C">
        <w:rPr>
          <w:rFonts w:cs="Times New Roman"/>
          <w:sz w:val="24"/>
          <w:szCs w:val="24"/>
          <w:lang w:val="sk-SK"/>
        </w:rPr>
        <w:t xml:space="preserve">, výsledkov previerok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ov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="002756B8" w:rsidRPr="0093497C">
        <w:rPr>
          <w:rFonts w:cs="Times New Roman"/>
          <w:sz w:val="24"/>
          <w:szCs w:val="24"/>
          <w:lang w:val="sk-SK"/>
        </w:rPr>
        <w:t>, výsledkov analýzy rozdielov a dokladov o vykonaných kontrolách, skúškach, údržbe a nápravných opatreniach.</w:t>
      </w:r>
    </w:p>
    <w:p w14:paraId="6740F367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41C6A35D" w14:textId="77B3C000" w:rsidR="00D219F3" w:rsidRPr="0093497C" w:rsidRDefault="00D219F3" w:rsidP="00D219F3">
      <w:pPr>
        <w:spacing w:before="20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 xml:space="preserve">II. časť: Požiadavky na program riadenia starnutia </w:t>
      </w:r>
    </w:p>
    <w:p w14:paraId="7C7604AB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072B8099" w14:textId="7155AF02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1. Žiadateľ o schválenie typu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na prepravu rádioaktívnych materiálov spolu so žiadosťou o schválenie typu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podľa § 15 ods. 4 zákona predkladá úradu aj </w:t>
      </w:r>
      <w:r w:rsidR="007335D3" w:rsidRPr="007335D3">
        <w:rPr>
          <w:rFonts w:cs="Times New Roman"/>
          <w:sz w:val="24"/>
          <w:szCs w:val="24"/>
          <w:lang w:val="sk-SK"/>
        </w:rPr>
        <w:t>program riadenia starnutia</w:t>
      </w:r>
      <w:r w:rsidRPr="0093497C">
        <w:rPr>
          <w:rFonts w:cs="Times New Roman"/>
          <w:sz w:val="24"/>
          <w:szCs w:val="24"/>
          <w:lang w:val="sk-SK"/>
        </w:rPr>
        <w:t xml:space="preserve"> relevantný pre dané </w:t>
      </w:r>
      <w:r w:rsidR="0087474B">
        <w:rPr>
          <w:rFonts w:cs="Times New Roman"/>
          <w:sz w:val="24"/>
          <w:szCs w:val="24"/>
          <w:lang w:val="sk-SK"/>
        </w:rPr>
        <w:t>prepravné obalové súbory</w:t>
      </w:r>
      <w:r w:rsidRPr="0093497C">
        <w:rPr>
          <w:rFonts w:cs="Times New Roman"/>
          <w:sz w:val="24"/>
          <w:szCs w:val="24"/>
          <w:lang w:val="sk-SK"/>
        </w:rPr>
        <w:t xml:space="preserve"> a spracovaný podľa </w:t>
      </w:r>
      <w:r w:rsidR="001421C0" w:rsidRPr="001421C0">
        <w:rPr>
          <w:rFonts w:cs="Times New Roman"/>
          <w:sz w:val="24"/>
          <w:szCs w:val="24"/>
          <w:lang w:val="sk-SK"/>
        </w:rPr>
        <w:t>metodického návodu podľa časti I tejto prílohy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00D89F41" w14:textId="5C634E0D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2. V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7474B">
        <w:rPr>
          <w:rFonts w:cs="Times New Roman"/>
          <w:sz w:val="24"/>
          <w:szCs w:val="24"/>
          <w:lang w:val="sk-SK"/>
        </w:rPr>
        <w:t>e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 xml:space="preserve"> je detailne zdôvodnený prístup k riadeniu starnutia daného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 resp. jeho bezpečnostne významných komponentov.</w:t>
      </w:r>
    </w:p>
    <w:p w14:paraId="7D5BA036" w14:textId="4B3CEB56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3. V</w:t>
      </w:r>
      <w:r w:rsidR="00FC60E7">
        <w:rPr>
          <w:rFonts w:cs="Times New Roman"/>
          <w:sz w:val="24"/>
          <w:szCs w:val="24"/>
          <w:lang w:val="sk-SK"/>
        </w:rPr>
        <w:t xml:space="preserve"> </w:t>
      </w:r>
      <w:r w:rsidR="00FC60E7" w:rsidRPr="00FC60E7">
        <w:rPr>
          <w:rFonts w:cs="Times New Roman"/>
          <w:sz w:val="24"/>
          <w:szCs w:val="24"/>
          <w:lang w:val="sk-SK"/>
        </w:rPr>
        <w:t>program</w:t>
      </w:r>
      <w:r w:rsidR="00FC60E7">
        <w:rPr>
          <w:rFonts w:cs="Times New Roman"/>
          <w:sz w:val="24"/>
          <w:szCs w:val="24"/>
          <w:lang w:val="sk-SK"/>
        </w:rPr>
        <w:t>och</w:t>
      </w:r>
      <w:r w:rsidR="00FC60E7" w:rsidRPr="00FC60E7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FC60E7">
        <w:rPr>
          <w:rFonts w:cs="Times New Roman"/>
          <w:sz w:val="24"/>
          <w:szCs w:val="24"/>
          <w:lang w:val="sk-SK"/>
        </w:rPr>
        <w:t>sú</w:t>
      </w:r>
      <w:r w:rsidRPr="0093497C">
        <w:rPr>
          <w:rFonts w:cs="Times New Roman"/>
          <w:sz w:val="24"/>
          <w:szCs w:val="24"/>
          <w:lang w:val="sk-SK"/>
        </w:rPr>
        <w:t xml:space="preserve"> detailne vysvetlené všeobecné atribúty </w:t>
      </w:r>
      <w:r w:rsidR="007335D3" w:rsidRPr="007335D3">
        <w:rPr>
          <w:rFonts w:cs="Times New Roman"/>
          <w:sz w:val="24"/>
          <w:szCs w:val="24"/>
          <w:lang w:val="sk-SK"/>
        </w:rPr>
        <w:t>programov riadenia starnutia</w:t>
      </w:r>
      <w:r w:rsidRPr="0093497C">
        <w:rPr>
          <w:rFonts w:cs="Times New Roman"/>
          <w:sz w:val="24"/>
          <w:szCs w:val="24"/>
          <w:lang w:val="sk-SK"/>
        </w:rPr>
        <w:t xml:space="preserve"> uvedené a špecifikované v metodickom návode k vypracovaniu </w:t>
      </w:r>
      <w:r w:rsidR="007335D3" w:rsidRPr="007335D3">
        <w:rPr>
          <w:rFonts w:cs="Times New Roman"/>
          <w:sz w:val="24"/>
          <w:szCs w:val="24"/>
          <w:lang w:val="sk-SK"/>
        </w:rPr>
        <w:t>programov riadenia starnutia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3F1E1FE1" w14:textId="08DD4445" w:rsidR="00D219F3" w:rsidRPr="0093497C" w:rsidRDefault="00D219F3" w:rsidP="00D219F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4. </w:t>
      </w:r>
      <w:r w:rsidR="007335D3">
        <w:rPr>
          <w:rFonts w:cs="Times New Roman"/>
          <w:sz w:val="24"/>
          <w:szCs w:val="24"/>
          <w:lang w:val="sk-SK"/>
        </w:rPr>
        <w:t>P</w:t>
      </w:r>
      <w:r w:rsidR="007335D3" w:rsidRPr="007335D3">
        <w:rPr>
          <w:rFonts w:cs="Times New Roman"/>
          <w:sz w:val="24"/>
          <w:szCs w:val="24"/>
          <w:lang w:val="sk-SK"/>
        </w:rPr>
        <w:t>rogram riadenia starnutia</w:t>
      </w:r>
      <w:r w:rsidRPr="0093497C">
        <w:rPr>
          <w:rFonts w:cs="Times New Roman"/>
          <w:sz w:val="24"/>
          <w:szCs w:val="24"/>
          <w:lang w:val="sk-SK"/>
        </w:rPr>
        <w:t xml:space="preserve">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vypracovaný podľa všeobecných požiadaviek musí obsahovať</w:t>
      </w:r>
    </w:p>
    <w:p w14:paraId="01B9DE52" w14:textId="658DABE1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zoznam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a zaradenie bezpečnostne významných komponentov do bezpečnostných tried na základe plnených bezpečnostných funkcií a významnosti súvisiacej s jadrovou bezpečnosťou,</w:t>
      </w:r>
    </w:p>
    <w:p w14:paraId="5292B2A0" w14:textId="62EC97AA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stanovenie rozsahu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podliehajúcich procesu riadenia starnutia,</w:t>
      </w:r>
    </w:p>
    <w:p w14:paraId="60DB7EDD" w14:textId="67A32ACD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materiálové charakteristiky bezpečnostne významných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5F9ED3DA" w14:textId="596F332E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d) špecifikáciu fyzikálnych podmienok použitia a skladovania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6B323DCA" w14:textId="610A784F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e) zoznam potenciálnych degradačných mechanizmov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počas celej jeho životnosti,</w:t>
      </w:r>
    </w:p>
    <w:p w14:paraId="0179684C" w14:textId="5BD671AB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f) špecifikáciu výberu zaznamenávaných údajov charakterizujúcich degradačné mechanizmy komponentov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, údajov identifikujúcich stav životnosti </w:t>
      </w:r>
      <w:r w:rsidR="0087474B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 proces ich sledovania a vyhodnotenia,</w:t>
      </w:r>
    </w:p>
    <w:p w14:paraId="29A2CD1B" w14:textId="58F950F4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g) kritériá prijateľnosti, aktuálne a požadované bezpečnostné rezervy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65A33FB4" w14:textId="6D6C54F0" w:rsidR="00013B6B" w:rsidRPr="0093497C" w:rsidRDefault="00D219F3" w:rsidP="00CD7A69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h) možnosti zmiernenia následkov procesu starnutia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42CFB8E4" w14:textId="71AE5364" w:rsidR="00013B6B" w:rsidRPr="0093497C" w:rsidRDefault="00013B6B" w:rsidP="00CD7A69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i) postup a rozsah monitorovania, kontrol, skúšok a údržby bezpečnostne významných komponentov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počas celej doby životnosti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35F4D28E" w14:textId="7E263495" w:rsidR="00013B6B" w:rsidRPr="0093497C" w:rsidRDefault="00013B6B" w:rsidP="00CD7A69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j) postup vedenia individuálneho záznamu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a spôsob prenosu údajov z tohto záznamu do databázy riadenia starnutia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</w:t>
      </w:r>
    </w:p>
    <w:p w14:paraId="0C3E4F41" w14:textId="02DAA7AC" w:rsidR="00013B6B" w:rsidRPr="0093497C" w:rsidRDefault="00013B6B" w:rsidP="00CD7A69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k) postup analýzy rozdielov a posúdenia transportovateľnosti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po skladovaní, ak je </w:t>
      </w:r>
      <w:r w:rsidR="008C60AD">
        <w:rPr>
          <w:rFonts w:cs="Times New Roman"/>
          <w:sz w:val="24"/>
          <w:szCs w:val="24"/>
          <w:lang w:val="sk-SK"/>
        </w:rPr>
        <w:t>prepravný obalový súbor</w:t>
      </w:r>
      <w:r w:rsidRPr="0093497C">
        <w:rPr>
          <w:rFonts w:cs="Times New Roman"/>
          <w:sz w:val="24"/>
          <w:szCs w:val="24"/>
          <w:lang w:val="sk-SK"/>
        </w:rPr>
        <w:t xml:space="preserve"> určený na prepravu po skladovaní alebo bol skladovaný alebo nepoužívaný dlhšie ako päť rokov,</w:t>
      </w:r>
    </w:p>
    <w:p w14:paraId="4D7336E5" w14:textId="0392BF4C" w:rsidR="00013B6B" w:rsidRPr="0093497C" w:rsidRDefault="00013B6B" w:rsidP="00CD7A69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l) rozdelenie zodpovedností medzi projektantom, výrobcom, vlastníkom, používateľom, odosielateľom, organizáciou vykonávajúcou údržbu a organizáciou zodpovednou za skladovanie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>, ak ide o odlišné osoby.</w:t>
      </w:r>
    </w:p>
    <w:p w14:paraId="580DD791" w14:textId="5498A5E7" w:rsidR="00013B6B" w:rsidRPr="0093497C" w:rsidRDefault="00013B6B" w:rsidP="00CD7A69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5. P</w:t>
      </w:r>
      <w:r w:rsidR="008C60AD">
        <w:rPr>
          <w:rFonts w:cs="Times New Roman"/>
          <w:sz w:val="24"/>
          <w:szCs w:val="24"/>
          <w:lang w:val="sk-SK"/>
        </w:rPr>
        <w:t>rogram riadenia starnutia</w:t>
      </w:r>
      <w:r w:rsidRPr="0093497C">
        <w:rPr>
          <w:rFonts w:cs="Times New Roman"/>
          <w:sz w:val="24"/>
          <w:szCs w:val="24"/>
          <w:lang w:val="sk-SK"/>
        </w:rPr>
        <w:t xml:space="preserve"> sa pravidelne preveruje a aktualizuje na základe výsledkov kontrol, skúšok, údržby, opráv, prevádzkových skúseností, zmien predpisov, zmien bezpečnostných štandardov agentúry a nových poznatkov o degradačných mechanizmoch.</w:t>
      </w:r>
    </w:p>
    <w:p w14:paraId="2613B07E" w14:textId="4A029B55" w:rsidR="00013B6B" w:rsidRPr="0093497C" w:rsidRDefault="00013B6B" w:rsidP="00CC0B2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 xml:space="preserve">6. Ak výsledok kontroly, skúšky, údržby alebo analýzy rozdielov preukáže nesplnenie kritérií prijateľnosti, </w:t>
      </w:r>
      <w:r w:rsidR="008C60AD">
        <w:rPr>
          <w:rFonts w:cs="Times New Roman"/>
          <w:sz w:val="24"/>
          <w:szCs w:val="24"/>
          <w:lang w:val="sk-SK"/>
        </w:rPr>
        <w:t>prepravný obalový súbor</w:t>
      </w:r>
      <w:r w:rsidRPr="0093497C">
        <w:rPr>
          <w:rFonts w:cs="Times New Roman"/>
          <w:sz w:val="24"/>
          <w:szCs w:val="24"/>
          <w:lang w:val="sk-SK"/>
        </w:rPr>
        <w:t xml:space="preserve"> sa nesmie použiť na prepravu, kým nie sú vykonané a zdokumentované nápravné opatrenia a nie je preukázané obnovenie jeho bezpečnostných funkcií.</w:t>
      </w:r>
    </w:p>
    <w:p w14:paraId="5C668AF1" w14:textId="49904131" w:rsidR="00013B6B" w:rsidRDefault="00013B6B" w:rsidP="00CC0B25">
      <w:pPr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7. Pri zmene vlastníka alebo používateľa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sa zabezpečí odovzdanie údajov potrebných na pokračovanie riadenia starnutia a údržby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 vrátane individuálneho záznamu </w:t>
      </w:r>
      <w:r w:rsidR="008C60AD">
        <w:rPr>
          <w:rFonts w:cs="Times New Roman"/>
          <w:sz w:val="24"/>
          <w:szCs w:val="24"/>
          <w:lang w:val="sk-SK"/>
        </w:rPr>
        <w:t>prepravného obalového súboru</w:t>
      </w:r>
      <w:r w:rsidRPr="0093497C">
        <w:rPr>
          <w:rFonts w:cs="Times New Roman"/>
          <w:sz w:val="24"/>
          <w:szCs w:val="24"/>
          <w:lang w:val="sk-SK"/>
        </w:rPr>
        <w:t xml:space="preserve">, platných prevádzkových inštrukcií, údržbových postupov a výsledkov poslednej previerky </w:t>
      </w:r>
      <w:r w:rsidR="007335D3" w:rsidRPr="007335D3">
        <w:rPr>
          <w:rFonts w:cs="Times New Roman"/>
          <w:sz w:val="24"/>
          <w:szCs w:val="24"/>
          <w:lang w:val="sk-SK"/>
        </w:rPr>
        <w:t>program</w:t>
      </w:r>
      <w:r w:rsidR="008C60AD">
        <w:rPr>
          <w:rFonts w:cs="Times New Roman"/>
          <w:sz w:val="24"/>
          <w:szCs w:val="24"/>
          <w:lang w:val="sk-SK"/>
        </w:rPr>
        <w:t>u</w:t>
      </w:r>
      <w:r w:rsidR="007335D3" w:rsidRPr="007335D3">
        <w:rPr>
          <w:rFonts w:cs="Times New Roman"/>
          <w:sz w:val="24"/>
          <w:szCs w:val="24"/>
          <w:lang w:val="sk-SK"/>
        </w:rPr>
        <w:t xml:space="preserve"> riadenia starnutia</w:t>
      </w:r>
      <w:r w:rsidRPr="0093497C">
        <w:rPr>
          <w:rFonts w:cs="Times New Roman"/>
          <w:sz w:val="24"/>
          <w:szCs w:val="24"/>
          <w:lang w:val="sk-SK"/>
        </w:rPr>
        <w:t>.</w:t>
      </w:r>
    </w:p>
    <w:p w14:paraId="697C6424" w14:textId="641AB2D6" w:rsidR="007335D3" w:rsidRDefault="007335D3" w:rsidP="00013B6B">
      <w:pPr>
        <w:rPr>
          <w:rFonts w:cs="Times New Roman"/>
          <w:sz w:val="24"/>
          <w:szCs w:val="24"/>
          <w:lang w:val="sk-SK"/>
        </w:rPr>
      </w:pPr>
    </w:p>
    <w:p w14:paraId="6F4B9BF3" w14:textId="5D1C4999" w:rsidR="007335D3" w:rsidRDefault="007335D3" w:rsidP="00013B6B">
      <w:pPr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Vysvetlivky k diagramom nižšie:</w:t>
      </w:r>
    </w:p>
    <w:p w14:paraId="21406500" w14:textId="01339419" w:rsidR="007335D3" w:rsidRDefault="007335D3" w:rsidP="00013B6B">
      <w:pPr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PRS znamená </w:t>
      </w:r>
      <w:r w:rsidRPr="007335D3">
        <w:rPr>
          <w:rFonts w:cs="Times New Roman"/>
          <w:sz w:val="24"/>
          <w:szCs w:val="24"/>
          <w:lang w:val="sk-SK"/>
        </w:rPr>
        <w:t>program</w:t>
      </w:r>
      <w:r>
        <w:rPr>
          <w:rFonts w:cs="Times New Roman"/>
          <w:sz w:val="24"/>
          <w:szCs w:val="24"/>
          <w:lang w:val="sk-SK"/>
        </w:rPr>
        <w:t xml:space="preserve"> </w:t>
      </w:r>
      <w:r w:rsidRPr="007335D3">
        <w:rPr>
          <w:rFonts w:cs="Times New Roman"/>
          <w:sz w:val="24"/>
          <w:szCs w:val="24"/>
          <w:lang w:val="sk-SK"/>
        </w:rPr>
        <w:t>riadenia starnutia</w:t>
      </w:r>
    </w:p>
    <w:p w14:paraId="32C529F9" w14:textId="4475A1A7" w:rsidR="007335D3" w:rsidRDefault="007335D3" w:rsidP="00013B6B">
      <w:pPr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 xml:space="preserve">POS znamená </w:t>
      </w:r>
      <w:r w:rsidR="008C60AD" w:rsidRPr="008C60AD">
        <w:rPr>
          <w:rFonts w:cs="Times New Roman"/>
          <w:sz w:val="24"/>
          <w:szCs w:val="24"/>
          <w:lang w:val="sk-SK"/>
        </w:rPr>
        <w:t>prepravný</w:t>
      </w:r>
      <w:r w:rsidR="008C60AD">
        <w:rPr>
          <w:rFonts w:cs="Times New Roman"/>
          <w:sz w:val="24"/>
          <w:szCs w:val="24"/>
          <w:lang w:val="sk-SK"/>
        </w:rPr>
        <w:t xml:space="preserve"> </w:t>
      </w:r>
      <w:r w:rsidR="008C60AD" w:rsidRPr="008C60AD">
        <w:rPr>
          <w:rFonts w:cs="Times New Roman"/>
          <w:sz w:val="24"/>
          <w:szCs w:val="24"/>
          <w:lang w:val="sk-SK"/>
        </w:rPr>
        <w:t>obalový súbor</w:t>
      </w:r>
    </w:p>
    <w:p w14:paraId="6BCEABC1" w14:textId="6B7EF3A4" w:rsidR="007335D3" w:rsidRDefault="007335D3" w:rsidP="00013B6B">
      <w:pPr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PZ znamená</w:t>
      </w:r>
      <w:r w:rsidR="002C7671">
        <w:rPr>
          <w:rFonts w:cs="Times New Roman"/>
          <w:sz w:val="24"/>
          <w:szCs w:val="24"/>
          <w:lang w:val="sk-SK"/>
        </w:rPr>
        <w:t xml:space="preserve"> Policajný zbor</w:t>
      </w:r>
    </w:p>
    <w:p w14:paraId="46F00BF6" w14:textId="071E0133" w:rsidR="007335D3" w:rsidRDefault="007335D3" w:rsidP="00013B6B">
      <w:pPr>
        <w:rPr>
          <w:rFonts w:cs="Times New Roman"/>
          <w:sz w:val="24"/>
          <w:szCs w:val="24"/>
          <w:lang w:val="sk-SK"/>
        </w:rPr>
      </w:pPr>
      <w:r>
        <w:rPr>
          <w:rFonts w:cs="Times New Roman"/>
          <w:sz w:val="24"/>
          <w:szCs w:val="24"/>
          <w:lang w:val="sk-SK"/>
        </w:rPr>
        <w:t>SSG 48 znamená</w:t>
      </w:r>
      <w:r w:rsidR="002C7671">
        <w:rPr>
          <w:rFonts w:cs="Times New Roman"/>
          <w:sz w:val="24"/>
          <w:szCs w:val="24"/>
          <w:lang w:val="sk-SK"/>
        </w:rPr>
        <w:t xml:space="preserve"> </w:t>
      </w:r>
      <w:proofErr w:type="spellStart"/>
      <w:r w:rsidR="00C41D03">
        <w:rPr>
          <w:rFonts w:cs="Times New Roman"/>
          <w:sz w:val="24"/>
          <w:szCs w:val="24"/>
          <w:lang w:val="sk-SK"/>
        </w:rPr>
        <w:t>Specific</w:t>
      </w:r>
      <w:proofErr w:type="spellEnd"/>
      <w:r w:rsidR="00C41D03">
        <w:rPr>
          <w:rFonts w:cs="Times New Roman"/>
          <w:sz w:val="24"/>
          <w:szCs w:val="24"/>
          <w:lang w:val="sk-SK"/>
        </w:rPr>
        <w:t xml:space="preserve"> </w:t>
      </w:r>
      <w:proofErr w:type="spellStart"/>
      <w:r w:rsidR="00C41D03">
        <w:rPr>
          <w:rFonts w:cs="Times New Roman"/>
          <w:sz w:val="24"/>
          <w:szCs w:val="24"/>
          <w:lang w:val="sk-SK"/>
        </w:rPr>
        <w:t>Safety</w:t>
      </w:r>
      <w:proofErr w:type="spellEnd"/>
      <w:r w:rsidR="00C41D03">
        <w:rPr>
          <w:rFonts w:cs="Times New Roman"/>
          <w:sz w:val="24"/>
          <w:szCs w:val="24"/>
          <w:lang w:val="sk-SK"/>
        </w:rPr>
        <w:t xml:space="preserve"> </w:t>
      </w:r>
      <w:proofErr w:type="spellStart"/>
      <w:r w:rsidR="00C41D03">
        <w:rPr>
          <w:rFonts w:cs="Times New Roman"/>
          <w:sz w:val="24"/>
          <w:szCs w:val="24"/>
          <w:lang w:val="sk-SK"/>
        </w:rPr>
        <w:t>Guide</w:t>
      </w:r>
      <w:proofErr w:type="spellEnd"/>
      <w:r w:rsidR="00C41D03">
        <w:rPr>
          <w:rFonts w:cs="Times New Roman"/>
          <w:sz w:val="24"/>
          <w:szCs w:val="24"/>
          <w:lang w:val="sk-SK"/>
        </w:rPr>
        <w:t xml:space="preserve"> č. 48 vydaný Medzinárodnou </w:t>
      </w:r>
      <w:r w:rsidR="00984A9B">
        <w:rPr>
          <w:rFonts w:cs="Times New Roman"/>
          <w:sz w:val="24"/>
          <w:szCs w:val="24"/>
          <w:lang w:val="sk-SK"/>
        </w:rPr>
        <w:t>a</w:t>
      </w:r>
      <w:r w:rsidR="00C41D03">
        <w:rPr>
          <w:rFonts w:cs="Times New Roman"/>
          <w:sz w:val="24"/>
          <w:szCs w:val="24"/>
          <w:lang w:val="sk-SK"/>
        </w:rPr>
        <w:t>gentúrou pre atómovú energiu so sídlom vo Viedni.</w:t>
      </w:r>
    </w:p>
    <w:p w14:paraId="64ED3017" w14:textId="77777777" w:rsidR="00013B6B" w:rsidRPr="0093497C" w:rsidRDefault="00013B6B" w:rsidP="00013B6B">
      <w:pPr>
        <w:spacing w:after="200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br w:type="page"/>
      </w:r>
    </w:p>
    <w:p w14:paraId="7A5ADBD0" w14:textId="77777777" w:rsidR="00490FFB" w:rsidRPr="0093497C" w:rsidRDefault="005E4B77" w:rsidP="00040A67">
      <w:pPr>
        <w:spacing w:after="200"/>
        <w:jc w:val="center"/>
        <w:rPr>
          <w:rFonts w:eastAsia="Calibri" w:cs="Times New Roman"/>
          <w:sz w:val="24"/>
          <w:szCs w:val="24"/>
          <w:lang w:val="sk-SK"/>
        </w:rPr>
      </w:pPr>
      <w:r w:rsidRPr="0093497C">
        <w:rPr>
          <w:rFonts w:eastAsia="Calibri" w:cs="Times New Roman"/>
          <w:b/>
          <w:sz w:val="24"/>
          <w:szCs w:val="24"/>
          <w:lang w:val="sk-SK"/>
        </w:rPr>
        <w:lastRenderedPageBreak/>
        <w:t>Obr. 1 Stanovenie rozsahu riadenia starnutia</w:t>
      </w:r>
      <w:r w:rsidR="00040A67" w:rsidRPr="0093497C">
        <w:rPr>
          <w:rFonts w:cs="Times New Roman"/>
          <w:noProof/>
          <w:lang w:val="sk-SK"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 wp14:anchorId="446EA4D7" wp14:editId="63B69FB9">
                <wp:simplePos x="1082040" y="110490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037580" cy="7823200"/>
                <wp:effectExtent l="0" t="0" r="1270" b="25400"/>
                <wp:wrapSquare wrapText="bothSides"/>
                <wp:docPr id="1" name="Kresliace plátn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Obdĺžnik 2"/>
                        <wps:cNvSpPr/>
                        <wps:spPr>
                          <a:xfrm>
                            <a:off x="1074420" y="36006"/>
                            <a:ext cx="3901440" cy="58673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781173" w14:textId="77777777" w:rsidR="007211F3" w:rsidRPr="00040A67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40A67">
                                <w:rPr>
                                  <w:rFonts w:eastAsia="Times New Roman" w:cs="Times New Roman"/>
                                  <w:b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Všetky komponenty POS</w:t>
                              </w:r>
                              <w:r w:rsidRPr="00040A67">
                                <w:rPr>
                                  <w:rFonts w:eastAsia="Times New Roman" w:cs="Times New Roman"/>
                                  <w:b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br/>
                              </w:r>
                              <w:r w:rsidRPr="00040A67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Vstup: Zoznam alebo databáza všetkých komponentov PZ a príslušné zdroje informácií pre proces určenia rozsahu riadenia starnutia.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Kosoštvorec 3"/>
                        <wps:cNvSpPr/>
                        <wps:spPr>
                          <a:xfrm>
                            <a:off x="3197259" y="914298"/>
                            <a:ext cx="2804761" cy="1659685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3B4871" w14:textId="77777777" w:rsidR="007211F3" w:rsidRPr="004036E3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</w:pPr>
                              <w:r w:rsidRPr="004036E3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Je komponent potrebný k plneniu bezpečnostnej funkcie?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Kosoštvorec 4"/>
                        <wps:cNvSpPr/>
                        <wps:spPr>
                          <a:xfrm>
                            <a:off x="3197260" y="2746478"/>
                            <a:ext cx="2804761" cy="1659685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CD3C4ED" w14:textId="77777777" w:rsidR="007211F3" w:rsidRPr="004036E3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</w:pPr>
                              <w:r w:rsidRPr="004036E3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Ovplyvnilo by zlyhanie komponent</w:t>
                              </w:r>
                              <w:r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u</w:t>
                              </w:r>
                              <w:r w:rsidRPr="004036E3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 xml:space="preserve"> bezpečnostné funkcie iných komponentov?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Kosoštvorec 5"/>
                        <wps:cNvSpPr/>
                        <wps:spPr>
                          <a:xfrm>
                            <a:off x="3197259" y="4579000"/>
                            <a:ext cx="2804761" cy="1659685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35EE1A" w14:textId="77777777" w:rsidR="007211F3" w:rsidRPr="004036E3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</w:pPr>
                              <w:r w:rsidRPr="004036E3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Plní komponent funkciu uvažovanú v konkrétnej bezpečnostnej analýze?</w:t>
                              </w:r>
                            </w:p>
                            <w:p w14:paraId="4FFC23C0" w14:textId="77777777" w:rsidR="007211F3" w:rsidRPr="004036E3" w:rsidRDefault="007211F3" w:rsidP="00040A6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Kosoštvorec 6"/>
                        <wps:cNvSpPr/>
                        <wps:spPr>
                          <a:xfrm>
                            <a:off x="29" y="5645739"/>
                            <a:ext cx="2804761" cy="1531620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4B7DC7" w14:textId="77777777" w:rsidR="007211F3" w:rsidRPr="004036E3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0"/>
                                  <w:szCs w:val="20"/>
                                  <w:lang w:eastAsia="sk-SK"/>
                                </w:rPr>
                              </w:pPr>
                              <w:r w:rsidRPr="004036E3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Je komponent ovplyvnený nejakým mechanizmom starnutia?</w:t>
                              </w:r>
                            </w:p>
                            <w:p w14:paraId="4324FE94" w14:textId="77777777" w:rsidR="007211F3" w:rsidRPr="004036E3" w:rsidRDefault="007211F3" w:rsidP="00040A6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bdĺžnik 7"/>
                        <wps:cNvSpPr/>
                        <wps:spPr>
                          <a:xfrm>
                            <a:off x="3271757" y="7401809"/>
                            <a:ext cx="2656181" cy="42183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1FBD7B" w14:textId="77777777" w:rsidR="007211F3" w:rsidRPr="00040A67" w:rsidRDefault="007211F3" w:rsidP="00040A67">
                              <w:pPr>
                                <w:spacing w:after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40A67">
                                <w:rPr>
                                  <w:rFonts w:eastAsia="Times New Roman" w:cs="Times New Roman"/>
                                  <w:b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Komponent je mimo rozsahu riadenia starnutia</w:t>
                              </w:r>
                            </w:p>
                            <w:p w14:paraId="40B4E83B" w14:textId="77777777" w:rsidR="007211F3" w:rsidRDefault="007211F3" w:rsidP="00040A6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bdĺžnik 10"/>
                        <wps:cNvSpPr/>
                        <wps:spPr>
                          <a:xfrm>
                            <a:off x="74311" y="7401809"/>
                            <a:ext cx="2655437" cy="42183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14D2A5" w14:textId="77777777" w:rsidR="007211F3" w:rsidRPr="00FE6886" w:rsidRDefault="007211F3" w:rsidP="00040A67">
                              <w:pPr>
                                <w:spacing w:after="0"/>
                                <w:jc w:val="center"/>
                                <w:rPr>
                                  <w:rFonts w:eastAsia="Times New Roman" w:cs="Times New Roman"/>
                                  <w:b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</w:pPr>
                              <w:r w:rsidRPr="00FE6886">
                                <w:rPr>
                                  <w:rFonts w:eastAsia="Times New Roman" w:cs="Times New Roman"/>
                                  <w:b/>
                                  <w:bCs/>
                                  <w:sz w:val="20"/>
                                  <w:szCs w:val="20"/>
                                  <w:lang w:eastAsia="sk-SK"/>
                                </w:rPr>
                                <w:t>Komponent  podlieha procesu riadeniu starnutia</w:t>
                              </w:r>
                            </w:p>
                            <w:p w14:paraId="36E1CA26" w14:textId="77777777" w:rsidR="007211F3" w:rsidRPr="008F59D5" w:rsidRDefault="007211F3" w:rsidP="00040A67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b/>
                                  <w:bCs/>
                                  <w:sz w:val="24"/>
                                  <w:szCs w:val="24"/>
                                  <w:lang w:eastAsia="sk-SK"/>
                                </w:rPr>
                              </w:pPr>
                            </w:p>
                            <w:p w14:paraId="0F14F537" w14:textId="77777777" w:rsidR="007211F3" w:rsidRDefault="007211F3" w:rsidP="00040A67"/>
                            <w:p w14:paraId="320FF78D" w14:textId="77777777" w:rsidR="007211F3" w:rsidRDefault="007211F3" w:rsidP="00040A6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pojnica: zalomená 11"/>
                        <wps:cNvCnPr>
                          <a:stCxn id="2" idx="2"/>
                          <a:endCxn id="3" idx="0"/>
                        </wps:cNvCnPr>
                        <wps:spPr>
                          <a:xfrm rot="16200000" flipH="1">
                            <a:off x="3666614" y="-18729"/>
                            <a:ext cx="291553" cy="1574500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pojnica: zalomená 12"/>
                        <wps:cNvCnPr>
                          <a:stCxn id="3" idx="2"/>
                          <a:endCxn id="4" idx="0"/>
                        </wps:cNvCnPr>
                        <wps:spPr>
                          <a:xfrm rot="16200000" flipH="1">
                            <a:off x="4513393" y="2660229"/>
                            <a:ext cx="172495" cy="1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pojnica: zalomená 13"/>
                        <wps:cNvCnPr>
                          <a:stCxn id="4" idx="2"/>
                          <a:endCxn id="5" idx="0"/>
                        </wps:cNvCnPr>
                        <wps:spPr>
                          <a:xfrm rot="5400000">
                            <a:off x="4513223" y="4492581"/>
                            <a:ext cx="172837" cy="1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pojnica: zalomená 14"/>
                        <wps:cNvCnPr>
                          <a:stCxn id="5" idx="2"/>
                          <a:endCxn id="7" idx="0"/>
                        </wps:cNvCnPr>
                        <wps:spPr>
                          <a:xfrm rot="16200000" flipH="1">
                            <a:off x="4018182" y="6820143"/>
                            <a:ext cx="1163124" cy="208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pojnica: zalomená 15"/>
                        <wps:cNvCnPr>
                          <a:stCxn id="3" idx="1"/>
                          <a:endCxn id="6" idx="0"/>
                        </wps:cNvCnPr>
                        <wps:spPr>
                          <a:xfrm rot="10800000" flipV="1">
                            <a:off x="1402411" y="1744141"/>
                            <a:ext cx="1794849" cy="3901598"/>
                          </a:xfrm>
                          <a:prstGeom prst="bentConnector2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pojnica: zalomená 16"/>
                        <wps:cNvCnPr>
                          <a:stCxn id="4" idx="1"/>
                          <a:endCxn id="6" idx="0"/>
                        </wps:cNvCnPr>
                        <wps:spPr>
                          <a:xfrm rot="10800000" flipV="1">
                            <a:off x="1402410" y="3576321"/>
                            <a:ext cx="1794850" cy="2069418"/>
                          </a:xfrm>
                          <a:prstGeom prst="bentConnector2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pojnica: zalomená 17"/>
                        <wps:cNvCnPr>
                          <a:stCxn id="5" idx="1"/>
                          <a:endCxn id="6" idx="0"/>
                        </wps:cNvCnPr>
                        <wps:spPr>
                          <a:xfrm rot="10800000" flipV="1">
                            <a:off x="1402411" y="5408843"/>
                            <a:ext cx="1794849" cy="236896"/>
                          </a:xfrm>
                          <a:prstGeom prst="bentConnector2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pojnica: zalomená 18"/>
                        <wps:cNvCnPr>
                          <a:stCxn id="6" idx="2"/>
                          <a:endCxn id="10" idx="0"/>
                        </wps:cNvCnPr>
                        <wps:spPr>
                          <a:xfrm rot="5400000">
                            <a:off x="1289995" y="7289394"/>
                            <a:ext cx="224450" cy="380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pojnica: zalomená 19"/>
                        <wps:cNvCnPr>
                          <a:stCxn id="6" idx="3"/>
                          <a:endCxn id="7" idx="0"/>
                        </wps:cNvCnPr>
                        <wps:spPr>
                          <a:xfrm>
                            <a:off x="2804790" y="6411549"/>
                            <a:ext cx="1795058" cy="990260"/>
                          </a:xfrm>
                          <a:prstGeom prst="bentConnector2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72362" y="1756363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596C4D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76137" y="3558153"/>
                            <a:ext cx="54038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BF884F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76772" y="5444103"/>
                            <a:ext cx="5397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AFB00B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9680" y="7110004"/>
                            <a:ext cx="5397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4B5276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600235" y="2502005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D4B326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91980" y="4334615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580DDA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61500" y="6182465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2FCCFE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0780" y="6438502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79225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446EA4D7" id="Kresliace plátno 1" o:spid="_x0000_s1026" editas="canvas" style="position:absolute;left:0;text-align:left;margin-left:0;margin-top:0;width:475.4pt;height:616pt;z-index:251658240;mso-position-horizontal:center;mso-position-horizontal-relative:margin;mso-position-vertical:center;mso-position-vertical-relative:margin" coordsize="60375,78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375;height:78232;visibility:visible;mso-wrap-style:square">
                  <v:fill o:detectmouseclick="t"/>
                  <v:path o:connecttype="none"/>
                </v:shape>
                <v:rect id="Obdĺžnik 2" o:spid="_x0000_s1028" style="position:absolute;left:10744;top:360;width:39014;height:5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" fillcolor="white [3201]" strokecolor="black [3200]" strokeweight="2pt">
                  <v:textbox>
                    <w:txbxContent>
                      <w:p w14:paraId="5C781173" w14:textId="77777777" w:rsidR="007211F3" w:rsidRPr="00040A67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40A67">
                          <w:rPr>
                            <w:rFonts w:eastAsia="Times New Roman" w:cs="Times New Roman"/>
                            <w:b/>
                            <w:bCs/>
                            <w:sz w:val="20"/>
                            <w:szCs w:val="20"/>
                            <w:lang w:eastAsia="sk-SK"/>
                          </w:rPr>
                          <w:t>Všetky komponenty POS</w:t>
                        </w:r>
                        <w:r w:rsidRPr="00040A67">
                          <w:rPr>
                            <w:rFonts w:eastAsia="Times New Roman" w:cs="Times New Roman"/>
                            <w:b/>
                            <w:bCs/>
                            <w:sz w:val="20"/>
                            <w:szCs w:val="20"/>
                            <w:lang w:eastAsia="sk-SK"/>
                          </w:rPr>
                          <w:br/>
                        </w:r>
                        <w:r w:rsidRPr="00040A67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Vstup: Zoznam alebo databáza všetkých komponentov PZ a príslušné zdroje informácií pre proces určenia rozsahu riadenia starnutia.</w:t>
                        </w:r>
                      </w:p>
                    </w:txbxContent>
                  </v:textbox>
                </v:re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Kosoštvorec 3" o:spid="_x0000_s1029" type="#_x0000_t4" style="position:absolute;left:31972;top:9142;width:28048;height:165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" fillcolor="white [3201]" strokecolor="black [3200]" strokeweight="2pt">
                  <v:textbox>
                    <w:txbxContent>
                      <w:p w14:paraId="5E3B4871" w14:textId="77777777" w:rsidR="007211F3" w:rsidRPr="004036E3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</w:pPr>
                        <w:r w:rsidRPr="004036E3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Je komponent potrebný k plneniu bezpečnostnej funkcie?</w:t>
                        </w:r>
                      </w:p>
                    </w:txbxContent>
                  </v:textbox>
                </v:shape>
                <v:shape id="Kosoštvorec 4" o:spid="_x0000_s1030" type="#_x0000_t4" style="position:absolute;left:31972;top:27464;width:28048;height:165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" fillcolor="white [3201]" strokecolor="black [3200]" strokeweight="2pt">
                  <v:textbox>
                    <w:txbxContent>
                      <w:p w14:paraId="5CD3C4ED" w14:textId="77777777" w:rsidR="007211F3" w:rsidRPr="004036E3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</w:pPr>
                        <w:r w:rsidRPr="004036E3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Ovplyvnilo by zlyhanie komponent</w:t>
                        </w:r>
                        <w:r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u</w:t>
                        </w:r>
                        <w:r w:rsidRPr="004036E3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 xml:space="preserve"> bezpečnostné funkcie iných komponentov?</w:t>
                        </w:r>
                      </w:p>
                    </w:txbxContent>
                  </v:textbox>
                </v:shape>
                <v:shape id="Kosoštvorec 5" o:spid="_x0000_s1031" type="#_x0000_t4" style="position:absolute;left:31972;top:45790;width:28048;height:16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" fillcolor="white [3201]" strokecolor="black [3200]" strokeweight="2pt">
                  <v:textbox>
                    <w:txbxContent>
                      <w:p w14:paraId="2035EE1A" w14:textId="77777777" w:rsidR="007211F3" w:rsidRPr="004036E3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</w:pPr>
                        <w:r w:rsidRPr="004036E3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Plní komponent funkciu uvažovanú v konkrétnej bezpečnostnej analýze?</w:t>
                        </w:r>
                      </w:p>
                      <w:p w14:paraId="4FFC23C0" w14:textId="77777777" w:rsidR="007211F3" w:rsidRPr="004036E3" w:rsidRDefault="007211F3" w:rsidP="00040A67">
                        <w:pPr>
                          <w:jc w:val="center"/>
                        </w:pPr>
                      </w:p>
                    </w:txbxContent>
                  </v:textbox>
                </v:shape>
                <v:shape id="Kosoštvorec 6" o:spid="_x0000_s1032" type="#_x0000_t4" style="position:absolute;top:56457;width:28047;height:15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" fillcolor="white [3201]" strokecolor="black [3200]" strokeweight="2pt">
                  <v:textbox>
                    <w:txbxContent>
                      <w:p w14:paraId="384B7DC7" w14:textId="77777777" w:rsidR="007211F3" w:rsidRPr="004036E3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eastAsia="Times New Roman" w:cs="Times New Roman"/>
                            <w:sz w:val="20"/>
                            <w:szCs w:val="20"/>
                            <w:lang w:eastAsia="sk-SK"/>
                          </w:rPr>
                        </w:pPr>
                        <w:r w:rsidRPr="004036E3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sk-SK"/>
                          </w:rPr>
                          <w:t>Je komponent ovplyvnený nejakým mechanizmom starnutia?</w:t>
                        </w:r>
                      </w:p>
                      <w:p w14:paraId="4324FE94" w14:textId="77777777" w:rsidR="007211F3" w:rsidRPr="004036E3" w:rsidRDefault="007211F3" w:rsidP="00040A6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rect id="Obdĺžnik 7" o:spid="_x0000_s1033" style="position:absolute;left:32717;top:74018;width:26562;height:42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" fillcolor="white [3201]" strokecolor="black [3200]" strokeweight="2pt">
                  <v:textbox>
                    <w:txbxContent>
                      <w:p w14:paraId="341FBD7B" w14:textId="77777777" w:rsidR="007211F3" w:rsidRPr="00040A67" w:rsidRDefault="007211F3" w:rsidP="00040A67">
                        <w:pPr>
                          <w:spacing w:after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40A67">
                          <w:rPr>
                            <w:rFonts w:eastAsia="Times New Roman" w:cs="Times New Roman"/>
                            <w:b/>
                            <w:bCs/>
                            <w:sz w:val="20"/>
                            <w:szCs w:val="20"/>
                            <w:lang w:eastAsia="sk-SK"/>
                          </w:rPr>
                          <w:t>Komponent je mimo rozsahu riadenia starnutia</w:t>
                        </w:r>
                      </w:p>
                      <w:p w14:paraId="40B4E83B" w14:textId="77777777" w:rsidR="007211F3" w:rsidRDefault="007211F3" w:rsidP="00040A67">
                        <w:pPr>
                          <w:jc w:val="center"/>
                        </w:pPr>
                      </w:p>
                    </w:txbxContent>
                  </v:textbox>
                </v:rect>
                <v:rect id="Obdĺžnik 10" o:spid="_x0000_s1034" style="position:absolute;left:743;top:74018;width:26554;height:42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" fillcolor="white [3201]" strokecolor="black [3200]" strokeweight="2pt">
                  <v:textbox>
                    <w:txbxContent>
                      <w:p w14:paraId="2114D2A5" w14:textId="77777777" w:rsidR="007211F3" w:rsidRPr="00FE6886" w:rsidRDefault="007211F3" w:rsidP="00040A67">
                        <w:pPr>
                          <w:spacing w:after="0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0"/>
                            <w:szCs w:val="20"/>
                            <w:lang w:eastAsia="sk-SK"/>
                          </w:rPr>
                        </w:pPr>
                        <w:r w:rsidRPr="00FE6886">
                          <w:rPr>
                            <w:rFonts w:eastAsia="Times New Roman" w:cs="Times New Roman"/>
                            <w:b/>
                            <w:bCs/>
                            <w:sz w:val="20"/>
                            <w:szCs w:val="20"/>
                            <w:lang w:eastAsia="sk-SK"/>
                          </w:rPr>
                          <w:t>Komponent  podlieha procesu riadeniu starnutia</w:t>
                        </w:r>
                      </w:p>
                      <w:p w14:paraId="36E1CA26" w14:textId="77777777" w:rsidR="007211F3" w:rsidRPr="008F59D5" w:rsidRDefault="007211F3" w:rsidP="00040A67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4"/>
                            <w:szCs w:val="24"/>
                            <w:lang w:eastAsia="sk-SK"/>
                          </w:rPr>
                        </w:pPr>
                      </w:p>
                      <w:p w14:paraId="0F14F537" w14:textId="77777777" w:rsidR="007211F3" w:rsidRDefault="007211F3" w:rsidP="00040A67"/>
                      <w:p w14:paraId="320FF78D" w14:textId="77777777" w:rsidR="007211F3" w:rsidRDefault="007211F3" w:rsidP="00040A67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Spojnica: zalomená 11" o:spid="_x0000_s1035" type="#_x0000_t34" style="position:absolute;left:36666;top:-188;width:2915;height:1574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" strokecolor="black [3040]" strokeweight="1pt">
                  <v:stroke endarrow="block"/>
                </v:shape>
                <v:shape id="Spojnica: zalomená 12" o:spid="_x0000_s1036" type="#_x0000_t34" style="position:absolute;left:45133;top:26602;width:1725;height: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" strokecolor="black [3040]" strokeweight="1pt">
                  <v:stroke endarrow="block"/>
                </v:shape>
                <v:shape id="Spojnica: zalomená 13" o:spid="_x0000_s1037" type="#_x0000_t34" style="position:absolute;left:45131;top:44926;width:1729;height:0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" strokecolor="black [3040]" strokeweight="1pt">
                  <v:stroke endarrow="block"/>
                </v:shape>
                <v:shape id="Spojnica: zalomená 14" o:spid="_x0000_s1038" type="#_x0000_t34" style="position:absolute;left:40181;top:68201;width:11632;height: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" strokecolor="black [3040]" strokeweight="1pt">
                  <v:stroke endarrow="block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Spojnica: zalomená 15" o:spid="_x0000_s1039" type="#_x0000_t33" style="position:absolute;left:14024;top:17441;width:17948;height:3901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" strokecolor="black [3040]" strokeweight="1pt">
                  <v:stroke endarrow="block"/>
                </v:shape>
                <v:shape id="Spojnica: zalomená 16" o:spid="_x0000_s1040" type="#_x0000_t33" style="position:absolute;left:14024;top:35763;width:17948;height:20694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" strokecolor="black [3040]" strokeweight="1pt">
                  <v:stroke endarrow="block"/>
                </v:shape>
                <v:shape id="Spojnica: zalomená 17" o:spid="_x0000_s1041" type="#_x0000_t33" style="position:absolute;left:14024;top:54088;width:17948;height:236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" strokecolor="black [3040]" strokeweight="1pt">
                  <v:stroke endarrow="block"/>
                </v:shape>
                <v:shape id="Spojnica: zalomená 18" o:spid="_x0000_s1042" type="#_x0000_t34" style="position:absolute;left:12899;top:72894;width:2245;height: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" strokecolor="black [3040]" strokeweight="1pt">
                  <v:stroke endarrow="block"/>
                </v:shape>
                <v:shape id="Spojnica: zalomená 19" o:spid="_x0000_s1043" type="#_x0000_t33" style="position:absolute;left:28047;top:64115;width:17951;height:990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" strokecolor="black [3040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44" type="#_x0000_t202" style="position:absolute;left:27723;top:17563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" filled="f" stroked="f">
                  <v:textbox>
                    <w:txbxContent>
                      <w:p w14:paraId="63596C4D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45" type="#_x0000_t202" style="position:absolute;left:27761;top:35581;width:540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" filled="f" stroked="f">
                  <v:textbox>
                    <w:txbxContent>
                      <w:p w14:paraId="2DBF884F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46" type="#_x0000_t202" style="position:absolute;left:27767;top:54441;width:539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nE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HP6+xB8gV78AAAD//wMAUEsBAi0AFAAGAAgAAAAhANvh9svuAAAAhQEAABMAAAAAAAAAAAAA&#10;AAAAAAAAAFtDb250ZW50X1R5cGVzXS54bWxQSwECLQAUAAYACAAAACEAWvQsW78AAAAVAQAACwAA&#10;AAAAAAAAAAAAAAAfAQAAX3JlbHMvLnJlbHNQSwECLQAUAAYACAAAACEAEGWZxMMAAADbAAAADwAA&#10;AAAAAAAAAAAAAAAHAgAAZHJzL2Rvd25yZXYueG1sUEsFBgAAAAADAAMAtwAAAPcCAAAAAA==&#10;" filled="f" stroked="f">
                  <v:textbox>
                    <w:txbxContent>
                      <w:p w14:paraId="68AFB00B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47" type="#_x0000_t202" style="position:absolute;left:14296;top:71100;width:539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<v:textbox>
                    <w:txbxContent>
                      <w:p w14:paraId="504B5276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48" type="#_x0000_t202" style="position:absolute;left:46002;top:25020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  <v:textbox>
                    <w:txbxContent>
                      <w:p w14:paraId="52D4B326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v:shape id="Textové pole 2" o:spid="_x0000_s1049" type="#_x0000_t202" style="position:absolute;left:45919;top:43346;width:541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w5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X1&#10;8Uv8AXLxAgAA//8DAFBLAQItABQABgAIAAAAIQDb4fbL7gAAAIUBAAATAAAAAAAAAAAAAAAAAAAA&#10;AABbQ29udGVudF9UeXBlc10ueG1sUEsBAi0AFAAGAAgAAAAhAFr0LFu/AAAAFQEAAAsAAAAAAAAA&#10;AAAAAAAAHwEAAF9yZWxzLy5yZWxzUEsBAi0AFAAGAAgAAAAhAMrqbDm+AAAA2wAAAA8AAAAAAAAA&#10;AAAAAAAABwIAAGRycy9kb3ducmV2LnhtbFBLBQYAAAAAAwADALcAAADyAgAAAAA=&#10;" filled="f" stroked="f">
                  <v:textbox>
                    <w:txbxContent>
                      <w:p w14:paraId="50580DDA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v:shape id="Textové pole 2" o:spid="_x0000_s1050" type="#_x0000_t202" style="position:absolute;left:45615;top:61824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<v:textbox>
                    <w:txbxContent>
                      <w:p w14:paraId="092FCCFE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v:shape id="Textové pole 2" o:spid="_x0000_s1051" type="#_x0000_t202" style="position:absolute;left:26107;top:64385;width:541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FfV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" filled="f" stroked="f">
                  <v:textbox>
                    <w:txbxContent>
                      <w:p w14:paraId="3A679225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0AAFA544" w14:textId="77777777" w:rsidR="00490FFB" w:rsidRPr="0093497C" w:rsidRDefault="00490FFB" w:rsidP="005E4B77">
      <w:pPr>
        <w:spacing w:after="200"/>
        <w:jc w:val="center"/>
        <w:rPr>
          <w:rFonts w:eastAsia="Calibri" w:cs="Times New Roman"/>
          <w:b/>
          <w:sz w:val="24"/>
          <w:szCs w:val="24"/>
          <w:lang w:val="sk-SK"/>
        </w:rPr>
      </w:pPr>
    </w:p>
    <w:p w14:paraId="0F63C7FF" w14:textId="77777777" w:rsidR="004943F1" w:rsidRPr="0093497C" w:rsidRDefault="005E4B77" w:rsidP="00A90DCC">
      <w:pPr>
        <w:spacing w:after="200"/>
        <w:jc w:val="center"/>
        <w:rPr>
          <w:rFonts w:cs="Times New Roman"/>
          <w:szCs w:val="24"/>
          <w:lang w:val="sk-SK"/>
        </w:rPr>
      </w:pPr>
      <w:r w:rsidRPr="0093497C">
        <w:rPr>
          <w:rFonts w:eastAsia="Calibri" w:cs="Times New Roman"/>
          <w:b/>
          <w:sz w:val="24"/>
          <w:szCs w:val="24"/>
          <w:lang w:val="sk-SK"/>
        </w:rPr>
        <w:lastRenderedPageBreak/>
        <w:t>Obr.</w:t>
      </w:r>
      <w:r w:rsidR="00040A67" w:rsidRPr="0093497C">
        <w:rPr>
          <w:rFonts w:eastAsia="Calibri" w:cs="Times New Roman"/>
          <w:b/>
          <w:sz w:val="24"/>
          <w:szCs w:val="24"/>
          <w:lang w:val="sk-SK"/>
        </w:rPr>
        <w:t xml:space="preserve"> </w:t>
      </w:r>
      <w:r w:rsidRPr="0093497C">
        <w:rPr>
          <w:rFonts w:eastAsia="Calibri" w:cs="Times New Roman"/>
          <w:b/>
          <w:sz w:val="24"/>
          <w:szCs w:val="24"/>
          <w:lang w:val="sk-SK"/>
        </w:rPr>
        <w:t>2 Proces na identifikáciu programov na riadenie starnutia komponentov</w:t>
      </w:r>
      <w:r w:rsidR="00040A67" w:rsidRPr="0093497C">
        <w:rPr>
          <w:rFonts w:cs="Times New Roman"/>
          <w:noProof/>
          <w:lang w:val="sk-SK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701A7151" wp14:editId="417A2CF5">
                <wp:simplePos x="1211580" y="110490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707380" cy="7721600"/>
                <wp:effectExtent l="0" t="0" r="7620" b="0"/>
                <wp:wrapSquare wrapText="bothSides"/>
                <wp:docPr id="71" name="Kresliace plátno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5" name="Obdĺžnik 45"/>
                        <wps:cNvSpPr/>
                        <wps:spPr>
                          <a:xfrm>
                            <a:off x="0" y="144780"/>
                            <a:ext cx="2675890" cy="6172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6A753" w14:textId="77777777" w:rsidR="007211F3" w:rsidRPr="00E73CA3" w:rsidRDefault="007211F3" w:rsidP="00040A6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73CA3">
                                <w:rPr>
                                  <w:b/>
                                  <w:sz w:val="20"/>
                                  <w:szCs w:val="20"/>
                                </w:rPr>
                                <w:t>Komponenty v rozsahu riadenia starnutia</w:t>
                              </w:r>
                              <w:r w:rsidRPr="00E73CA3">
                                <w:rPr>
                                  <w:b/>
                                  <w:sz w:val="20"/>
                                  <w:szCs w:val="20"/>
                                </w:rPr>
                                <w:br/>
                              </w:r>
                              <w:r w:rsidRPr="00E73CA3">
                                <w:rPr>
                                  <w:sz w:val="20"/>
                                  <w:szCs w:val="20"/>
                                </w:rPr>
                                <w:t>Zoznam alebo databáza konkrétnych komponentov a ich podkomponentov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Kosoštvorec 46"/>
                        <wps:cNvSpPr/>
                        <wps:spPr>
                          <a:xfrm>
                            <a:off x="2621280" y="392200"/>
                            <a:ext cx="2804160" cy="1531620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97D3D7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Existuje časovo obmedzená analýza starnutia pre komponent?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Kosoštvorec 47"/>
                        <wps:cNvSpPr/>
                        <wps:spPr>
                          <a:xfrm>
                            <a:off x="6350" y="3127780"/>
                            <a:ext cx="2804160" cy="1531620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E36D47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Je starnutie komponentu riadené existujúcim PRS?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Kosoštvorec 48"/>
                        <wps:cNvSpPr/>
                        <wps:spPr>
                          <a:xfrm>
                            <a:off x="7132" y="4877840"/>
                            <a:ext cx="2804160" cy="1531620"/>
                          </a:xfrm>
                          <a:prstGeom prst="diamond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C15F01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Je starnutie komponentu riadené iným P</w:t>
                              </w:r>
                              <w:r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R</w:t>
                              </w: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S?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Obdĺžnik 53"/>
                        <wps:cNvSpPr/>
                        <wps:spPr>
                          <a:xfrm>
                            <a:off x="3046731" y="2266719"/>
                            <a:ext cx="1962063" cy="84911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82D4C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Výsledky vyhodnotenia časovo obmedzenej analýzy starnutia</w:t>
                              </w:r>
                              <w:r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Obdĺžnik 54"/>
                        <wps:cNvSpPr/>
                        <wps:spPr>
                          <a:xfrm>
                            <a:off x="3069591" y="3470680"/>
                            <a:ext cx="1961810" cy="848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381345" w14:textId="77777777" w:rsidR="007211F3" w:rsidRDefault="007211F3" w:rsidP="00040A6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Vyhodnotenie existujúceho programu riadenia starnutia voči deviatim atribútom riadenia starnutia (SSG-48).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bdĺžnik 55"/>
                        <wps:cNvSpPr/>
                        <wps:spPr>
                          <a:xfrm>
                            <a:off x="3075010" y="5223280"/>
                            <a:ext cx="1961810" cy="848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7A79A2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 xml:space="preserve">Vyhodnotenie iného </w:t>
                              </w:r>
                              <w:r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PRS</w:t>
                              </w: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 xml:space="preserve"> voči deviatim atribútom riadenia starnutia (SSG-48).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bdĺžnik 56"/>
                        <wps:cNvSpPr/>
                        <wps:spPr>
                          <a:xfrm>
                            <a:off x="97008" y="2228620"/>
                            <a:ext cx="2623820" cy="6883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F2ECA5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Prehľad riadenia starnutia: identifikácia relevantných účinkov starnutia a mechanizmov degradácie pre každý komponent.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bdĺžnik 57"/>
                        <wps:cNvSpPr/>
                        <wps:spPr>
                          <a:xfrm>
                            <a:off x="35169" y="6589505"/>
                            <a:ext cx="2743200" cy="109723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EEDEA4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8"/>
                                  <w:szCs w:val="24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18"/>
                                </w:rPr>
                                <w:t>Vytvorenie nového programu (v súlade s deviatimi atribútmi), modifikácia existujúceho programu alebo konkrétna akcia (napr. nová časovo obmedzená analýza starnutia, výmena komponentu alebo ďalšia analýza).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bdĺžnik 58"/>
                        <wps:cNvSpPr/>
                        <wps:spPr>
                          <a:xfrm>
                            <a:off x="2931597" y="6590140"/>
                            <a:ext cx="2743200" cy="109723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F1D41B" w14:textId="77777777" w:rsidR="007211F3" w:rsidRPr="00071290" w:rsidRDefault="007211F3" w:rsidP="00040A6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071290"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  <w:t>Výsledky procesu: Dokumentácia o tom, že časovo obmedzená analýza starnutia bola znovu vyhodnotená a či existujúce programy sú účinné pri riadení starnutia, alebo či je potrebné ich zlepšiť, modifikovať, alebo či by mal byť zavedený nový PRS</w:t>
                              </w:r>
                              <w:r w:rsidRPr="00071290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Spojnica: zalomená 59"/>
                        <wps:cNvCnPr>
                          <a:stCxn id="45" idx="3"/>
                          <a:endCxn id="46" idx="0"/>
                        </wps:cNvCnPr>
                        <wps:spPr>
                          <a:xfrm flipV="1">
                            <a:off x="2675890" y="392200"/>
                            <a:ext cx="1347470" cy="61190"/>
                          </a:xfrm>
                          <a:prstGeom prst="bentConnector4">
                            <a:avLst>
                              <a:gd name="adj1" fmla="val 46277"/>
                              <a:gd name="adj2" fmla="val 529253"/>
                            </a:avLst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pojnica: zalomená 60"/>
                        <wps:cNvCnPr>
                          <a:stCxn id="46" idx="2"/>
                          <a:endCxn id="53" idx="0"/>
                        </wps:cNvCnPr>
                        <wps:spPr>
                          <a:xfrm rot="16200000" flipH="1">
                            <a:off x="3854112" y="2093067"/>
                            <a:ext cx="342899" cy="4403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pojnica: zalomená 61"/>
                        <wps:cNvCnPr>
                          <a:stCxn id="46" idx="1"/>
                          <a:endCxn id="56" idx="0"/>
                        </wps:cNvCnPr>
                        <wps:spPr>
                          <a:xfrm rot="10800000" flipV="1">
                            <a:off x="1408918" y="1158010"/>
                            <a:ext cx="1212362" cy="1070610"/>
                          </a:xfrm>
                          <a:prstGeom prst="bentConnector2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pojnica: zalomená 62"/>
                        <wps:cNvCnPr>
                          <a:stCxn id="53" idx="0"/>
                          <a:endCxn id="56" idx="0"/>
                        </wps:cNvCnPr>
                        <wps:spPr>
                          <a:xfrm rot="16200000" flipV="1">
                            <a:off x="2699292" y="938247"/>
                            <a:ext cx="38099" cy="2618845"/>
                          </a:xfrm>
                          <a:prstGeom prst="bentConnector3">
                            <a:avLst>
                              <a:gd name="adj1" fmla="val 700016"/>
                            </a:avLst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pojnica: zalomená 63"/>
                        <wps:cNvCnPr/>
                        <wps:spPr>
                          <a:xfrm rot="5400000">
                            <a:off x="1303264" y="3022126"/>
                            <a:ext cx="210820" cy="488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Spojnica: zalomená 64"/>
                        <wps:cNvCnPr/>
                        <wps:spPr>
                          <a:xfrm rot="16200000" flipH="1">
                            <a:off x="1299601" y="4768229"/>
                            <a:ext cx="218440" cy="782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Spojnica: zalomená 65"/>
                        <wps:cNvCnPr/>
                        <wps:spPr>
                          <a:xfrm rot="5400000">
                            <a:off x="1317969" y="6498261"/>
                            <a:ext cx="180045" cy="2443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pojnica: zalomená 66"/>
                        <wps:cNvCnPr/>
                        <wps:spPr>
                          <a:xfrm>
                            <a:off x="2810510" y="3893590"/>
                            <a:ext cx="259081" cy="1440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Spojnica: zalomená 67"/>
                        <wps:cNvCnPr/>
                        <wps:spPr>
                          <a:xfrm>
                            <a:off x="2811292" y="5643650"/>
                            <a:ext cx="263718" cy="3980"/>
                          </a:xfrm>
                          <a:prstGeom prst="bentConnector3">
                            <a:avLst/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Spojnica: zalomená 68"/>
                        <wps:cNvCnPr>
                          <a:stCxn id="53" idx="3"/>
                          <a:endCxn id="58" idx="0"/>
                        </wps:cNvCnPr>
                        <wps:spPr>
                          <a:xfrm flipH="1">
                            <a:off x="4303197" y="2691279"/>
                            <a:ext cx="705597" cy="3898861"/>
                          </a:xfrm>
                          <a:prstGeom prst="bentConnector4">
                            <a:avLst>
                              <a:gd name="adj1" fmla="val -36718"/>
                              <a:gd name="adj2" fmla="val 93165"/>
                            </a:avLst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Spojnica: zalomená 69"/>
                        <wps:cNvCnPr/>
                        <wps:spPr>
                          <a:xfrm flipH="1">
                            <a:off x="4303197" y="3895030"/>
                            <a:ext cx="728204" cy="2695110"/>
                          </a:xfrm>
                          <a:prstGeom prst="bentConnector4">
                            <a:avLst>
                              <a:gd name="adj1" fmla="val -32438"/>
                              <a:gd name="adj2" fmla="val 89626"/>
                            </a:avLst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pojnica: zalomená 70"/>
                        <wps:cNvCnPr/>
                        <wps:spPr>
                          <a:xfrm flipH="1">
                            <a:off x="4303197" y="5647630"/>
                            <a:ext cx="733623" cy="942510"/>
                          </a:xfrm>
                          <a:prstGeom prst="bentConnector4">
                            <a:avLst>
                              <a:gd name="adj1" fmla="val -31160"/>
                              <a:gd name="adj2" fmla="val 72512"/>
                            </a:avLst>
                          </a:prstGeom>
                          <a:ln w="12700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23360" y="1857584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5E955B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06770" y="4607769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2D0CBD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030" y="6329889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E5C787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598715" y="3937209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57771E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587920" y="5682824"/>
                            <a:ext cx="541020" cy="342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4DA209" w14:textId="77777777" w:rsidR="007211F3" w:rsidRDefault="007211F3" w:rsidP="00040A67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lang w:val="en-US"/>
                                </w:rPr>
                                <w:t>ÁNO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214540" y="1196110"/>
                            <a:ext cx="54102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22065" w14:textId="77777777" w:rsidR="007211F3" w:rsidRDefault="007211F3" w:rsidP="00A90DCC">
                              <w:pPr>
                                <w:pStyle w:val="Normlnywebov"/>
                                <w:spacing w:before="0" w:beforeAutospacing="0" w:after="80" w:afterAutospacing="0" w:line="276" w:lineRule="auto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701A7151" id="Kresliace plátno 71" o:spid="_x0000_s1052" editas="canvas" style="position:absolute;left:0;text-align:left;margin-left:0;margin-top:0;width:449.4pt;height:608pt;z-index:251659264;mso-position-horizontal:center;mso-position-horizontal-relative:margin;mso-position-vertical:center;mso-position-vertical-relative:margin" coordsize="57073,77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">
                <v:shape id="_x0000_s1053" type="#_x0000_t75" style="position:absolute;width:57073;height:77216;visibility:visible;mso-wrap-style:square">
                  <v:fill o:detectmouseclick="t"/>
                  <v:path o:connecttype="none"/>
                </v:shape>
                <v:rect id="Obdĺžnik 45" o:spid="_x0000_s1054" style="position:absolute;top:1447;width:26758;height:61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" fillcolor="white [3201]" strokecolor="black [3200]" strokeweight="2pt">
                  <v:textbox>
                    <w:txbxContent>
                      <w:p w14:paraId="6C86A753" w14:textId="77777777" w:rsidR="007211F3" w:rsidRPr="00E73CA3" w:rsidRDefault="007211F3" w:rsidP="00040A6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73CA3">
                          <w:rPr>
                            <w:b/>
                            <w:sz w:val="20"/>
                            <w:szCs w:val="20"/>
                          </w:rPr>
                          <w:t>Komponenty v rozsahu riadenia starnutia</w:t>
                        </w:r>
                        <w:r w:rsidRPr="00E73CA3">
                          <w:rPr>
                            <w:b/>
                            <w:sz w:val="20"/>
                            <w:szCs w:val="20"/>
                          </w:rPr>
                          <w:br/>
                        </w:r>
                        <w:r w:rsidRPr="00E73CA3">
                          <w:rPr>
                            <w:sz w:val="20"/>
                            <w:szCs w:val="20"/>
                          </w:rPr>
                          <w:t>Zoznam alebo databáza konkrétnych komponentov a ich podkomponentov</w:t>
                        </w:r>
                      </w:p>
                    </w:txbxContent>
                  </v:textbox>
                </v:rect>
                <v:shape id="Kosoštvorec 46" o:spid="_x0000_s1055" type="#_x0000_t4" style="position:absolute;left:26212;top:3922;width:28042;height:15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" fillcolor="white [3201]" strokecolor="black [3200]" strokeweight="2pt">
                  <v:textbox>
                    <w:txbxContent>
                      <w:p w14:paraId="7097D3D7" w14:textId="77777777" w:rsidR="007211F3" w:rsidRPr="00071290" w:rsidRDefault="007211F3" w:rsidP="00040A67">
                        <w:pPr>
                          <w:jc w:val="center"/>
                          <w:rPr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Existuje časovo obmedzená analýza starnutia pre komponent?</w:t>
                        </w:r>
                      </w:p>
                    </w:txbxContent>
                  </v:textbox>
                </v:shape>
                <v:shape id="Kosoštvorec 47" o:spid="_x0000_s1056" type="#_x0000_t4" style="position:absolute;left:63;top:31277;width:28042;height:15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" fillcolor="white [3201]" strokecolor="black [3200]" strokeweight="2pt">
                  <v:textbox>
                    <w:txbxContent>
                      <w:p w14:paraId="18E36D47" w14:textId="77777777" w:rsidR="007211F3" w:rsidRPr="00071290" w:rsidRDefault="007211F3" w:rsidP="00040A67">
                        <w:pPr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Je starnutie komponentu riadené existujúcim PRS?</w:t>
                        </w:r>
                      </w:p>
                    </w:txbxContent>
                  </v:textbox>
                </v:shape>
                <v:shape id="Kosoštvorec 48" o:spid="_x0000_s1057" type="#_x0000_t4" style="position:absolute;left:71;top:48778;width:28041;height:15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" fillcolor="white [3201]" strokecolor="black [3200]" strokeweight="2pt">
                  <v:textbox>
                    <w:txbxContent>
                      <w:p w14:paraId="30C15F01" w14:textId="77777777" w:rsidR="007211F3" w:rsidRPr="00071290" w:rsidRDefault="007211F3" w:rsidP="00040A67">
                        <w:pPr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Je starnutie komponentu riadené iným P</w:t>
                        </w:r>
                        <w:r>
                          <w:rPr>
                            <w:rFonts w:cs="Times New Roman"/>
                            <w:sz w:val="20"/>
                            <w:szCs w:val="18"/>
                          </w:rPr>
                          <w:t>R</w:t>
                        </w: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S?</w:t>
                        </w:r>
                      </w:p>
                    </w:txbxContent>
                  </v:textbox>
                </v:shape>
                <v:rect id="Obdĺžnik 53" o:spid="_x0000_s1058" style="position:absolute;left:30467;top:22667;width:19620;height:84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" fillcolor="white [3201]" strokecolor="black [3200]" strokeweight="2pt">
                  <v:textbox>
                    <w:txbxContent>
                      <w:p w14:paraId="46882D4C" w14:textId="77777777" w:rsidR="007211F3" w:rsidRPr="00071290" w:rsidRDefault="007211F3" w:rsidP="00040A67">
                        <w:pPr>
                          <w:jc w:val="center"/>
                          <w:rPr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Výsledky vyhodnotenia časovo obmedzenej analýzy starnutia</w:t>
                        </w:r>
                        <w:r>
                          <w:rPr>
                            <w:rFonts w:cs="Times New Roman"/>
                            <w:sz w:val="20"/>
                            <w:szCs w:val="18"/>
                          </w:rPr>
                          <w:t>.</w:t>
                        </w:r>
                      </w:p>
                    </w:txbxContent>
                  </v:textbox>
                </v:rect>
                <v:rect id="Obdĺžnik 54" o:spid="_x0000_s1059" style="position:absolute;left:30695;top:34706;width:19619;height:8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" fillcolor="white [3201]" strokecolor="black [3200]" strokeweight="2pt">
                  <v:textbox>
                    <w:txbxContent>
                      <w:p w14:paraId="0B381345" w14:textId="77777777" w:rsidR="007211F3" w:rsidRDefault="007211F3" w:rsidP="00040A6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Vyhodnotenie existujúceho programu riadenia starnutia voči deviatim atribútom riadenia starnutia (SSG-48).</w:t>
                        </w:r>
                      </w:p>
                    </w:txbxContent>
                  </v:textbox>
                </v:rect>
                <v:rect id="Obdĺžnik 55" o:spid="_x0000_s1060" style="position:absolute;left:30750;top:52232;width:19618;height:8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" fillcolor="white [3201]" strokecolor="black [3200]" strokeweight="2pt">
                  <v:textbox>
                    <w:txbxContent>
                      <w:p w14:paraId="3F7A79A2" w14:textId="77777777" w:rsidR="007211F3" w:rsidRPr="00071290" w:rsidRDefault="007211F3" w:rsidP="00040A67">
                        <w:pPr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 xml:space="preserve">Vyhodnotenie iného </w:t>
                        </w:r>
                        <w:r>
                          <w:rPr>
                            <w:rFonts w:cs="Times New Roman"/>
                            <w:sz w:val="20"/>
                            <w:szCs w:val="18"/>
                          </w:rPr>
                          <w:t>PRS</w:t>
                        </w: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 xml:space="preserve"> voči deviatim atribútom riadenia starnutia (SSG-48).</w:t>
                        </w:r>
                      </w:p>
                    </w:txbxContent>
                  </v:textbox>
                </v:rect>
                <v:rect id="Obdĺžnik 56" o:spid="_x0000_s1061" style="position:absolute;left:970;top:22286;width:26238;height:68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" fillcolor="white [3201]" strokecolor="black [3200]" strokeweight="2pt">
                  <v:textbox>
                    <w:txbxContent>
                      <w:p w14:paraId="05F2ECA5" w14:textId="77777777" w:rsidR="007211F3" w:rsidRPr="00071290" w:rsidRDefault="007211F3" w:rsidP="00040A67">
                        <w:pPr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Prehľad riadenia starnutia: identifikácia relevantných účinkov starnutia a mechanizmov degradácie pre každý komponent.</w:t>
                        </w:r>
                      </w:p>
                    </w:txbxContent>
                  </v:textbox>
                </v:rect>
                <v:rect id="Obdĺžnik 57" o:spid="_x0000_s1062" style="position:absolute;left:351;top:65895;width:27432;height:10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" fillcolor="white [3201]" strokecolor="black [3200]" strokeweight="2pt">
                  <v:textbox>
                    <w:txbxContent>
                      <w:p w14:paraId="1DEEDEA4" w14:textId="77777777" w:rsidR="007211F3" w:rsidRPr="00071290" w:rsidRDefault="007211F3" w:rsidP="00040A67">
                        <w:pPr>
                          <w:jc w:val="center"/>
                          <w:rPr>
                            <w:sz w:val="28"/>
                            <w:szCs w:val="24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18"/>
                          </w:rPr>
                          <w:t>Vytvorenie nového programu (v súlade s deviatimi atribútmi), modifikácia existujúceho programu alebo konkrétna akcia (napr. nová časovo obmedzená analýza starnutia, výmena komponentu alebo ďalšia analýza).</w:t>
                        </w:r>
                      </w:p>
                    </w:txbxContent>
                  </v:textbox>
                </v:rect>
                <v:rect id="Obdĺžnik 58" o:spid="_x0000_s1063" style="position:absolute;left:29315;top:65901;width:27432;height:10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" fillcolor="white [3201]" strokecolor="black [3200]" strokeweight="2pt">
                  <v:textbox>
                    <w:txbxContent>
                      <w:p w14:paraId="7DF1D41B" w14:textId="77777777" w:rsidR="007211F3" w:rsidRPr="00071290" w:rsidRDefault="007211F3" w:rsidP="00040A67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71290">
                          <w:rPr>
                            <w:rFonts w:cs="Times New Roman"/>
                            <w:sz w:val="20"/>
                            <w:szCs w:val="20"/>
                          </w:rPr>
                          <w:t>Výsledky procesu: Dokumentácia o tom, že časovo obmedzená analýza starnutia bola znovu vyhodnotená a či existujúce programy sú účinné pri riadení starnutia, alebo či je potrebné ich zlepšiť, modifikovať, alebo či by mal byť zavedený nový PRS</w:t>
                        </w:r>
                        <w:r w:rsidRPr="00071290"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Spojnica: zalomená 59" o:spid="_x0000_s1064" type="#_x0000_t35" style="position:absolute;left:26758;top:3922;width:13475;height:61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" adj="9996,114319" strokecolor="black [3040]" strokeweight="1pt">
                  <v:stroke endarrow="block"/>
                </v:shape>
                <v:shape id="Spojnica: zalomená 60" o:spid="_x0000_s1065" type="#_x0000_t34" style="position:absolute;left:38540;top:20931;width:3429;height:4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" strokecolor="black [3040]" strokeweight="1pt">
                  <v:stroke endarrow="block"/>
                </v:shape>
                <v:shape id="Spojnica: zalomená 61" o:spid="_x0000_s1066" type="#_x0000_t33" style="position:absolute;left:14089;top:11580;width:12123;height:1070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" strokecolor="black [3040]" strokeweight="1pt">
                  <v:stroke endarrow="block"/>
                </v:shape>
                <v:shape id="Spojnica: zalomená 62" o:spid="_x0000_s1067" type="#_x0000_t34" style="position:absolute;left:26992;top:9383;width:381;height:26188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" adj="151203" strokecolor="black [3040]" strokeweight="1pt">
                  <v:stroke endarrow="block"/>
                </v:shape>
                <v:shape id="Spojnica: zalomená 63" o:spid="_x0000_s1068" type="#_x0000_t34" style="position:absolute;left:13033;top:30220;width:2108;height: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" strokecolor="black [3040]" strokeweight="1pt">
                  <v:stroke endarrow="block"/>
                </v:shape>
                <v:shape id="Spojnica: zalomená 64" o:spid="_x0000_s1069" type="#_x0000_t34" style="position:absolute;left:12996;top:47682;width:2184;height: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" strokecolor="black [3040]" strokeweight="1pt">
                  <v:stroke endarrow="block"/>
                </v:shape>
                <v:shape id="Spojnica: zalomená 65" o:spid="_x0000_s1070" type="#_x0000_t34" style="position:absolute;left:13179;top:64982;width:1801;height:2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" strokecolor="black [3040]" strokeweight="1pt">
                  <v:stroke endarrow="block"/>
                </v:shape>
                <v:shape id="Spojnica: zalomená 66" o:spid="_x0000_s1071" type="#_x0000_t34" style="position:absolute;left:28105;top:38935;width:2590;height:1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" strokecolor="black [3040]" strokeweight="1pt">
                  <v:stroke endarrow="block"/>
                </v:shape>
                <v:shape id="Spojnica: zalomená 67" o:spid="_x0000_s1072" type="#_x0000_t34" style="position:absolute;left:28112;top:56436;width:2638;height:4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" strokecolor="black [3040]" strokeweight="1pt">
                  <v:stroke endarrow="block"/>
                </v:shape>
                <v:shape id="Spojnica: zalomená 68" o:spid="_x0000_s1073" type="#_x0000_t35" style="position:absolute;left:43031;top:26912;width:7056;height:38989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" adj="-7931,20124" strokecolor="black [3040]" strokeweight="1pt">
                  <v:stroke endarrow="block"/>
                </v:shape>
                <v:shape id="Spojnica: zalomená 69" o:spid="_x0000_s1074" type="#_x0000_t35" style="position:absolute;left:43031;top:38950;width:7283;height:26951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" adj="-7007,19359" strokecolor="black [3040]" strokeweight="1pt">
                  <v:stroke endarrow="block"/>
                </v:shape>
                <v:shape id="Spojnica: zalomená 70" o:spid="_x0000_s1075" type="#_x0000_t35" style="position:absolute;left:43031;top:56476;width:7337;height:9425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" adj="-6731,15663" strokecolor="black [3040]" strokeweight="1pt">
                  <v:stroke endarrow="block"/>
                </v:shape>
                <v:shape id="Textové pole 2" o:spid="_x0000_s1076" type="#_x0000_t202" style="position:absolute;left:40233;top:18575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g22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vU7h/iT9ALm8AAAD//wMAUEsBAi0AFAAGAAgAAAAhANvh9svuAAAAhQEAABMAAAAAAAAAAAAA&#10;AAAAAAAAAFtDb250ZW50X1R5cGVzXS54bWxQSwECLQAUAAYACAAAACEAWvQsW78AAAAVAQAACwAA&#10;AAAAAAAAAAAAAAAfAQAAX3JlbHMvLnJlbHNQSwECLQAUAAYACAAAACEAYfoNtsMAAADbAAAADwAA&#10;AAAAAAAAAAAAAAAHAgAAZHJzL2Rvd25yZXYueG1sUEsFBgAAAAADAAMAtwAAAPcCAAAAAA==&#10;" filled="f" stroked="f">
                  <v:textbox>
                    <w:txbxContent>
                      <w:p w14:paraId="105E955B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77" type="#_x0000_t202" style="position:absolute;left:14067;top:46077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uXl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" filled="f" stroked="f">
                  <v:textbox>
                    <w:txbxContent>
                      <w:p w14:paraId="392D0CBD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v:shape id="Textové pole 2" o:spid="_x0000_s1078" type="#_x0000_t202" style="position:absolute;left:14360;top:63298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" filled="f" stroked="f">
                  <v:textbox>
                    <w:txbxContent>
                      <w:p w14:paraId="2FE5C787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v:shape id="Textové pole 2" o:spid="_x0000_s1079" type="#_x0000_t202" style="position:absolute;left:25987;top:39372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" filled="f" stroked="f">
                  <v:textbox>
                    <w:txbxContent>
                      <w:p w14:paraId="1457771E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80" type="#_x0000_t202" style="position:absolute;left:25879;top:56828;width:5410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14:paraId="534DA209" w14:textId="77777777" w:rsidR="007211F3" w:rsidRDefault="007211F3" w:rsidP="00040A67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  <w:lang w:val="en-US"/>
                          </w:rPr>
                          <w:t>ÁNO</w:t>
                        </w:r>
                      </w:p>
                    </w:txbxContent>
                  </v:textbox>
                </v:shape>
                <v:shape id="Textové pole 2" o:spid="_x0000_s1081" type="#_x0000_t202" style="position:absolute;left:22145;top:11961;width:541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" filled="f" stroked="f">
                  <v:textbox>
                    <w:txbxContent>
                      <w:p w14:paraId="23D22065" w14:textId="77777777" w:rsidR="007211F3" w:rsidRDefault="007211F3" w:rsidP="00A90DCC">
                        <w:pPr>
                          <w:pStyle w:val="Normlnywebov"/>
                          <w:spacing w:before="0" w:beforeAutospacing="0" w:after="80" w:afterAutospacing="0" w:line="276" w:lineRule="auto"/>
                          <w:jc w:val="center"/>
                        </w:pPr>
                        <w:r>
                          <w:rPr>
                            <w:rFonts w:eastAsia="Times New Roman"/>
                            <w:b/>
                            <w:bCs/>
                          </w:rPr>
                          <w:t>NIE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01FC2E26" w14:textId="77777777" w:rsidR="00D219F3" w:rsidRPr="0093497C" w:rsidRDefault="00D219F3" w:rsidP="007336DC">
      <w:pPr>
        <w:pStyle w:val="PartHeading"/>
        <w:ind w:left="5760" w:firstLine="720"/>
        <w:jc w:val="left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lastRenderedPageBreak/>
        <w:t>Príloha č. 2</w:t>
      </w:r>
    </w:p>
    <w:p w14:paraId="4283173C" w14:textId="77777777" w:rsidR="00D219F3" w:rsidRPr="0093497C" w:rsidRDefault="00D219F3" w:rsidP="007336DC">
      <w:pPr>
        <w:pStyle w:val="DecreeSubtitle"/>
        <w:spacing w:after="120"/>
        <w:ind w:left="6480"/>
        <w:jc w:val="left"/>
        <w:rPr>
          <w:rFonts w:cs="Times New Roman"/>
          <w:b/>
          <w:szCs w:val="24"/>
          <w:lang w:val="sk-SK"/>
        </w:rPr>
      </w:pPr>
      <w:r w:rsidRPr="0093497C">
        <w:rPr>
          <w:rFonts w:cs="Times New Roman"/>
          <w:b/>
          <w:szCs w:val="24"/>
          <w:lang w:val="sk-SK"/>
        </w:rPr>
        <w:t>k vyhláške č. .../2027 Z. z.</w:t>
      </w:r>
    </w:p>
    <w:p w14:paraId="3A1F31D1" w14:textId="77777777" w:rsidR="00D219F3" w:rsidRPr="0093497C" w:rsidRDefault="00D219F3" w:rsidP="00D219F3">
      <w:pPr>
        <w:pStyle w:val="PartHeading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KATEGORIZÁCIA RÁDIOAKTÍVNEHO MATERIÁLU NA ÚČELY FYZICKEJ OCHRANY</w:t>
      </w:r>
    </w:p>
    <w:p w14:paraId="59C6E150" w14:textId="77777777" w:rsidR="00D219F3" w:rsidRPr="0093497C" w:rsidRDefault="00D219F3" w:rsidP="00D219F3">
      <w:pPr>
        <w:pStyle w:val="DecreeSubtitle"/>
        <w:spacing w:after="0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Tabuľka č. 1 – Kategorizácia rádioaktívneho materiálu</w:t>
      </w:r>
    </w:p>
    <w:p w14:paraId="3DBE915B" w14:textId="77777777" w:rsidR="00D219F3" w:rsidRPr="0093497C" w:rsidRDefault="00D219F3" w:rsidP="00D219F3">
      <w:pPr>
        <w:pStyle w:val="DecreeSubtitle"/>
        <w:spacing w:after="0"/>
        <w:rPr>
          <w:rFonts w:cs="Times New Roman"/>
          <w:szCs w:val="24"/>
          <w:lang w:val="sk-SK"/>
        </w:rPr>
      </w:pPr>
    </w:p>
    <w:tbl>
      <w:tblPr>
        <w:tblStyle w:val="Mriekatabuky"/>
        <w:tblW w:w="9485" w:type="dxa"/>
        <w:jc w:val="center"/>
        <w:tblLook w:val="04A0" w:firstRow="1" w:lastRow="0" w:firstColumn="1" w:lastColumn="0" w:noHBand="0" w:noVBand="1"/>
      </w:tblPr>
      <w:tblGrid>
        <w:gridCol w:w="1897"/>
        <w:gridCol w:w="1897"/>
        <w:gridCol w:w="1897"/>
        <w:gridCol w:w="1897"/>
        <w:gridCol w:w="1897"/>
      </w:tblGrid>
      <w:tr w:rsidR="00932457" w:rsidRPr="0093497C" w14:paraId="1DDCA48E" w14:textId="77777777" w:rsidTr="007632A2">
        <w:trPr>
          <w:trHeight w:val="567"/>
          <w:jc w:val="center"/>
        </w:trPr>
        <w:tc>
          <w:tcPr>
            <w:tcW w:w="1897" w:type="dxa"/>
            <w:shd w:val="clear" w:color="auto" w:fill="F2F2F2" w:themeFill="background1" w:themeFillShade="F2"/>
            <w:vAlign w:val="center"/>
          </w:tcPr>
          <w:p w14:paraId="52DB1AFC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b/>
                <w:sz w:val="24"/>
                <w:szCs w:val="24"/>
                <w:lang w:val="sk-SK"/>
              </w:rPr>
              <w:t>Materiál</w:t>
            </w:r>
          </w:p>
        </w:tc>
        <w:tc>
          <w:tcPr>
            <w:tcW w:w="1897" w:type="dxa"/>
            <w:shd w:val="clear" w:color="auto" w:fill="F2F2F2" w:themeFill="background1" w:themeFillShade="F2"/>
            <w:vAlign w:val="center"/>
          </w:tcPr>
          <w:p w14:paraId="3AA727F7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b/>
                <w:sz w:val="24"/>
                <w:szCs w:val="24"/>
                <w:lang w:val="sk-SK"/>
              </w:rPr>
              <w:t>Druh</w:t>
            </w:r>
          </w:p>
        </w:tc>
        <w:tc>
          <w:tcPr>
            <w:tcW w:w="1897" w:type="dxa"/>
            <w:shd w:val="clear" w:color="auto" w:fill="F2F2F2" w:themeFill="background1" w:themeFillShade="F2"/>
            <w:vAlign w:val="center"/>
          </w:tcPr>
          <w:p w14:paraId="39B4F038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b/>
                <w:sz w:val="24"/>
                <w:szCs w:val="24"/>
                <w:lang w:val="sk-SK"/>
              </w:rPr>
              <w:t>Kategória I.</w:t>
            </w:r>
          </w:p>
        </w:tc>
        <w:tc>
          <w:tcPr>
            <w:tcW w:w="1897" w:type="dxa"/>
            <w:shd w:val="clear" w:color="auto" w:fill="F2F2F2" w:themeFill="background1" w:themeFillShade="F2"/>
            <w:vAlign w:val="center"/>
          </w:tcPr>
          <w:p w14:paraId="6D7064BD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b/>
                <w:sz w:val="24"/>
                <w:szCs w:val="24"/>
                <w:lang w:val="sk-SK"/>
              </w:rPr>
              <w:t>Kategória II.</w:t>
            </w:r>
          </w:p>
        </w:tc>
        <w:tc>
          <w:tcPr>
            <w:tcW w:w="1897" w:type="dxa"/>
            <w:shd w:val="clear" w:color="auto" w:fill="F2F2F2" w:themeFill="background1" w:themeFillShade="F2"/>
            <w:vAlign w:val="center"/>
          </w:tcPr>
          <w:p w14:paraId="0BD5A30B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b/>
                <w:sz w:val="24"/>
                <w:szCs w:val="24"/>
                <w:lang w:val="sk-SK"/>
              </w:rPr>
              <w:t>Kategória III. ᶜ⁾</w:t>
            </w:r>
          </w:p>
        </w:tc>
      </w:tr>
      <w:tr w:rsidR="00932457" w:rsidRPr="0093497C" w14:paraId="20587D54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34A1A0F8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Plutónium ᵃ⁾</w:t>
            </w:r>
          </w:p>
        </w:tc>
        <w:tc>
          <w:tcPr>
            <w:tcW w:w="1897" w:type="dxa"/>
            <w:vAlign w:val="center"/>
          </w:tcPr>
          <w:p w14:paraId="37A92B94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neožiarené ᵇ⁾</w:t>
            </w:r>
          </w:p>
        </w:tc>
        <w:tc>
          <w:tcPr>
            <w:tcW w:w="1897" w:type="dxa"/>
            <w:vAlign w:val="center"/>
          </w:tcPr>
          <w:p w14:paraId="6FF98C4D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2 kg a viac</w:t>
            </w:r>
          </w:p>
        </w:tc>
        <w:tc>
          <w:tcPr>
            <w:tcW w:w="1897" w:type="dxa"/>
            <w:vAlign w:val="center"/>
          </w:tcPr>
          <w:p w14:paraId="5388675F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menej ako 2 kg, ale viac ako 500 g</w:t>
            </w:r>
          </w:p>
        </w:tc>
        <w:tc>
          <w:tcPr>
            <w:tcW w:w="1897" w:type="dxa"/>
            <w:vAlign w:val="center"/>
          </w:tcPr>
          <w:p w14:paraId="32F29C07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500 g alebo menej, ale viac ako 15 g</w:t>
            </w:r>
          </w:p>
        </w:tc>
      </w:tr>
      <w:tr w:rsidR="00932457" w:rsidRPr="0093497C" w14:paraId="568C086A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7DCCCF9C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Urán ²³⁵U</w:t>
            </w:r>
          </w:p>
        </w:tc>
        <w:tc>
          <w:tcPr>
            <w:tcW w:w="1897" w:type="dxa"/>
            <w:vAlign w:val="center"/>
          </w:tcPr>
          <w:p w14:paraId="35459A8B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neožiarené ᵇ⁾, obohatené na 20 % ²³⁵U a viac</w:t>
            </w:r>
          </w:p>
        </w:tc>
        <w:tc>
          <w:tcPr>
            <w:tcW w:w="1897" w:type="dxa"/>
            <w:vAlign w:val="center"/>
          </w:tcPr>
          <w:p w14:paraId="4A469E89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5 kg a viac</w:t>
            </w:r>
          </w:p>
        </w:tc>
        <w:tc>
          <w:tcPr>
            <w:tcW w:w="1897" w:type="dxa"/>
            <w:vAlign w:val="center"/>
          </w:tcPr>
          <w:p w14:paraId="123CD805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menej ako 5 kg, ale viac ako 1 kg</w:t>
            </w:r>
          </w:p>
        </w:tc>
        <w:tc>
          <w:tcPr>
            <w:tcW w:w="1897" w:type="dxa"/>
            <w:vAlign w:val="center"/>
          </w:tcPr>
          <w:p w14:paraId="43380105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1 kg alebo menej, ale viac ako 15 g</w:t>
            </w:r>
          </w:p>
        </w:tc>
      </w:tr>
      <w:tr w:rsidR="00932457" w:rsidRPr="0093497C" w14:paraId="4F648342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552B9E0D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</w:p>
        </w:tc>
        <w:tc>
          <w:tcPr>
            <w:tcW w:w="1897" w:type="dxa"/>
            <w:vAlign w:val="center"/>
          </w:tcPr>
          <w:p w14:paraId="055B46DF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neožiarené ᵇ⁾, obohatené na 10 % až menej ako 20 % ²³⁵U</w:t>
            </w:r>
          </w:p>
        </w:tc>
        <w:tc>
          <w:tcPr>
            <w:tcW w:w="1897" w:type="dxa"/>
            <w:vAlign w:val="center"/>
          </w:tcPr>
          <w:p w14:paraId="19BA8CF1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—</w:t>
            </w:r>
          </w:p>
        </w:tc>
        <w:tc>
          <w:tcPr>
            <w:tcW w:w="1897" w:type="dxa"/>
            <w:vAlign w:val="center"/>
          </w:tcPr>
          <w:p w14:paraId="24BDA84F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10 kg a viac</w:t>
            </w:r>
          </w:p>
        </w:tc>
        <w:tc>
          <w:tcPr>
            <w:tcW w:w="1897" w:type="dxa"/>
            <w:vAlign w:val="center"/>
          </w:tcPr>
          <w:p w14:paraId="1AEE9F5D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menej ako 10 kg, ale viac ako 1 kg</w:t>
            </w:r>
          </w:p>
        </w:tc>
      </w:tr>
      <w:tr w:rsidR="00932457" w:rsidRPr="0093497C" w14:paraId="14E4F091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5E0C57F6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</w:p>
        </w:tc>
        <w:tc>
          <w:tcPr>
            <w:tcW w:w="1897" w:type="dxa"/>
            <w:vAlign w:val="center"/>
          </w:tcPr>
          <w:p w14:paraId="1A97622B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neožiarené ᵇ⁾, obohatené nad prírodný, ale menej ako 10 % ²³⁵U</w:t>
            </w:r>
          </w:p>
        </w:tc>
        <w:tc>
          <w:tcPr>
            <w:tcW w:w="1897" w:type="dxa"/>
            <w:vAlign w:val="center"/>
          </w:tcPr>
          <w:p w14:paraId="3C9DD161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—</w:t>
            </w:r>
          </w:p>
        </w:tc>
        <w:tc>
          <w:tcPr>
            <w:tcW w:w="1897" w:type="dxa"/>
            <w:vAlign w:val="center"/>
          </w:tcPr>
          <w:p w14:paraId="0D765434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—</w:t>
            </w:r>
          </w:p>
        </w:tc>
        <w:tc>
          <w:tcPr>
            <w:tcW w:w="1897" w:type="dxa"/>
            <w:vAlign w:val="center"/>
          </w:tcPr>
          <w:p w14:paraId="0F88F9D4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10 kg a viac</w:t>
            </w:r>
          </w:p>
        </w:tc>
      </w:tr>
      <w:tr w:rsidR="00932457" w:rsidRPr="0093497C" w14:paraId="37ED5FE2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2DEDA725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Urán ²³³U</w:t>
            </w:r>
          </w:p>
        </w:tc>
        <w:tc>
          <w:tcPr>
            <w:tcW w:w="1897" w:type="dxa"/>
            <w:vAlign w:val="center"/>
          </w:tcPr>
          <w:p w14:paraId="11320053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neožiarené ᵇ⁾</w:t>
            </w:r>
          </w:p>
        </w:tc>
        <w:tc>
          <w:tcPr>
            <w:tcW w:w="1897" w:type="dxa"/>
            <w:vAlign w:val="center"/>
          </w:tcPr>
          <w:p w14:paraId="46432760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2 kg a viac</w:t>
            </w:r>
          </w:p>
        </w:tc>
        <w:tc>
          <w:tcPr>
            <w:tcW w:w="1897" w:type="dxa"/>
            <w:vAlign w:val="center"/>
          </w:tcPr>
          <w:p w14:paraId="194A62B2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menej ako 2 kg, ale viac ako 500 g</w:t>
            </w:r>
          </w:p>
        </w:tc>
        <w:tc>
          <w:tcPr>
            <w:tcW w:w="1897" w:type="dxa"/>
            <w:vAlign w:val="center"/>
          </w:tcPr>
          <w:p w14:paraId="55B911D1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500 g alebo menej, ale viac ako 15 g</w:t>
            </w:r>
          </w:p>
        </w:tc>
      </w:tr>
      <w:tr w:rsidR="00932457" w:rsidRPr="0093497C" w14:paraId="62F08BD2" w14:textId="77777777" w:rsidTr="007632A2">
        <w:trPr>
          <w:trHeight w:val="794"/>
          <w:jc w:val="center"/>
        </w:trPr>
        <w:tc>
          <w:tcPr>
            <w:tcW w:w="1897" w:type="dxa"/>
            <w:vAlign w:val="center"/>
          </w:tcPr>
          <w:p w14:paraId="28843C97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Ožiarené jadrové palivo</w:t>
            </w:r>
          </w:p>
        </w:tc>
        <w:tc>
          <w:tcPr>
            <w:tcW w:w="1897" w:type="dxa"/>
            <w:vAlign w:val="center"/>
          </w:tcPr>
          <w:p w14:paraId="74153E60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</w:p>
        </w:tc>
        <w:tc>
          <w:tcPr>
            <w:tcW w:w="1897" w:type="dxa"/>
            <w:vAlign w:val="center"/>
          </w:tcPr>
          <w:p w14:paraId="6E06DAB0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ᵈ⁾ᵉ⁾</w:t>
            </w:r>
          </w:p>
        </w:tc>
        <w:tc>
          <w:tcPr>
            <w:tcW w:w="1897" w:type="dxa"/>
            <w:vAlign w:val="center"/>
          </w:tcPr>
          <w:p w14:paraId="18008ED9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Ochudobnený alebo prírodný urán, tórium alebo nízko obohatené palivo (menej ako 10 % štiepneho obsahu) ᵈ⁾ᵉ⁾</w:t>
            </w:r>
          </w:p>
        </w:tc>
        <w:tc>
          <w:tcPr>
            <w:tcW w:w="1897" w:type="dxa"/>
            <w:vAlign w:val="center"/>
          </w:tcPr>
          <w:p w14:paraId="6874C683" w14:textId="77777777" w:rsidR="00D219F3" w:rsidRPr="0093497C" w:rsidRDefault="00D219F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—</w:t>
            </w:r>
          </w:p>
        </w:tc>
      </w:tr>
      <w:tr w:rsidR="00480183" w:rsidRPr="0093497C" w14:paraId="3827C9DF" w14:textId="77777777" w:rsidTr="00FB22CC">
        <w:trPr>
          <w:trHeight w:val="794"/>
          <w:jc w:val="center"/>
        </w:trPr>
        <w:tc>
          <w:tcPr>
            <w:tcW w:w="1897" w:type="dxa"/>
            <w:vAlign w:val="center"/>
          </w:tcPr>
          <w:p w14:paraId="4130D746" w14:textId="77777777" w:rsidR="00480183" w:rsidRPr="0093497C" w:rsidRDefault="0048018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Rádioaktívne odpady</w:t>
            </w:r>
          </w:p>
        </w:tc>
        <w:tc>
          <w:tcPr>
            <w:tcW w:w="1897" w:type="dxa"/>
            <w:vAlign w:val="center"/>
          </w:tcPr>
          <w:p w14:paraId="09BF660F" w14:textId="77777777" w:rsidR="00480183" w:rsidRPr="0093497C" w:rsidRDefault="00480183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</w:p>
        </w:tc>
        <w:tc>
          <w:tcPr>
            <w:tcW w:w="5691" w:type="dxa"/>
            <w:gridSpan w:val="3"/>
            <w:vAlign w:val="center"/>
          </w:tcPr>
          <w:p w14:paraId="0EBB07D2" w14:textId="77777777" w:rsidR="00480183" w:rsidRPr="0093497C" w:rsidRDefault="00320256" w:rsidP="007632A2">
            <w:pPr>
              <w:spacing w:after="0"/>
              <w:jc w:val="center"/>
              <w:rPr>
                <w:rFonts w:cs="Times New Roman"/>
                <w:sz w:val="24"/>
                <w:szCs w:val="24"/>
                <w:lang w:val="sk-SK"/>
              </w:rPr>
            </w:pPr>
            <w:r w:rsidRPr="0093497C">
              <w:rPr>
                <w:rFonts w:cs="Times New Roman"/>
                <w:sz w:val="24"/>
                <w:szCs w:val="24"/>
                <w:lang w:val="sk-SK"/>
              </w:rPr>
              <w:t>Zaraďujú sa do I., II. alebo III. kategórie ako ostatné jadrové materiály. Na zaradenie do kategórie sa berie do úvahy najmä aktivita rádioaktívnych odpadov, ich množstvo, možnosť neoprávnených činností s rádioaktívnymi odpadmi alebo vykonania sabotáže a ďalšie vlastnosti, ktoré môžu vyvolať ohrozenie životného prostredia, zdravia, majetku a života ľudí.</w:t>
            </w:r>
          </w:p>
        </w:tc>
      </w:tr>
    </w:tbl>
    <w:p w14:paraId="69784DE5" w14:textId="77777777" w:rsidR="00A71EE2" w:rsidRPr="0093497C" w:rsidRDefault="00A71EE2" w:rsidP="00D219F3">
      <w:pPr>
        <w:pStyle w:val="BodyIndent"/>
        <w:spacing w:after="120"/>
        <w:ind w:firstLine="0"/>
        <w:rPr>
          <w:rFonts w:cs="Times New Roman"/>
          <w:szCs w:val="24"/>
          <w:lang w:val="sk-SK"/>
        </w:rPr>
      </w:pPr>
    </w:p>
    <w:p w14:paraId="47513AE2" w14:textId="77777777" w:rsidR="00C129F6" w:rsidRPr="0093497C" w:rsidRDefault="00C129F6" w:rsidP="00D219F3">
      <w:pPr>
        <w:pStyle w:val="BodyIndent"/>
        <w:spacing w:after="120"/>
        <w:ind w:firstLine="0"/>
        <w:rPr>
          <w:rFonts w:cs="Times New Roman"/>
          <w:szCs w:val="24"/>
          <w:lang w:val="sk-SK"/>
        </w:rPr>
      </w:pPr>
    </w:p>
    <w:p w14:paraId="124CD123" w14:textId="77777777" w:rsidR="00D219F3" w:rsidRPr="0093497C" w:rsidRDefault="00D219F3" w:rsidP="00D219F3">
      <w:pPr>
        <w:pStyle w:val="BodyIndent"/>
        <w:spacing w:after="120"/>
        <w:ind w:firstLine="0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lastRenderedPageBreak/>
        <w:t>Vysvetlivky:</w:t>
      </w:r>
    </w:p>
    <w:p w14:paraId="27FFE7CF" w14:textId="77777777" w:rsidR="00D219F3" w:rsidRPr="0093497C" w:rsidRDefault="00D219F3" w:rsidP="00D219F3">
      <w:pPr>
        <w:pStyle w:val="ListItem"/>
        <w:spacing w:after="120"/>
        <w:ind w:left="426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a) Plutónium okrem plutónia s izotopickou koncentráciou prevyšujúcou 80 % plutónia ²³⁸Pu.</w:t>
      </w:r>
    </w:p>
    <w:p w14:paraId="1F6CBD9A" w14:textId="77777777" w:rsidR="00D219F3" w:rsidRPr="0093497C" w:rsidRDefault="00D219F3" w:rsidP="00D219F3">
      <w:pPr>
        <w:pStyle w:val="ListItem"/>
        <w:spacing w:after="120"/>
        <w:ind w:left="426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b) Jadrový materiál neožiarený v jadrovom reaktore alebo jadrový materiál ožiarený v jadrovom reaktore, u ktorého je vo vzdialenosti 1 m bez tienenia dávkový príkon rovný alebo nižší ako 1 Gy·h⁻¹.</w:t>
      </w:r>
    </w:p>
    <w:p w14:paraId="29B288C6" w14:textId="77777777" w:rsidR="00D219F3" w:rsidRPr="0093497C" w:rsidRDefault="00D219F3" w:rsidP="00D219F3">
      <w:pPr>
        <w:pStyle w:val="ListItem"/>
        <w:spacing w:after="120"/>
        <w:ind w:left="426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c) Množstvá nespadajúce do III. kategórie a prírodný urán, ochudobnený urán a tórium musia byť zabezpečené minimálne v súlade so zásadami obozretného riadenia.</w:t>
      </w:r>
    </w:p>
    <w:p w14:paraId="4135E6E0" w14:textId="77777777" w:rsidR="00D219F3" w:rsidRPr="0093497C" w:rsidRDefault="00D219F3" w:rsidP="00D219F3">
      <w:pPr>
        <w:pStyle w:val="ListItem"/>
        <w:spacing w:after="120"/>
        <w:ind w:left="426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d) Vyhoreté jadrové palivo sa počas prepravy mimo lokalitu jadrového zariadenia považuje za jadrový materiál I. kategórie.</w:t>
      </w:r>
    </w:p>
    <w:p w14:paraId="4BE6FC23" w14:textId="77777777" w:rsidR="00D219F3" w:rsidRPr="0093497C" w:rsidRDefault="00D219F3" w:rsidP="00D219F3">
      <w:pPr>
        <w:pStyle w:val="ListItem"/>
        <w:spacing w:after="120"/>
        <w:ind w:left="426"/>
        <w:rPr>
          <w:rFonts w:cs="Times New Roman"/>
          <w:szCs w:val="24"/>
          <w:lang w:val="sk-SK"/>
        </w:rPr>
      </w:pPr>
      <w:r w:rsidRPr="0093497C">
        <w:rPr>
          <w:rFonts w:cs="Times New Roman"/>
          <w:szCs w:val="24"/>
          <w:lang w:val="sk-SK"/>
        </w:rPr>
        <w:t>e) Iné jadrové palivo, ktoré s ohľadom na pôvodný obsah štiepneho materiálu bolo zaradené pred ožiarením do I. alebo II. kategórie, môže byť zaradené do kategórie zníženej o 1 stupeň v prípade, že dávkový príkon z tohto paliva je vo vzdialenosti 1 m bez tienenia vyšší ako 1 Gy·h⁻¹.</w:t>
      </w:r>
    </w:p>
    <w:p w14:paraId="77639F9B" w14:textId="77777777" w:rsidR="00D219F3" w:rsidRPr="0093497C" w:rsidRDefault="00D219F3" w:rsidP="00D219F3">
      <w:pPr>
        <w:jc w:val="center"/>
        <w:rPr>
          <w:rFonts w:cs="Times New Roman"/>
          <w:sz w:val="24"/>
          <w:szCs w:val="24"/>
          <w:lang w:val="sk-SK"/>
        </w:rPr>
      </w:pPr>
    </w:p>
    <w:p w14:paraId="43EEF5CB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41584995" w14:textId="77777777" w:rsidR="00A71EE2" w:rsidRPr="0093497C" w:rsidRDefault="00A71EE2">
      <w:pPr>
        <w:spacing w:after="200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br w:type="page"/>
      </w:r>
    </w:p>
    <w:p w14:paraId="730BB4FD" w14:textId="77777777" w:rsidR="00D219F3" w:rsidRPr="0093497C" w:rsidRDefault="00D219F3" w:rsidP="007336DC">
      <w:pPr>
        <w:spacing w:before="240" w:after="120"/>
        <w:ind w:left="5760" w:firstLine="720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lastRenderedPageBreak/>
        <w:t>Príloha č. 3</w:t>
      </w:r>
    </w:p>
    <w:p w14:paraId="232B4247" w14:textId="77777777" w:rsidR="00D219F3" w:rsidRPr="0093497C" w:rsidRDefault="00D219F3" w:rsidP="007336DC">
      <w:pPr>
        <w:spacing w:after="60"/>
        <w:ind w:left="6480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k vyhláške č. …/2027 Z. z.</w:t>
      </w:r>
    </w:p>
    <w:p w14:paraId="4D9A54B7" w14:textId="77777777" w:rsidR="00D219F3" w:rsidRPr="0093497C" w:rsidRDefault="00D219F3" w:rsidP="00D219F3">
      <w:pPr>
        <w:rPr>
          <w:rFonts w:cs="Times New Roman"/>
          <w:b/>
          <w:sz w:val="24"/>
          <w:szCs w:val="24"/>
          <w:lang w:val="sk-SK"/>
        </w:rPr>
      </w:pPr>
    </w:p>
    <w:p w14:paraId="34B0CFCA" w14:textId="77777777" w:rsidR="00D219F3" w:rsidRPr="0093497C" w:rsidRDefault="00D219F3" w:rsidP="00D219F3">
      <w:pPr>
        <w:spacing w:before="240" w:after="120"/>
        <w:jc w:val="center"/>
        <w:rPr>
          <w:rFonts w:cs="Times New Roman"/>
          <w:b/>
          <w:sz w:val="24"/>
          <w:szCs w:val="24"/>
          <w:lang w:val="sk-SK"/>
        </w:rPr>
      </w:pPr>
      <w:r w:rsidRPr="0093497C">
        <w:rPr>
          <w:rFonts w:cs="Times New Roman"/>
          <w:b/>
          <w:sz w:val="24"/>
          <w:szCs w:val="24"/>
          <w:lang w:val="sk-SK"/>
        </w:rPr>
        <w:t>OSNOVA BEZPEČNOSTNÉHO ROZBORU PRE OBALOVÉ SÚBORY TYPU B(U), B(M) A C</w:t>
      </w:r>
    </w:p>
    <w:p w14:paraId="7E205404" w14:textId="77777777" w:rsidR="00D219F3" w:rsidRPr="0093497C" w:rsidRDefault="00D219F3" w:rsidP="00D219F3">
      <w:pPr>
        <w:rPr>
          <w:rFonts w:cs="Times New Roman"/>
          <w:sz w:val="24"/>
          <w:szCs w:val="24"/>
          <w:lang w:val="sk-SK"/>
        </w:rPr>
      </w:pPr>
    </w:p>
    <w:p w14:paraId="060A1E28" w14:textId="6DB6F719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Bezpečnostný rozbor podľa § 10 ods. 6 písm. f) sa vypracuje v tejto štruktúre:</w:t>
      </w:r>
    </w:p>
    <w:p w14:paraId="4D33A352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1. Všeobecný opis</w:t>
      </w:r>
    </w:p>
    <w:p w14:paraId="510D62DF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opis obalového súboru vrátane celkových rozmerov, hmotnosti, konštrukčných materiálov a konštrukčného riešenia,</w:t>
      </w:r>
    </w:p>
    <w:p w14:paraId="0996D5F0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b) opis rádioaktívneho obsahu vrátane fyzikálnej a chemickej formy, maximálnej aktivity, tepelného výkonu a </w:t>
      </w:r>
      <w:proofErr w:type="spellStart"/>
      <w:r w:rsidRPr="0093497C">
        <w:rPr>
          <w:rFonts w:cs="Times New Roman"/>
          <w:sz w:val="24"/>
          <w:szCs w:val="24"/>
          <w:lang w:val="sk-SK"/>
        </w:rPr>
        <w:t>rádionuklidového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zloženia,</w:t>
      </w:r>
    </w:p>
    <w:p w14:paraId="7A9A1241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prehľadné výkresy a schémy obalového súboru s vyznačením bezpečnostne významných komponentov,</w:t>
      </w:r>
    </w:p>
    <w:p w14:paraId="416E9DE1" w14:textId="1F3273B1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opis prevádzkových podmienok a predpokladaných spôsobov prepravy.</w:t>
      </w:r>
    </w:p>
    <w:p w14:paraId="4BAB9781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2. Štrukturálny rozbor</w:t>
      </w:r>
    </w:p>
    <w:p w14:paraId="10E016BE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opis konštrukčných materiálov a ich mechanických vlastností,</w:t>
      </w:r>
    </w:p>
    <w:p w14:paraId="7FD5398E" w14:textId="51119C31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preukázanie mechanickej odolnosti obalového súboru pri normálnych podmienkach prepravy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t>)</w:t>
      </w:r>
    </w:p>
    <w:p w14:paraId="320E082E" w14:textId="7DB4D7BE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preukázanie mechanickej odolnosti obalového súboru pri havarijných podmienkach prepravy 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,</w: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03280D" w:rsidRPr="0003280D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03280D" w:rsidRPr="0003280D">
        <w:rPr>
          <w:rFonts w:cs="Times New Roman"/>
          <w:sz w:val="24"/>
          <w:szCs w:val="24"/>
          <w:lang w:val="sk-SK"/>
        </w:rPr>
        <w:t>)</w:t>
      </w:r>
    </w:p>
    <w:p w14:paraId="7CF8E8B9" w14:textId="6D8D1FA5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výsledky mechanických výpočtov alebo skúšok a porovnanie s akceptačnými kritériami.</w:t>
      </w:r>
    </w:p>
    <w:p w14:paraId="74050441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3. Tepelný rozbor</w:t>
      </w:r>
    </w:p>
    <w:p w14:paraId="7F8125F9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tepelné vlastnosti konštrukčných materiálov,</w:t>
      </w:r>
    </w:p>
    <w:p w14:paraId="189AC51C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výpočet teplotného poľa obalového súboru pri normálnych podmienkach prepravy,</w:t>
      </w:r>
    </w:p>
    <w:p w14:paraId="04887C32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výpočet teplotného poľa obalového súboru pri havarijných podmienkach prepravy vrátane požiarnej skúšky,</w:t>
      </w:r>
    </w:p>
    <w:p w14:paraId="48C6DF1E" w14:textId="5A03EEAE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posúdenie vplyvu tepelných podmienok na bezpečnostné funkcie obalového súboru.</w:t>
      </w:r>
    </w:p>
    <w:p w14:paraId="106A6BDA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4. Rozbor zachovania tesnosti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systému</w:t>
      </w:r>
    </w:p>
    <w:p w14:paraId="5DB84E87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opis </w:t>
      </w:r>
      <w:proofErr w:type="spellStart"/>
      <w:r w:rsidRPr="0093497C">
        <w:rPr>
          <w:rFonts w:cs="Times New Roman"/>
          <w:sz w:val="24"/>
          <w:szCs w:val="24"/>
          <w:lang w:val="sk-SK"/>
        </w:rPr>
        <w:t>kontajnmentového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systému a jeho komponentov,</w:t>
      </w:r>
    </w:p>
    <w:p w14:paraId="02A98410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preukázanie zachovania tesnosti pri normálnych podmienkach prepravy,</w:t>
      </w:r>
    </w:p>
    <w:p w14:paraId="3C3C0652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preukázanie zachovania tesnosti pri havarijných podmienkach prepravy,</w:t>
      </w:r>
    </w:p>
    <w:p w14:paraId="65CB4D95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stanovenie maximálnej prípustnej miery úniku a metódy jeho overenia.</w:t>
      </w:r>
    </w:p>
    <w:p w14:paraId="436C3D26" w14:textId="77777777" w:rsidR="00D219F3" w:rsidRPr="0093497C" w:rsidRDefault="00D219F3" w:rsidP="00717A52">
      <w:pPr>
        <w:rPr>
          <w:rFonts w:cs="Times New Roman"/>
          <w:sz w:val="24"/>
          <w:szCs w:val="24"/>
          <w:lang w:val="sk-SK"/>
        </w:rPr>
      </w:pPr>
    </w:p>
    <w:p w14:paraId="2A72A37D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lastRenderedPageBreak/>
        <w:t>5. Rozbor tienenia</w:t>
      </w:r>
    </w:p>
    <w:p w14:paraId="0AF6AD3C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opis tieniaceho systému a materiálov,</w:t>
      </w:r>
    </w:p>
    <w:p w14:paraId="34607A77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výpočet dávkového príkonu na povrchu obalového súboru a v predpísaných vzdialenostiach pri normálnych podmienkach prepravy,</w:t>
      </w:r>
    </w:p>
    <w:p w14:paraId="7446EC63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výpočet dávkového príkonu pri havarijných podmienkach prepravy,</w:t>
      </w:r>
    </w:p>
    <w:p w14:paraId="4FE28455" w14:textId="41893329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d) porovnanie vypočítaných hodnôt s limitmi podľa § 6 ods. 3 a hodnôt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BE1E54">
        <w:rPr>
          <w:rFonts w:cs="Times New Roman"/>
          <w:sz w:val="24"/>
          <w:szCs w:val="24"/>
          <w:lang w:val="sk-SK"/>
        </w:rPr>
        <w:t>.</w:t>
      </w:r>
      <w:r w:rsidR="0063724E" w:rsidRPr="0063724E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63724E" w:rsidRPr="0063724E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 \* MERGEFORMAT </w:instrText>
      </w:r>
      <w:r w:rsidR="0063724E" w:rsidRPr="0063724E">
        <w:rPr>
          <w:rFonts w:cs="Times New Roman"/>
          <w:sz w:val="24"/>
          <w:szCs w:val="24"/>
          <w:vertAlign w:val="superscript"/>
          <w:lang w:val="sk-SK"/>
        </w:rPr>
      </w:r>
      <w:r w:rsidR="0063724E" w:rsidRPr="0063724E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63724E" w:rsidRPr="0063724E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63724E" w:rsidRPr="0063724E">
        <w:rPr>
          <w:rFonts w:cs="Times New Roman"/>
          <w:sz w:val="24"/>
          <w:szCs w:val="24"/>
          <w:lang w:val="sk-SK"/>
        </w:rPr>
        <w:t>)</w:t>
      </w:r>
    </w:p>
    <w:p w14:paraId="3FFB98BB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6. Rozbor kritickej bezpečnosti</w:t>
      </w:r>
    </w:p>
    <w:p w14:paraId="321F0E55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táto kapitola sa spracuje pre obalové súbory obsahujúce štiepny materiál,</w:t>
      </w:r>
    </w:p>
    <w:p w14:paraId="6C75A8E5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opis uvažovaných konfigurácií vrátane izolovanej zásielky a poľa zásielok,</w:t>
      </w:r>
    </w:p>
    <w:p w14:paraId="78DD471C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c) výpočet efektívneho </w:t>
      </w:r>
      <w:proofErr w:type="spellStart"/>
      <w:r w:rsidRPr="0093497C">
        <w:rPr>
          <w:rFonts w:cs="Times New Roman"/>
          <w:sz w:val="24"/>
          <w:szCs w:val="24"/>
          <w:lang w:val="sk-SK"/>
        </w:rPr>
        <w:t>multiplikačného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koeficientu pri normálnych a havarijných podmienkach prepravy,</w:t>
      </w:r>
    </w:p>
    <w:p w14:paraId="5BFDE8FE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preukázanie dodržania podmienok kritickej bezpečnosti s dostatočnou bezpečnostnou rezervou,</w:t>
      </w:r>
    </w:p>
    <w:p w14:paraId="5422BADC" w14:textId="69658AC4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e) popis a účinnosť </w:t>
      </w:r>
      <w:proofErr w:type="spellStart"/>
      <w:r w:rsidRPr="0093497C">
        <w:rPr>
          <w:rFonts w:cs="Times New Roman"/>
          <w:sz w:val="24"/>
          <w:szCs w:val="24"/>
          <w:lang w:val="sk-SK"/>
        </w:rPr>
        <w:t>absorbátorov</w:t>
      </w:r>
      <w:proofErr w:type="spellEnd"/>
      <w:r w:rsidRPr="0093497C">
        <w:rPr>
          <w:rFonts w:cs="Times New Roman"/>
          <w:sz w:val="24"/>
          <w:szCs w:val="24"/>
          <w:lang w:val="sk-SK"/>
        </w:rPr>
        <w:t xml:space="preserve"> neutrónov, ak sú súčasťou zásielky.</w:t>
      </w:r>
    </w:p>
    <w:p w14:paraId="53676136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7. Prevádzkové postupy</w:t>
      </w:r>
    </w:p>
    <w:p w14:paraId="400945E9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postupy prípravy obalového súboru na prepravu vrátane plnenia, uzatvárania a kontroly tesnosti,</w:t>
      </w:r>
    </w:p>
    <w:p w14:paraId="3ECBC7B2" w14:textId="77777777" w:rsidR="00D219F3" w:rsidRPr="0093497C" w:rsidRDefault="00D219F3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postupy pre manipuláciu a skladovanie,</w:t>
      </w:r>
    </w:p>
    <w:p w14:paraId="11639B5B" w14:textId="778971F8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postupy pre príjem a vykladanie zásielky.</w:t>
      </w:r>
    </w:p>
    <w:p w14:paraId="354BA1B7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8. Program údržby a riadenia starnutia</w:t>
      </w:r>
    </w:p>
    <w:p w14:paraId="3187B10A" w14:textId="77777777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plán periodických kontrol a údržby obalového súboru s uvedením intervalov a rozsahu,</w:t>
      </w:r>
    </w:p>
    <w:p w14:paraId="3D9F9204" w14:textId="77777777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akceptačné kritériá pre výsledky periodických kontrol,</w:t>
      </w:r>
    </w:p>
    <w:p w14:paraId="2DB184F0" w14:textId="77777777" w:rsidR="00D219F3" w:rsidRPr="0093497C" w:rsidRDefault="00D219F3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odkaz na program riadenia starnutia podľa prílohy č. 1 tejto vyhlášky,</w:t>
      </w:r>
    </w:p>
    <w:p w14:paraId="0E45AABB" w14:textId="77777777" w:rsidR="001D6CAF" w:rsidRPr="0093497C" w:rsidRDefault="001D6CAF" w:rsidP="001D6CAF">
      <w:pPr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d) postup potvrdenia transportovateľnosti po skladovaní, ak je obalový súbor určený na prepravu po skladovaní alebo bol skladovaný alebo nepoužívaný dlhšie ako päť rokov,</w:t>
      </w:r>
    </w:p>
    <w:p w14:paraId="529A9591" w14:textId="6EE61F17" w:rsidR="00D219F3" w:rsidRPr="0093497C" w:rsidRDefault="001D6CAF" w:rsidP="00717A52">
      <w:pPr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e) požiadavky na vedenie individuálneho záznamu obalového súboru a na prenos údajov z údržby, kontrol, skúšok a opráv do programu riadenia starnutia.</w:t>
      </w:r>
    </w:p>
    <w:p w14:paraId="0F68AFF9" w14:textId="77777777" w:rsidR="001D6CAF" w:rsidRPr="0093497C" w:rsidRDefault="001D6CAF" w:rsidP="001D6CAF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9. Dokumentácia systému manažérstva kvality pre prepravný obalový súbor</w:t>
      </w:r>
    </w:p>
    <w:p w14:paraId="3E33A432" w14:textId="77777777" w:rsidR="001D6CAF" w:rsidRPr="0093497C" w:rsidRDefault="001D6CAF" w:rsidP="004408CE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a) opis dokumentácie systému manažérstva kvality pre návrh, výrobu, skúšanie a prevádzku prepravného obalového súboru,</w:t>
      </w:r>
    </w:p>
    <w:p w14:paraId="5E2EE99B" w14:textId="77777777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sledovateľnosť materiálov, komponentov a výrobných procesov,</w:t>
      </w:r>
    </w:p>
    <w:p w14:paraId="3DDA5A29" w14:textId="0D43BA0F" w:rsidR="00D219F3" w:rsidRPr="0093497C" w:rsidRDefault="00D219F3" w:rsidP="007A0410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c) dokumentácia a záznamy.</w:t>
      </w:r>
    </w:p>
    <w:p w14:paraId="7CC19921" w14:textId="77777777" w:rsidR="00D219F3" w:rsidRPr="0093497C" w:rsidRDefault="00D219F3" w:rsidP="00717A52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10. Zhrnutie a závery</w:t>
      </w:r>
    </w:p>
    <w:p w14:paraId="2A1C76B5" w14:textId="0E3A7973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 xml:space="preserve">a) súhrnné vyhodnotenie splnenia požiadaviek ustanovených </w:t>
      </w:r>
      <w:r w:rsidR="008047D5" w:rsidRPr="0093497C">
        <w:rPr>
          <w:rFonts w:cs="Times New Roman"/>
          <w:sz w:val="24"/>
          <w:szCs w:val="24"/>
          <w:lang w:val="sk-SK"/>
        </w:rPr>
        <w:t>podľa predpisov o preprave nebezpečných vecí</w:t>
      </w:r>
      <w:r w:rsidR="00260431" w:rsidRPr="00260431">
        <w:rPr>
          <w:rFonts w:cs="Times New Roman"/>
          <w:sz w:val="24"/>
          <w:szCs w:val="24"/>
          <w:vertAlign w:val="superscript"/>
          <w:lang w:val="sk-SK"/>
        </w:rPr>
        <w:fldChar w:fldCharType="begin"/>
      </w:r>
      <w:r w:rsidR="00260431" w:rsidRPr="00260431">
        <w:rPr>
          <w:rFonts w:cs="Times New Roman"/>
          <w:sz w:val="24"/>
          <w:szCs w:val="24"/>
          <w:vertAlign w:val="superscript"/>
          <w:lang w:val="sk-SK"/>
        </w:rPr>
        <w:instrText xml:space="preserve"> NOTEREF _Ref240881393 \h </w:instrText>
      </w:r>
      <w:r w:rsidR="00260431">
        <w:rPr>
          <w:rFonts w:cs="Times New Roman"/>
          <w:sz w:val="24"/>
          <w:szCs w:val="24"/>
          <w:vertAlign w:val="superscript"/>
          <w:lang w:val="sk-SK"/>
        </w:rPr>
        <w:instrText xml:space="preserve"> \* MERGEFORMAT </w:instrText>
      </w:r>
      <w:r w:rsidR="00260431" w:rsidRPr="00260431">
        <w:rPr>
          <w:rFonts w:cs="Times New Roman"/>
          <w:sz w:val="24"/>
          <w:szCs w:val="24"/>
          <w:vertAlign w:val="superscript"/>
          <w:lang w:val="sk-SK"/>
        </w:rPr>
      </w:r>
      <w:r w:rsidR="00260431" w:rsidRPr="00260431">
        <w:rPr>
          <w:rFonts w:cs="Times New Roman"/>
          <w:sz w:val="24"/>
          <w:szCs w:val="24"/>
          <w:vertAlign w:val="superscript"/>
          <w:lang w:val="sk-SK"/>
        </w:rPr>
        <w:fldChar w:fldCharType="separate"/>
      </w:r>
      <w:r w:rsidR="008A532E">
        <w:rPr>
          <w:rFonts w:cs="Times New Roman"/>
          <w:sz w:val="24"/>
          <w:szCs w:val="24"/>
          <w:vertAlign w:val="superscript"/>
          <w:lang w:val="sk-SK"/>
        </w:rPr>
        <w:t>1</w:t>
      </w:r>
      <w:r w:rsidR="00260431" w:rsidRPr="00260431">
        <w:rPr>
          <w:rFonts w:cs="Times New Roman"/>
          <w:sz w:val="24"/>
          <w:szCs w:val="24"/>
          <w:vertAlign w:val="superscript"/>
          <w:lang w:val="sk-SK"/>
        </w:rPr>
        <w:fldChar w:fldCharType="end"/>
      </w:r>
      <w:r w:rsidR="00260431">
        <w:rPr>
          <w:rFonts w:cs="Times New Roman"/>
          <w:sz w:val="24"/>
          <w:szCs w:val="24"/>
          <w:lang w:val="sk-SK"/>
        </w:rPr>
        <w:t>)</w:t>
      </w:r>
      <w:r w:rsidR="00260431">
        <w:rPr>
          <w:rFonts w:cs="Times New Roman"/>
          <w:sz w:val="24"/>
          <w:szCs w:val="24"/>
          <w:vertAlign w:val="superscript"/>
          <w:lang w:val="sk-SK"/>
        </w:rPr>
        <w:t xml:space="preserve"> </w:t>
      </w:r>
      <w:r w:rsidRPr="0093497C">
        <w:rPr>
          <w:rFonts w:cs="Times New Roman"/>
          <w:sz w:val="24"/>
          <w:szCs w:val="24"/>
          <w:lang w:val="sk-SK"/>
        </w:rPr>
        <w:t>a tejto vyhlášky,</w:t>
      </w:r>
    </w:p>
    <w:p w14:paraId="2102D100" w14:textId="77777777" w:rsidR="00D219F3" w:rsidRPr="0093497C" w:rsidRDefault="00D219F3" w:rsidP="00574797">
      <w:pPr>
        <w:spacing w:after="60"/>
        <w:jc w:val="both"/>
        <w:rPr>
          <w:rFonts w:cs="Times New Roman"/>
          <w:sz w:val="24"/>
          <w:szCs w:val="24"/>
          <w:lang w:val="sk-SK"/>
        </w:rPr>
      </w:pPr>
      <w:r w:rsidRPr="0093497C">
        <w:rPr>
          <w:rFonts w:cs="Times New Roman"/>
          <w:sz w:val="24"/>
          <w:szCs w:val="24"/>
          <w:lang w:val="sk-SK"/>
        </w:rPr>
        <w:t>b) identifikácia prípadných obmedzení použitia obalového súboru.</w:t>
      </w:r>
    </w:p>
    <w:sectPr w:rsidR="00D219F3" w:rsidRPr="0093497C" w:rsidSect="00034616">
      <w:footerReference w:type="default" r:id="rId8"/>
      <w:pgSz w:w="12240" w:h="15840"/>
      <w:pgMar w:top="1417" w:right="1134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E2A65" w14:textId="77777777" w:rsidR="002E5E89" w:rsidRDefault="002E5E89" w:rsidP="008E53C4">
      <w:pPr>
        <w:spacing w:after="0" w:line="240" w:lineRule="auto"/>
      </w:pPr>
      <w:r>
        <w:separator/>
      </w:r>
    </w:p>
  </w:endnote>
  <w:endnote w:type="continuationSeparator" w:id="0">
    <w:p w14:paraId="766C1350" w14:textId="77777777" w:rsidR="002E5E89" w:rsidRDefault="002E5E89" w:rsidP="008E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8446972"/>
      <w:docPartObj>
        <w:docPartGallery w:val="Page Numbers (Bottom of Page)"/>
        <w:docPartUnique/>
      </w:docPartObj>
    </w:sdtPr>
    <w:sdtEndPr/>
    <w:sdtContent>
      <w:p w14:paraId="7346A3CA" w14:textId="77777777" w:rsidR="007211F3" w:rsidRDefault="007211F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k-SK"/>
          </w:rPr>
          <w:t>2</w:t>
        </w:r>
        <w:r>
          <w:fldChar w:fldCharType="end"/>
        </w:r>
      </w:p>
    </w:sdtContent>
  </w:sdt>
  <w:p w14:paraId="780676E3" w14:textId="77777777" w:rsidR="007211F3" w:rsidRDefault="007211F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DF637" w14:textId="77777777" w:rsidR="002E5E89" w:rsidRDefault="002E5E89" w:rsidP="008E53C4">
      <w:pPr>
        <w:spacing w:after="0" w:line="240" w:lineRule="auto"/>
      </w:pPr>
      <w:r>
        <w:separator/>
      </w:r>
    </w:p>
  </w:footnote>
  <w:footnote w:type="continuationSeparator" w:id="0">
    <w:p w14:paraId="1B181151" w14:textId="77777777" w:rsidR="002E5E89" w:rsidRDefault="002E5E89" w:rsidP="008E53C4">
      <w:pPr>
        <w:spacing w:after="0" w:line="240" w:lineRule="auto"/>
      </w:pPr>
      <w:r>
        <w:continuationSeparator/>
      </w:r>
    </w:p>
  </w:footnote>
  <w:footnote w:id="1">
    <w:p w14:paraId="2C3EFD2B" w14:textId="77777777" w:rsidR="0094048A" w:rsidRPr="00183A36" w:rsidRDefault="0094048A" w:rsidP="0094048A">
      <w:pPr>
        <w:pStyle w:val="Textpoznmkypodiarou"/>
        <w:jc w:val="both"/>
        <w:rPr>
          <w:lang w:val="sk-SK"/>
        </w:rPr>
      </w:pPr>
      <w:r>
        <w:rPr>
          <w:rStyle w:val="Odkaznapoznmkupodiarou"/>
        </w:rPr>
        <w:footnoteRef/>
      </w:r>
      <w:r>
        <w:t xml:space="preserve">) </w:t>
      </w:r>
      <w:r w:rsidRPr="00E906F3">
        <w:rPr>
          <w:lang w:val="sk-SK"/>
        </w:rPr>
        <w:t>Napríklad Európska dohoda o medzinárodnej cestnej preprave nebezpečných vecí (ADR) (oznámenie Ministerstva zahraničných vecí a európskych záležitostí Slovenskej republiky č. 243/1996 Z. z. o nadobudnutí platností zmien a doplnení Dohody o medzinárodnej cestnej preprave nebezpečných vecí (ADR)), Vyhláška ministra zahraničných vecí č. 8/1985 Zb. o Dohovore o medzinárodnej železničnej preprave (COTIF)) v znení neskorších predpisov, Európska dohoda o medzinárodnej preprave nebezpečného tovaru po vnútrozemských vodných cestách (ADN) (oznámenie Ministerstva zahraničných vecí Slovenskej republiky č. 331/2010 Z. z.  o prijatí Európskej dohody o medzinárodnej preprave nebezpečného tovaru po vnútrozemských vodných cestách (ADN)), Dohovor o medzinárodnom civilnom letectve (oznámenie Ministerstva zahraničných vecí Slovenskej republiky č. 196/1995 Z. z.), Oznámenie Ministerstva zahraničných vecí Slovenskej republiky č. 165/2001 Z. z. o uskutočnení notifikácie sukcesie Slovenskej republiky do mnohostranných zmluvných dokumentov, ktorých depozitárom je generálny tajomník Medzinárodnej námornej organizácie</w:t>
      </w:r>
    </w:p>
  </w:footnote>
  <w:footnote w:id="2">
    <w:p w14:paraId="7D4DDF44" w14:textId="63664199" w:rsidR="009E685B" w:rsidRPr="009E685B" w:rsidRDefault="009E685B">
      <w:pPr>
        <w:pStyle w:val="Textpoznmkypodiarou"/>
        <w:rPr>
          <w:lang w:val="sk-SK"/>
        </w:rPr>
      </w:pPr>
      <w:r>
        <w:rPr>
          <w:rStyle w:val="Odkaznapoznmkupodiarou"/>
        </w:rPr>
        <w:footnoteRef/>
      </w:r>
      <w:r w:rsidR="00AE53AF">
        <w:t>)</w:t>
      </w:r>
      <w:r>
        <w:t xml:space="preserve"> </w:t>
      </w:r>
      <w:r w:rsidRPr="0085467F">
        <w:rPr>
          <w:lang w:val="sk-SK"/>
        </w:rPr>
        <w:t>Zákon č. 87/2018 Z. z. o radiačnej ochrane a o zmene a doplnení niektorých zákonov v znení neskorších predpisov</w:t>
      </w:r>
      <w:r w:rsidR="007025EF">
        <w:rPr>
          <w:lang w:val="sk-SK"/>
        </w:rPr>
        <w:t>.</w:t>
      </w:r>
    </w:p>
  </w:footnote>
  <w:footnote w:id="3">
    <w:p w14:paraId="21532937" w14:textId="05C906B2" w:rsidR="007211F3" w:rsidRPr="00574797" w:rsidRDefault="007211F3">
      <w:pPr>
        <w:pStyle w:val="Textpoznmkypodiarou"/>
        <w:rPr>
          <w:lang w:val="sk-SK"/>
        </w:rPr>
      </w:pPr>
      <w:r w:rsidRPr="00097076">
        <w:rPr>
          <w:rStyle w:val="Odkaznapoznmkupodiarou"/>
          <w:lang w:val="sk-SK"/>
        </w:rPr>
        <w:footnoteRef/>
      </w:r>
      <w:r w:rsidRPr="00097076">
        <w:rPr>
          <w:lang w:val="sk-SK"/>
        </w:rPr>
        <w:t xml:space="preserve">) Zákon č. 215/2004 Z. z. o ochrane utajovaných skutočností </w:t>
      </w:r>
      <w:r w:rsidR="008C7EE2">
        <w:rPr>
          <w:lang w:val="sk-SK"/>
        </w:rPr>
        <w:t xml:space="preserve"> a o zmene a doplnení niektorých zákonov </w:t>
      </w:r>
      <w:r w:rsidRPr="00097076">
        <w:rPr>
          <w:lang w:val="sk-SK"/>
        </w:rPr>
        <w:t>v znení nesko</w:t>
      </w:r>
      <w:r>
        <w:rPr>
          <w:lang w:val="sk-SK"/>
        </w:rPr>
        <w:t>r</w:t>
      </w:r>
      <w:r w:rsidRPr="00097076">
        <w:rPr>
          <w:lang w:val="sk-SK"/>
        </w:rPr>
        <w:t xml:space="preserve">ších predpisov. </w:t>
      </w:r>
    </w:p>
  </w:footnote>
  <w:footnote w:id="4">
    <w:p w14:paraId="33ED99BB" w14:textId="58A8CE77" w:rsidR="007211F3" w:rsidRPr="00574797" w:rsidRDefault="007211F3">
      <w:pPr>
        <w:pStyle w:val="Textpoznmkypodiarou"/>
        <w:rPr>
          <w:lang w:val="sk-SK"/>
        </w:rPr>
      </w:pPr>
      <w:r>
        <w:rPr>
          <w:rStyle w:val="Odkaznapoznmkupodiarou"/>
        </w:rPr>
        <w:footnoteRef/>
      </w:r>
      <w:r>
        <w:t xml:space="preserve">) </w:t>
      </w:r>
      <w:r w:rsidRPr="007336DC">
        <w:rPr>
          <w:lang w:val="sk-SK"/>
        </w:rPr>
        <w:t>Zákon č. 69/2018 Z. z. o kybernetickej bezpečnosti a o zmene a doplnení niektorých zákonov v znení neskorších predpisov.</w:t>
      </w:r>
    </w:p>
  </w:footnote>
  <w:footnote w:id="5">
    <w:p w14:paraId="029ABD21" w14:textId="4A7DE213" w:rsidR="007211F3" w:rsidRPr="007336DC" w:rsidRDefault="007211F3">
      <w:pPr>
        <w:pStyle w:val="Textpoznmkypodiarou"/>
        <w:rPr>
          <w:lang w:val="sk-SK"/>
        </w:rPr>
      </w:pPr>
      <w:r>
        <w:rPr>
          <w:rStyle w:val="Odkaznapoznmkupodiarou"/>
        </w:rPr>
        <w:footnoteRef/>
      </w:r>
      <w:r w:rsidR="00192F2F">
        <w:t>)</w:t>
      </w:r>
      <w:r w:rsidR="00AA794F">
        <w:t xml:space="preserve"> </w:t>
      </w:r>
      <w:r w:rsidRPr="007336DC">
        <w:rPr>
          <w:lang w:val="sk-SK"/>
        </w:rPr>
        <w:t>Vyhláška Úradu jadrového dozoru Slovenskej republiky č. 431/2011 Z. z. o systéme manažérstva kvality v znení neskorších predpisov</w:t>
      </w:r>
      <w:r w:rsidR="0010508F">
        <w:rPr>
          <w:lang w:val="sk-SK"/>
        </w:rPr>
        <w:t>.</w:t>
      </w:r>
    </w:p>
  </w:footnote>
  <w:footnote w:id="6">
    <w:p w14:paraId="005926AC" w14:textId="531C3B7C" w:rsidR="007211F3" w:rsidRPr="007336DC" w:rsidRDefault="007211F3">
      <w:pPr>
        <w:pStyle w:val="Textpoznmkypodiarou"/>
        <w:rPr>
          <w:lang w:val="sk-SK"/>
        </w:rPr>
      </w:pPr>
      <w:r>
        <w:rPr>
          <w:rStyle w:val="Odkaznapoznmkupodiarou"/>
        </w:rPr>
        <w:footnoteRef/>
      </w:r>
      <w:r w:rsidR="004D3C3B">
        <w:t>)</w:t>
      </w:r>
      <w:r>
        <w:t xml:space="preserve"> </w:t>
      </w:r>
      <w:r w:rsidRPr="007336DC">
        <w:rPr>
          <w:lang w:val="sk-SK"/>
        </w:rPr>
        <w:t>Smernica Európskeho parlamentu a Rady 2015/1535/EÚ zo dňa 9. 9. 2015, ktorou sa stanovuje postup pri poskytovaní informácií v oblasti technických predpisov a pravidiel vzťahujúcich sa na služby informačnej spoločnosti (kodifikované znenie Ú. v. EÚ L 241, 17. 9. 2015) v platnom znení.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2A517F"/>
    <w:multiLevelType w:val="hybridMultilevel"/>
    <w:tmpl w:val="484AA2EC"/>
    <w:lvl w:ilvl="0" w:tplc="09DCAF3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0" w:hanging="360"/>
      </w:pPr>
    </w:lvl>
    <w:lvl w:ilvl="2" w:tplc="041B001B" w:tentative="1">
      <w:start w:val="1"/>
      <w:numFmt w:val="lowerRoman"/>
      <w:lvlText w:val="%3."/>
      <w:lvlJc w:val="right"/>
      <w:pPr>
        <w:ind w:left="2140" w:hanging="180"/>
      </w:pPr>
    </w:lvl>
    <w:lvl w:ilvl="3" w:tplc="041B000F" w:tentative="1">
      <w:start w:val="1"/>
      <w:numFmt w:val="decimal"/>
      <w:lvlText w:val="%4."/>
      <w:lvlJc w:val="left"/>
      <w:pPr>
        <w:ind w:left="2860" w:hanging="360"/>
      </w:pPr>
    </w:lvl>
    <w:lvl w:ilvl="4" w:tplc="041B0019" w:tentative="1">
      <w:start w:val="1"/>
      <w:numFmt w:val="lowerLetter"/>
      <w:lvlText w:val="%5."/>
      <w:lvlJc w:val="left"/>
      <w:pPr>
        <w:ind w:left="3580" w:hanging="360"/>
      </w:pPr>
    </w:lvl>
    <w:lvl w:ilvl="5" w:tplc="041B001B" w:tentative="1">
      <w:start w:val="1"/>
      <w:numFmt w:val="lowerRoman"/>
      <w:lvlText w:val="%6."/>
      <w:lvlJc w:val="right"/>
      <w:pPr>
        <w:ind w:left="4300" w:hanging="180"/>
      </w:pPr>
    </w:lvl>
    <w:lvl w:ilvl="6" w:tplc="041B000F" w:tentative="1">
      <w:start w:val="1"/>
      <w:numFmt w:val="decimal"/>
      <w:lvlText w:val="%7."/>
      <w:lvlJc w:val="left"/>
      <w:pPr>
        <w:ind w:left="5020" w:hanging="360"/>
      </w:pPr>
    </w:lvl>
    <w:lvl w:ilvl="7" w:tplc="041B0019" w:tentative="1">
      <w:start w:val="1"/>
      <w:numFmt w:val="lowerLetter"/>
      <w:lvlText w:val="%8."/>
      <w:lvlJc w:val="left"/>
      <w:pPr>
        <w:ind w:left="5740" w:hanging="360"/>
      </w:pPr>
    </w:lvl>
    <w:lvl w:ilvl="8" w:tplc="041B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3FB01115"/>
    <w:multiLevelType w:val="hybridMultilevel"/>
    <w:tmpl w:val="B4C0CC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94465"/>
    <w:multiLevelType w:val="hybridMultilevel"/>
    <w:tmpl w:val="18082FFC"/>
    <w:lvl w:ilvl="0" w:tplc="D182027C">
      <w:start w:val="1"/>
      <w:numFmt w:val="lowerLetter"/>
      <w:pStyle w:val="adda"/>
      <w:lvlText w:val="%1)"/>
      <w:lvlJc w:val="left"/>
      <w:pPr>
        <w:ind w:left="502" w:hanging="360"/>
      </w:pPr>
    </w:lvl>
    <w:lvl w:ilvl="1" w:tplc="041B0019">
      <w:numFmt w:val="decimal"/>
      <w:lvlText w:val=""/>
      <w:lvlJc w:val="left"/>
    </w:lvl>
    <w:lvl w:ilvl="2" w:tplc="041B001B">
      <w:numFmt w:val="decimal"/>
      <w:lvlText w:val=""/>
      <w:lvlJc w:val="left"/>
    </w:lvl>
    <w:lvl w:ilvl="3" w:tplc="041B000F">
      <w:numFmt w:val="decimal"/>
      <w:lvlText w:val=""/>
      <w:lvlJc w:val="left"/>
    </w:lvl>
    <w:lvl w:ilvl="4" w:tplc="041B0019">
      <w:numFmt w:val="decimal"/>
      <w:lvlText w:val=""/>
      <w:lvlJc w:val="left"/>
    </w:lvl>
    <w:lvl w:ilvl="5" w:tplc="041B001B">
      <w:numFmt w:val="decimal"/>
      <w:lvlText w:val=""/>
      <w:lvlJc w:val="left"/>
    </w:lvl>
    <w:lvl w:ilvl="6" w:tplc="041B000F">
      <w:numFmt w:val="decimal"/>
      <w:lvlText w:val=""/>
      <w:lvlJc w:val="left"/>
    </w:lvl>
    <w:lvl w:ilvl="7" w:tplc="041B0019">
      <w:numFmt w:val="decimal"/>
      <w:lvlText w:val=""/>
      <w:lvlJc w:val="left"/>
    </w:lvl>
    <w:lvl w:ilvl="8" w:tplc="041B001B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23C"/>
    <w:rsid w:val="00002962"/>
    <w:rsid w:val="00002D8A"/>
    <w:rsid w:val="00013B6B"/>
    <w:rsid w:val="00014D99"/>
    <w:rsid w:val="00015FAC"/>
    <w:rsid w:val="00020FC4"/>
    <w:rsid w:val="000239C9"/>
    <w:rsid w:val="0003188C"/>
    <w:rsid w:val="0003280D"/>
    <w:rsid w:val="00034616"/>
    <w:rsid w:val="0003735A"/>
    <w:rsid w:val="00037544"/>
    <w:rsid w:val="00040A67"/>
    <w:rsid w:val="00041475"/>
    <w:rsid w:val="000430CA"/>
    <w:rsid w:val="00046379"/>
    <w:rsid w:val="00051547"/>
    <w:rsid w:val="00057C3D"/>
    <w:rsid w:val="0006063C"/>
    <w:rsid w:val="000629C2"/>
    <w:rsid w:val="000643E7"/>
    <w:rsid w:val="000652EA"/>
    <w:rsid w:val="000673FA"/>
    <w:rsid w:val="00075D72"/>
    <w:rsid w:val="000763D8"/>
    <w:rsid w:val="00077345"/>
    <w:rsid w:val="00087A40"/>
    <w:rsid w:val="00093C32"/>
    <w:rsid w:val="000964E6"/>
    <w:rsid w:val="00097076"/>
    <w:rsid w:val="000A23DF"/>
    <w:rsid w:val="000A52E9"/>
    <w:rsid w:val="000B162F"/>
    <w:rsid w:val="000B3053"/>
    <w:rsid w:val="000B61F5"/>
    <w:rsid w:val="000B662D"/>
    <w:rsid w:val="000C1E1E"/>
    <w:rsid w:val="000C3079"/>
    <w:rsid w:val="000C3950"/>
    <w:rsid w:val="000D3487"/>
    <w:rsid w:val="000D64C4"/>
    <w:rsid w:val="000E18E3"/>
    <w:rsid w:val="000E6E16"/>
    <w:rsid w:val="000E732A"/>
    <w:rsid w:val="000F24F4"/>
    <w:rsid w:val="000F3D68"/>
    <w:rsid w:val="00100669"/>
    <w:rsid w:val="001019F0"/>
    <w:rsid w:val="00101E2C"/>
    <w:rsid w:val="001041AF"/>
    <w:rsid w:val="001043A8"/>
    <w:rsid w:val="0010508F"/>
    <w:rsid w:val="0011378E"/>
    <w:rsid w:val="00120918"/>
    <w:rsid w:val="00125A37"/>
    <w:rsid w:val="00134217"/>
    <w:rsid w:val="00136276"/>
    <w:rsid w:val="00136E92"/>
    <w:rsid w:val="00140A4F"/>
    <w:rsid w:val="00140B81"/>
    <w:rsid w:val="0014191C"/>
    <w:rsid w:val="001421C0"/>
    <w:rsid w:val="00146001"/>
    <w:rsid w:val="0015074B"/>
    <w:rsid w:val="00164849"/>
    <w:rsid w:val="00167581"/>
    <w:rsid w:val="00170329"/>
    <w:rsid w:val="0017292C"/>
    <w:rsid w:val="0017382A"/>
    <w:rsid w:val="001750FD"/>
    <w:rsid w:val="00176402"/>
    <w:rsid w:val="0018164A"/>
    <w:rsid w:val="001838FB"/>
    <w:rsid w:val="00183A36"/>
    <w:rsid w:val="001842F1"/>
    <w:rsid w:val="001848D4"/>
    <w:rsid w:val="0018726B"/>
    <w:rsid w:val="00190344"/>
    <w:rsid w:val="00191ADF"/>
    <w:rsid w:val="00192F2F"/>
    <w:rsid w:val="001932F3"/>
    <w:rsid w:val="00197F9F"/>
    <w:rsid w:val="001A0063"/>
    <w:rsid w:val="001A612F"/>
    <w:rsid w:val="001A6BA1"/>
    <w:rsid w:val="001B53CF"/>
    <w:rsid w:val="001B544A"/>
    <w:rsid w:val="001B5593"/>
    <w:rsid w:val="001C0B0F"/>
    <w:rsid w:val="001C1CD0"/>
    <w:rsid w:val="001C2D90"/>
    <w:rsid w:val="001C2EE5"/>
    <w:rsid w:val="001C3A07"/>
    <w:rsid w:val="001C77E2"/>
    <w:rsid w:val="001D1E58"/>
    <w:rsid w:val="001D25E2"/>
    <w:rsid w:val="001D4647"/>
    <w:rsid w:val="001D6CAF"/>
    <w:rsid w:val="001F28BE"/>
    <w:rsid w:val="001F5B7F"/>
    <w:rsid w:val="001F76A7"/>
    <w:rsid w:val="00203941"/>
    <w:rsid w:val="00205F7B"/>
    <w:rsid w:val="00211593"/>
    <w:rsid w:val="00214863"/>
    <w:rsid w:val="0022472C"/>
    <w:rsid w:val="00226D9D"/>
    <w:rsid w:val="00231927"/>
    <w:rsid w:val="00231F43"/>
    <w:rsid w:val="00232064"/>
    <w:rsid w:val="00236F12"/>
    <w:rsid w:val="00236FA5"/>
    <w:rsid w:val="002371CC"/>
    <w:rsid w:val="0024091B"/>
    <w:rsid w:val="00257781"/>
    <w:rsid w:val="00260431"/>
    <w:rsid w:val="0026551B"/>
    <w:rsid w:val="002678EA"/>
    <w:rsid w:val="00267EA6"/>
    <w:rsid w:val="002756B8"/>
    <w:rsid w:val="002777B0"/>
    <w:rsid w:val="002801A1"/>
    <w:rsid w:val="00281C5D"/>
    <w:rsid w:val="0028220F"/>
    <w:rsid w:val="002948E6"/>
    <w:rsid w:val="002962A8"/>
    <w:rsid w:val="0029639D"/>
    <w:rsid w:val="002A0348"/>
    <w:rsid w:val="002A6C52"/>
    <w:rsid w:val="002A7D72"/>
    <w:rsid w:val="002B3E2B"/>
    <w:rsid w:val="002C0D45"/>
    <w:rsid w:val="002C0EC7"/>
    <w:rsid w:val="002C1399"/>
    <w:rsid w:val="002C192F"/>
    <w:rsid w:val="002C6DD6"/>
    <w:rsid w:val="002C728A"/>
    <w:rsid w:val="002C7671"/>
    <w:rsid w:val="002D1020"/>
    <w:rsid w:val="002E0BE4"/>
    <w:rsid w:val="002E2C95"/>
    <w:rsid w:val="002E4953"/>
    <w:rsid w:val="002E5E89"/>
    <w:rsid w:val="002E6081"/>
    <w:rsid w:val="002E7FBA"/>
    <w:rsid w:val="002F2E38"/>
    <w:rsid w:val="00302178"/>
    <w:rsid w:val="00307B3B"/>
    <w:rsid w:val="0031127B"/>
    <w:rsid w:val="0031350C"/>
    <w:rsid w:val="00316601"/>
    <w:rsid w:val="00320256"/>
    <w:rsid w:val="00321013"/>
    <w:rsid w:val="00323F4B"/>
    <w:rsid w:val="00326F90"/>
    <w:rsid w:val="003429A4"/>
    <w:rsid w:val="003518A4"/>
    <w:rsid w:val="00352E4A"/>
    <w:rsid w:val="00361F61"/>
    <w:rsid w:val="00371286"/>
    <w:rsid w:val="003745FB"/>
    <w:rsid w:val="003755DB"/>
    <w:rsid w:val="00376DE2"/>
    <w:rsid w:val="00376FDC"/>
    <w:rsid w:val="0038257D"/>
    <w:rsid w:val="00384E5C"/>
    <w:rsid w:val="003860CD"/>
    <w:rsid w:val="00390FAE"/>
    <w:rsid w:val="00392AE5"/>
    <w:rsid w:val="0039506F"/>
    <w:rsid w:val="00395920"/>
    <w:rsid w:val="003977C0"/>
    <w:rsid w:val="003A23FA"/>
    <w:rsid w:val="003A4A76"/>
    <w:rsid w:val="003B4A05"/>
    <w:rsid w:val="003B4F7E"/>
    <w:rsid w:val="003C18D0"/>
    <w:rsid w:val="003C3F08"/>
    <w:rsid w:val="003C6EAC"/>
    <w:rsid w:val="003C75B7"/>
    <w:rsid w:val="003C7C92"/>
    <w:rsid w:val="003D0370"/>
    <w:rsid w:val="003D1680"/>
    <w:rsid w:val="003D598A"/>
    <w:rsid w:val="003D7534"/>
    <w:rsid w:val="003E72C2"/>
    <w:rsid w:val="003E74CF"/>
    <w:rsid w:val="003F1DD5"/>
    <w:rsid w:val="003F1E39"/>
    <w:rsid w:val="003F44A7"/>
    <w:rsid w:val="003F4790"/>
    <w:rsid w:val="003F5F85"/>
    <w:rsid w:val="00402228"/>
    <w:rsid w:val="00404436"/>
    <w:rsid w:val="00410CD2"/>
    <w:rsid w:val="004125B2"/>
    <w:rsid w:val="00413362"/>
    <w:rsid w:val="0041652D"/>
    <w:rsid w:val="00423CE8"/>
    <w:rsid w:val="00425B74"/>
    <w:rsid w:val="00436A3C"/>
    <w:rsid w:val="00437AF5"/>
    <w:rsid w:val="004408CE"/>
    <w:rsid w:val="00450FB7"/>
    <w:rsid w:val="0045355A"/>
    <w:rsid w:val="004567E9"/>
    <w:rsid w:val="00480183"/>
    <w:rsid w:val="00483BF8"/>
    <w:rsid w:val="004845B9"/>
    <w:rsid w:val="00490FFB"/>
    <w:rsid w:val="004919DB"/>
    <w:rsid w:val="004943F1"/>
    <w:rsid w:val="004944DA"/>
    <w:rsid w:val="00495128"/>
    <w:rsid w:val="004959B0"/>
    <w:rsid w:val="004A0660"/>
    <w:rsid w:val="004A1A08"/>
    <w:rsid w:val="004A5E15"/>
    <w:rsid w:val="004B2674"/>
    <w:rsid w:val="004B7A85"/>
    <w:rsid w:val="004C024B"/>
    <w:rsid w:val="004C15E6"/>
    <w:rsid w:val="004C277F"/>
    <w:rsid w:val="004C7966"/>
    <w:rsid w:val="004C7B04"/>
    <w:rsid w:val="004D2977"/>
    <w:rsid w:val="004D3C3B"/>
    <w:rsid w:val="004E07D0"/>
    <w:rsid w:val="004E177E"/>
    <w:rsid w:val="004E2136"/>
    <w:rsid w:val="004E2175"/>
    <w:rsid w:val="004F1512"/>
    <w:rsid w:val="004F2186"/>
    <w:rsid w:val="004F23DE"/>
    <w:rsid w:val="004F298E"/>
    <w:rsid w:val="00500917"/>
    <w:rsid w:val="00501128"/>
    <w:rsid w:val="00501DD1"/>
    <w:rsid w:val="005043C4"/>
    <w:rsid w:val="00520856"/>
    <w:rsid w:val="0052161B"/>
    <w:rsid w:val="00522012"/>
    <w:rsid w:val="00522B46"/>
    <w:rsid w:val="00522EE4"/>
    <w:rsid w:val="00527C26"/>
    <w:rsid w:val="00533390"/>
    <w:rsid w:val="0054019D"/>
    <w:rsid w:val="005431BF"/>
    <w:rsid w:val="00546A67"/>
    <w:rsid w:val="005479EA"/>
    <w:rsid w:val="00552ADD"/>
    <w:rsid w:val="005548C4"/>
    <w:rsid w:val="00554A72"/>
    <w:rsid w:val="0056071B"/>
    <w:rsid w:val="005620DB"/>
    <w:rsid w:val="0056359E"/>
    <w:rsid w:val="005714EA"/>
    <w:rsid w:val="00572A46"/>
    <w:rsid w:val="00572F5F"/>
    <w:rsid w:val="005737EA"/>
    <w:rsid w:val="00574612"/>
    <w:rsid w:val="00574797"/>
    <w:rsid w:val="005767C3"/>
    <w:rsid w:val="0058571E"/>
    <w:rsid w:val="005859E7"/>
    <w:rsid w:val="00590AB5"/>
    <w:rsid w:val="00591FD8"/>
    <w:rsid w:val="005A3871"/>
    <w:rsid w:val="005A74BE"/>
    <w:rsid w:val="005A75F1"/>
    <w:rsid w:val="005B1A27"/>
    <w:rsid w:val="005C34C0"/>
    <w:rsid w:val="005C7C2D"/>
    <w:rsid w:val="005E4B77"/>
    <w:rsid w:val="005E598A"/>
    <w:rsid w:val="005F25D0"/>
    <w:rsid w:val="005F284E"/>
    <w:rsid w:val="00600B38"/>
    <w:rsid w:val="00604E1C"/>
    <w:rsid w:val="00606E8F"/>
    <w:rsid w:val="00634EB5"/>
    <w:rsid w:val="006358B4"/>
    <w:rsid w:val="0063724E"/>
    <w:rsid w:val="0064010D"/>
    <w:rsid w:val="006427FA"/>
    <w:rsid w:val="00660AA6"/>
    <w:rsid w:val="006638CB"/>
    <w:rsid w:val="00663AAD"/>
    <w:rsid w:val="00664048"/>
    <w:rsid w:val="00664767"/>
    <w:rsid w:val="0067032A"/>
    <w:rsid w:val="00680A2A"/>
    <w:rsid w:val="00680CF6"/>
    <w:rsid w:val="00684B61"/>
    <w:rsid w:val="006918B1"/>
    <w:rsid w:val="00693925"/>
    <w:rsid w:val="00696BD4"/>
    <w:rsid w:val="00697450"/>
    <w:rsid w:val="006A3A2E"/>
    <w:rsid w:val="006A75A9"/>
    <w:rsid w:val="006A79C9"/>
    <w:rsid w:val="006B0067"/>
    <w:rsid w:val="006B2F5D"/>
    <w:rsid w:val="006C2FDC"/>
    <w:rsid w:val="006C42BB"/>
    <w:rsid w:val="006C5729"/>
    <w:rsid w:val="006D694A"/>
    <w:rsid w:val="006D70FA"/>
    <w:rsid w:val="006D731A"/>
    <w:rsid w:val="006D7879"/>
    <w:rsid w:val="006E161C"/>
    <w:rsid w:val="006E2629"/>
    <w:rsid w:val="006E274E"/>
    <w:rsid w:val="006F1A94"/>
    <w:rsid w:val="006F36FC"/>
    <w:rsid w:val="006F490E"/>
    <w:rsid w:val="006F62A6"/>
    <w:rsid w:val="007025EF"/>
    <w:rsid w:val="0070639C"/>
    <w:rsid w:val="00710F93"/>
    <w:rsid w:val="007137B1"/>
    <w:rsid w:val="00713941"/>
    <w:rsid w:val="0071502D"/>
    <w:rsid w:val="00717A52"/>
    <w:rsid w:val="007211F3"/>
    <w:rsid w:val="00723041"/>
    <w:rsid w:val="007245C9"/>
    <w:rsid w:val="00724A3B"/>
    <w:rsid w:val="0072627F"/>
    <w:rsid w:val="007307C2"/>
    <w:rsid w:val="007335D3"/>
    <w:rsid w:val="007336DC"/>
    <w:rsid w:val="00735939"/>
    <w:rsid w:val="00740BBE"/>
    <w:rsid w:val="007475B5"/>
    <w:rsid w:val="007475CE"/>
    <w:rsid w:val="0075414F"/>
    <w:rsid w:val="007632A2"/>
    <w:rsid w:val="007634B3"/>
    <w:rsid w:val="0076740C"/>
    <w:rsid w:val="00770453"/>
    <w:rsid w:val="00775F8B"/>
    <w:rsid w:val="0077754C"/>
    <w:rsid w:val="00786D50"/>
    <w:rsid w:val="00791E1D"/>
    <w:rsid w:val="00792708"/>
    <w:rsid w:val="00792D05"/>
    <w:rsid w:val="007A0410"/>
    <w:rsid w:val="007B3339"/>
    <w:rsid w:val="007C34A5"/>
    <w:rsid w:val="007C71A7"/>
    <w:rsid w:val="007D0C1C"/>
    <w:rsid w:val="007E238E"/>
    <w:rsid w:val="007E50AA"/>
    <w:rsid w:val="007F59B9"/>
    <w:rsid w:val="008047D5"/>
    <w:rsid w:val="00810400"/>
    <w:rsid w:val="00815539"/>
    <w:rsid w:val="008218EB"/>
    <w:rsid w:val="00821A7E"/>
    <w:rsid w:val="00826628"/>
    <w:rsid w:val="0083457C"/>
    <w:rsid w:val="00845872"/>
    <w:rsid w:val="008461BC"/>
    <w:rsid w:val="00846C65"/>
    <w:rsid w:val="00850C81"/>
    <w:rsid w:val="008513F4"/>
    <w:rsid w:val="00851884"/>
    <w:rsid w:val="00853BE7"/>
    <w:rsid w:val="0085467F"/>
    <w:rsid w:val="00856BF0"/>
    <w:rsid w:val="0086481D"/>
    <w:rsid w:val="008709DB"/>
    <w:rsid w:val="00871C06"/>
    <w:rsid w:val="00871E60"/>
    <w:rsid w:val="0087474B"/>
    <w:rsid w:val="00874F58"/>
    <w:rsid w:val="00890880"/>
    <w:rsid w:val="008920EA"/>
    <w:rsid w:val="00895377"/>
    <w:rsid w:val="00896EF5"/>
    <w:rsid w:val="008A532E"/>
    <w:rsid w:val="008A5D47"/>
    <w:rsid w:val="008A76BC"/>
    <w:rsid w:val="008C1CFA"/>
    <w:rsid w:val="008C3EE7"/>
    <w:rsid w:val="008C526F"/>
    <w:rsid w:val="008C60AD"/>
    <w:rsid w:val="008C61E3"/>
    <w:rsid w:val="008C7EE2"/>
    <w:rsid w:val="008D1E19"/>
    <w:rsid w:val="008E500D"/>
    <w:rsid w:val="008E53C4"/>
    <w:rsid w:val="008F38FF"/>
    <w:rsid w:val="008F45CC"/>
    <w:rsid w:val="008F6378"/>
    <w:rsid w:val="00900EA9"/>
    <w:rsid w:val="009100EE"/>
    <w:rsid w:val="00915D88"/>
    <w:rsid w:val="009207B6"/>
    <w:rsid w:val="0092118F"/>
    <w:rsid w:val="009247DF"/>
    <w:rsid w:val="00925944"/>
    <w:rsid w:val="0092786C"/>
    <w:rsid w:val="00927C7C"/>
    <w:rsid w:val="00930E6E"/>
    <w:rsid w:val="00932457"/>
    <w:rsid w:val="0093302A"/>
    <w:rsid w:val="0093497C"/>
    <w:rsid w:val="0094048A"/>
    <w:rsid w:val="00942867"/>
    <w:rsid w:val="00943B4D"/>
    <w:rsid w:val="00946FF1"/>
    <w:rsid w:val="0095086F"/>
    <w:rsid w:val="00955712"/>
    <w:rsid w:val="00957430"/>
    <w:rsid w:val="00967EEA"/>
    <w:rsid w:val="009724AE"/>
    <w:rsid w:val="00982C3C"/>
    <w:rsid w:val="00984A9B"/>
    <w:rsid w:val="009939C4"/>
    <w:rsid w:val="00994DBB"/>
    <w:rsid w:val="00995B68"/>
    <w:rsid w:val="009A2DA3"/>
    <w:rsid w:val="009A32FD"/>
    <w:rsid w:val="009B081B"/>
    <w:rsid w:val="009C260F"/>
    <w:rsid w:val="009C615D"/>
    <w:rsid w:val="009C668B"/>
    <w:rsid w:val="009C788B"/>
    <w:rsid w:val="009C7F83"/>
    <w:rsid w:val="009D32A4"/>
    <w:rsid w:val="009D3547"/>
    <w:rsid w:val="009D3682"/>
    <w:rsid w:val="009E5375"/>
    <w:rsid w:val="009E685B"/>
    <w:rsid w:val="009F2C11"/>
    <w:rsid w:val="009F3D30"/>
    <w:rsid w:val="00A01BB5"/>
    <w:rsid w:val="00A0677A"/>
    <w:rsid w:val="00A072B2"/>
    <w:rsid w:val="00A129B6"/>
    <w:rsid w:val="00A2727C"/>
    <w:rsid w:val="00A309A2"/>
    <w:rsid w:val="00A32989"/>
    <w:rsid w:val="00A372AE"/>
    <w:rsid w:val="00A53763"/>
    <w:rsid w:val="00A55546"/>
    <w:rsid w:val="00A57EC4"/>
    <w:rsid w:val="00A60A60"/>
    <w:rsid w:val="00A6571E"/>
    <w:rsid w:val="00A663EB"/>
    <w:rsid w:val="00A71CED"/>
    <w:rsid w:val="00A71EE2"/>
    <w:rsid w:val="00A775FA"/>
    <w:rsid w:val="00A85653"/>
    <w:rsid w:val="00A90DCC"/>
    <w:rsid w:val="00A9311F"/>
    <w:rsid w:val="00A95B54"/>
    <w:rsid w:val="00A95C6C"/>
    <w:rsid w:val="00AA1D8D"/>
    <w:rsid w:val="00AA296B"/>
    <w:rsid w:val="00AA4506"/>
    <w:rsid w:val="00AA7174"/>
    <w:rsid w:val="00AA794F"/>
    <w:rsid w:val="00AB006C"/>
    <w:rsid w:val="00AB3090"/>
    <w:rsid w:val="00AC1D10"/>
    <w:rsid w:val="00AC1D5F"/>
    <w:rsid w:val="00AC3547"/>
    <w:rsid w:val="00AE08C5"/>
    <w:rsid w:val="00AE53AF"/>
    <w:rsid w:val="00AE62E6"/>
    <w:rsid w:val="00AF0B2D"/>
    <w:rsid w:val="00B01D5A"/>
    <w:rsid w:val="00B033EC"/>
    <w:rsid w:val="00B06C1F"/>
    <w:rsid w:val="00B06DB1"/>
    <w:rsid w:val="00B14CD5"/>
    <w:rsid w:val="00B15339"/>
    <w:rsid w:val="00B16E62"/>
    <w:rsid w:val="00B258A0"/>
    <w:rsid w:val="00B32453"/>
    <w:rsid w:val="00B325E8"/>
    <w:rsid w:val="00B32861"/>
    <w:rsid w:val="00B345D5"/>
    <w:rsid w:val="00B34FA5"/>
    <w:rsid w:val="00B35F57"/>
    <w:rsid w:val="00B42480"/>
    <w:rsid w:val="00B476A2"/>
    <w:rsid w:val="00B47730"/>
    <w:rsid w:val="00B5182E"/>
    <w:rsid w:val="00B6291A"/>
    <w:rsid w:val="00B72BDD"/>
    <w:rsid w:val="00B8426D"/>
    <w:rsid w:val="00B845CD"/>
    <w:rsid w:val="00B8548D"/>
    <w:rsid w:val="00B931DE"/>
    <w:rsid w:val="00BA35B4"/>
    <w:rsid w:val="00BA7AA3"/>
    <w:rsid w:val="00BA7CDD"/>
    <w:rsid w:val="00BC072C"/>
    <w:rsid w:val="00BC6CA3"/>
    <w:rsid w:val="00BC7694"/>
    <w:rsid w:val="00BD2AAA"/>
    <w:rsid w:val="00BE1893"/>
    <w:rsid w:val="00BE1E54"/>
    <w:rsid w:val="00BF0D96"/>
    <w:rsid w:val="00BF4CDE"/>
    <w:rsid w:val="00C003B6"/>
    <w:rsid w:val="00C0235B"/>
    <w:rsid w:val="00C04761"/>
    <w:rsid w:val="00C06287"/>
    <w:rsid w:val="00C065E6"/>
    <w:rsid w:val="00C129F6"/>
    <w:rsid w:val="00C2216C"/>
    <w:rsid w:val="00C2231F"/>
    <w:rsid w:val="00C232AF"/>
    <w:rsid w:val="00C31D45"/>
    <w:rsid w:val="00C34FB9"/>
    <w:rsid w:val="00C41365"/>
    <w:rsid w:val="00C41D03"/>
    <w:rsid w:val="00C45D3A"/>
    <w:rsid w:val="00C52959"/>
    <w:rsid w:val="00C54323"/>
    <w:rsid w:val="00C570EB"/>
    <w:rsid w:val="00C61DB0"/>
    <w:rsid w:val="00C65516"/>
    <w:rsid w:val="00C6586E"/>
    <w:rsid w:val="00C7023D"/>
    <w:rsid w:val="00C73F82"/>
    <w:rsid w:val="00C80148"/>
    <w:rsid w:val="00C86DAF"/>
    <w:rsid w:val="00C93076"/>
    <w:rsid w:val="00C94ADE"/>
    <w:rsid w:val="00CA513D"/>
    <w:rsid w:val="00CB03BF"/>
    <w:rsid w:val="00CB0664"/>
    <w:rsid w:val="00CB5E0D"/>
    <w:rsid w:val="00CB6619"/>
    <w:rsid w:val="00CC0B25"/>
    <w:rsid w:val="00CD6104"/>
    <w:rsid w:val="00CD7A69"/>
    <w:rsid w:val="00CE31CB"/>
    <w:rsid w:val="00D00B28"/>
    <w:rsid w:val="00D01936"/>
    <w:rsid w:val="00D0322B"/>
    <w:rsid w:val="00D05637"/>
    <w:rsid w:val="00D05DB2"/>
    <w:rsid w:val="00D07BB9"/>
    <w:rsid w:val="00D107AA"/>
    <w:rsid w:val="00D117A2"/>
    <w:rsid w:val="00D12EAC"/>
    <w:rsid w:val="00D14C6A"/>
    <w:rsid w:val="00D202FB"/>
    <w:rsid w:val="00D219F3"/>
    <w:rsid w:val="00D229CC"/>
    <w:rsid w:val="00D23726"/>
    <w:rsid w:val="00D24A56"/>
    <w:rsid w:val="00D328D3"/>
    <w:rsid w:val="00D40B95"/>
    <w:rsid w:val="00D43E20"/>
    <w:rsid w:val="00D468B5"/>
    <w:rsid w:val="00D55DD7"/>
    <w:rsid w:val="00D56F73"/>
    <w:rsid w:val="00D6274D"/>
    <w:rsid w:val="00D64FEE"/>
    <w:rsid w:val="00D73E4E"/>
    <w:rsid w:val="00D76FA5"/>
    <w:rsid w:val="00D77491"/>
    <w:rsid w:val="00D81114"/>
    <w:rsid w:val="00D85CDD"/>
    <w:rsid w:val="00D902C1"/>
    <w:rsid w:val="00D90742"/>
    <w:rsid w:val="00D9142B"/>
    <w:rsid w:val="00D91C9C"/>
    <w:rsid w:val="00DA05F6"/>
    <w:rsid w:val="00DA0AB7"/>
    <w:rsid w:val="00DA2230"/>
    <w:rsid w:val="00DA5128"/>
    <w:rsid w:val="00DA5E04"/>
    <w:rsid w:val="00DA72CC"/>
    <w:rsid w:val="00DA7D6A"/>
    <w:rsid w:val="00DB62EF"/>
    <w:rsid w:val="00DD16B4"/>
    <w:rsid w:val="00DD1A2F"/>
    <w:rsid w:val="00DE0623"/>
    <w:rsid w:val="00DF00C2"/>
    <w:rsid w:val="00DF07FB"/>
    <w:rsid w:val="00DF3800"/>
    <w:rsid w:val="00DF676A"/>
    <w:rsid w:val="00E06A89"/>
    <w:rsid w:val="00E148F9"/>
    <w:rsid w:val="00E17EDF"/>
    <w:rsid w:val="00E20CFD"/>
    <w:rsid w:val="00E227B2"/>
    <w:rsid w:val="00E27EC5"/>
    <w:rsid w:val="00E329E5"/>
    <w:rsid w:val="00E33E91"/>
    <w:rsid w:val="00E36CCD"/>
    <w:rsid w:val="00E45A31"/>
    <w:rsid w:val="00E5242F"/>
    <w:rsid w:val="00E5389D"/>
    <w:rsid w:val="00E74583"/>
    <w:rsid w:val="00E74BD4"/>
    <w:rsid w:val="00E7683D"/>
    <w:rsid w:val="00E77B7F"/>
    <w:rsid w:val="00E8589D"/>
    <w:rsid w:val="00E866F7"/>
    <w:rsid w:val="00E906F3"/>
    <w:rsid w:val="00E91625"/>
    <w:rsid w:val="00E928ED"/>
    <w:rsid w:val="00EA4492"/>
    <w:rsid w:val="00EA6F22"/>
    <w:rsid w:val="00EB03C3"/>
    <w:rsid w:val="00EB1F88"/>
    <w:rsid w:val="00EB216E"/>
    <w:rsid w:val="00EB252C"/>
    <w:rsid w:val="00EC0BF9"/>
    <w:rsid w:val="00EC7B40"/>
    <w:rsid w:val="00ED3C88"/>
    <w:rsid w:val="00ED5E51"/>
    <w:rsid w:val="00ED79F4"/>
    <w:rsid w:val="00EE0D50"/>
    <w:rsid w:val="00EE1C57"/>
    <w:rsid w:val="00EE44FB"/>
    <w:rsid w:val="00EF1634"/>
    <w:rsid w:val="00EF17EC"/>
    <w:rsid w:val="00EF4BE0"/>
    <w:rsid w:val="00EF5A04"/>
    <w:rsid w:val="00F0125D"/>
    <w:rsid w:val="00F0537E"/>
    <w:rsid w:val="00F05844"/>
    <w:rsid w:val="00F12BC9"/>
    <w:rsid w:val="00F201BB"/>
    <w:rsid w:val="00F2265A"/>
    <w:rsid w:val="00F23263"/>
    <w:rsid w:val="00F23285"/>
    <w:rsid w:val="00F23DE5"/>
    <w:rsid w:val="00F24B5B"/>
    <w:rsid w:val="00F348D3"/>
    <w:rsid w:val="00F41A12"/>
    <w:rsid w:val="00F574CE"/>
    <w:rsid w:val="00F6437C"/>
    <w:rsid w:val="00F664EA"/>
    <w:rsid w:val="00F66F9E"/>
    <w:rsid w:val="00F70F01"/>
    <w:rsid w:val="00F7203E"/>
    <w:rsid w:val="00F72F5C"/>
    <w:rsid w:val="00F757D2"/>
    <w:rsid w:val="00F75CE0"/>
    <w:rsid w:val="00F770A3"/>
    <w:rsid w:val="00F8000B"/>
    <w:rsid w:val="00F83257"/>
    <w:rsid w:val="00F8505F"/>
    <w:rsid w:val="00F86D23"/>
    <w:rsid w:val="00F92F0D"/>
    <w:rsid w:val="00FA03C5"/>
    <w:rsid w:val="00FB22CC"/>
    <w:rsid w:val="00FB617C"/>
    <w:rsid w:val="00FB6721"/>
    <w:rsid w:val="00FC2625"/>
    <w:rsid w:val="00FC60E7"/>
    <w:rsid w:val="00FC693F"/>
    <w:rsid w:val="00FD0C8A"/>
    <w:rsid w:val="00FD15A0"/>
    <w:rsid w:val="00FD18FE"/>
    <w:rsid w:val="00FD5E67"/>
    <w:rsid w:val="00FE6886"/>
    <w:rsid w:val="00F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82758"/>
  <w14:defaultImageDpi w14:val="300"/>
  <w15:docId w15:val="{B3F1A5BD-09CB-4CFA-B87E-510BC7D4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pPr>
      <w:spacing w:after="80"/>
    </w:pPr>
    <w:rPr>
      <w:rFonts w:ascii="Times New Roman" w:hAnsi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creeSubtitle">
    <w:name w:val="DecreeSubtitle"/>
    <w:rsid w:val="00D219F3"/>
    <w:pPr>
      <w:spacing w:after="80"/>
      <w:jc w:val="center"/>
    </w:pPr>
    <w:rPr>
      <w:rFonts w:ascii="Times New Roman" w:hAnsi="Times New Roman"/>
      <w:sz w:val="24"/>
    </w:rPr>
  </w:style>
  <w:style w:type="paragraph" w:customStyle="1" w:styleId="PartHeading">
    <w:name w:val="PartHeading"/>
    <w:rsid w:val="00D219F3"/>
    <w:pPr>
      <w:spacing w:before="360" w:after="120"/>
      <w:jc w:val="center"/>
    </w:pPr>
    <w:rPr>
      <w:rFonts w:ascii="Times New Roman" w:hAnsi="Times New Roman"/>
      <w:b/>
      <w:sz w:val="24"/>
    </w:rPr>
  </w:style>
  <w:style w:type="paragraph" w:customStyle="1" w:styleId="BodyIndent">
    <w:name w:val="BodyIndent"/>
    <w:rsid w:val="00D219F3"/>
    <w:pPr>
      <w:spacing w:after="80"/>
      <w:ind w:firstLine="709"/>
      <w:jc w:val="both"/>
    </w:pPr>
    <w:rPr>
      <w:rFonts w:ascii="Times New Roman" w:hAnsi="Times New Roman"/>
      <w:sz w:val="24"/>
    </w:rPr>
  </w:style>
  <w:style w:type="paragraph" w:customStyle="1" w:styleId="ListItem">
    <w:name w:val="ListItem"/>
    <w:rsid w:val="00D219F3"/>
    <w:pPr>
      <w:spacing w:after="40"/>
      <w:ind w:left="567"/>
      <w:jc w:val="both"/>
    </w:pPr>
    <w:rPr>
      <w:rFonts w:ascii="Times New Roman" w:hAnsi="Times New Roman"/>
      <w:sz w:val="24"/>
    </w:rPr>
  </w:style>
  <w:style w:type="paragraph" w:styleId="Revzia">
    <w:name w:val="Revision"/>
    <w:hidden/>
    <w:uiPriority w:val="99"/>
    <w:semiHidden/>
    <w:rsid w:val="008E53C4"/>
    <w:pPr>
      <w:spacing w:after="0" w:line="240" w:lineRule="auto"/>
    </w:pPr>
    <w:rPr>
      <w:rFonts w:ascii="Times New Roman" w:hAnsi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8E53C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E53C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E53C4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E53C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E53C4"/>
    <w:rPr>
      <w:rFonts w:ascii="Times New Roman" w:hAnsi="Times New Roman"/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845B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845B9"/>
    <w:rPr>
      <w:rFonts w:ascii="Times New Roman" w:hAnsi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845B9"/>
    <w:rPr>
      <w:vertAlign w:val="superscript"/>
    </w:rPr>
  </w:style>
  <w:style w:type="paragraph" w:customStyle="1" w:styleId="adda">
    <w:name w:val="adda"/>
    <w:basedOn w:val="Normlny"/>
    <w:qFormat/>
    <w:rsid w:val="006D70FA"/>
    <w:pPr>
      <w:keepNext/>
      <w:keepLines/>
      <w:numPr>
        <w:numId w:val="10"/>
      </w:numPr>
      <w:spacing w:before="60" w:after="60" w:line="240" w:lineRule="auto"/>
      <w:jc w:val="both"/>
      <w:outlineLvl w:val="1"/>
    </w:pPr>
    <w:rPr>
      <w:rFonts w:eastAsia="Calibri" w:cs="Times New Roman"/>
      <w:sz w:val="24"/>
      <w:szCs w:val="24"/>
      <w:lang w:val="sk-SK" w:bidi="en-US"/>
    </w:rPr>
  </w:style>
  <w:style w:type="paragraph" w:customStyle="1" w:styleId="13">
    <w:name w:val="13"/>
    <w:rsid w:val="00101E2C"/>
    <w:pPr>
      <w:spacing w:before="57" w:after="227" w:line="240" w:lineRule="auto"/>
      <w:ind w:left="680" w:hanging="340"/>
      <w:jc w:val="both"/>
    </w:pPr>
    <w:rPr>
      <w:rFonts w:ascii="Times New Roman" w:eastAsia="Times New Roman" w:hAnsi="Times New Roman" w:cs="Times New Roman"/>
      <w:sz w:val="24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B2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22CC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40A67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2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F3556C-19EC-47AE-B403-5902B53B8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32</Pages>
  <Words>10319</Words>
  <Characters>58820</Characters>
  <Application>Microsoft Office Word</Application>
  <DocSecurity>0</DocSecurity>
  <Lines>490</Lines>
  <Paragraphs>138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69001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Gabriela Spackova</dc:creator>
  <cp:keywords/>
  <cp:lastModifiedBy>Katarina Manczalova</cp:lastModifiedBy>
  <cp:revision>91</cp:revision>
  <cp:lastPrinted>2026-10-06T08:14:00Z</cp:lastPrinted>
  <dcterms:created xsi:type="dcterms:W3CDTF">2026-09-21T07:47:00Z</dcterms:created>
  <dcterms:modified xsi:type="dcterms:W3CDTF">2026-10-06T08:14:00Z</dcterms:modified>
  <cp:category/>
</cp:coreProperties>
</file>