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B9535"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382806FE"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72A117F6"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29212278"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773410DC"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2377BBC3"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4A9A468D" w14:textId="77777777" w:rsidTr="002B63FD">
        <w:trPr>
          <w:cantSplit/>
          <w:trHeight w:val="194"/>
          <w:jc w:val="center"/>
        </w:trPr>
        <w:tc>
          <w:tcPr>
            <w:tcW w:w="4661" w:type="dxa"/>
            <w:vMerge w:val="restart"/>
            <w:shd w:val="clear" w:color="auto" w:fill="BFBFBF" w:themeFill="background1" w:themeFillShade="BF"/>
            <w:vAlign w:val="center"/>
          </w:tcPr>
          <w:p w14:paraId="436AFAC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7A23CDC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4C43505D" w14:textId="77777777" w:rsidTr="002B63FD">
        <w:trPr>
          <w:cantSplit/>
          <w:trHeight w:val="70"/>
          <w:jc w:val="center"/>
        </w:trPr>
        <w:tc>
          <w:tcPr>
            <w:tcW w:w="4661" w:type="dxa"/>
            <w:vMerge/>
            <w:shd w:val="clear" w:color="auto" w:fill="BFBFBF" w:themeFill="background1" w:themeFillShade="BF"/>
            <w:vAlign w:val="center"/>
          </w:tcPr>
          <w:p w14:paraId="1B91616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335329AD" w14:textId="240487CB" w:rsidR="007D5748" w:rsidRPr="007B7470" w:rsidRDefault="003B43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67" w:type="dxa"/>
            <w:shd w:val="clear" w:color="auto" w:fill="BFBFBF" w:themeFill="background1" w:themeFillShade="BF"/>
            <w:vAlign w:val="center"/>
          </w:tcPr>
          <w:p w14:paraId="1872A997" w14:textId="5CDA4352" w:rsidR="007D5748" w:rsidRPr="007B7470" w:rsidRDefault="003B43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01E0D43C" w14:textId="3C55930E" w:rsidR="007D5748" w:rsidRPr="007B7470" w:rsidRDefault="003B43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293AB520" w14:textId="39F75A00" w:rsidR="007D5748" w:rsidRPr="007B7470" w:rsidRDefault="003B43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3B4390" w:rsidRPr="007B7470" w14:paraId="6F376872" w14:textId="77777777" w:rsidTr="00B56E4B">
        <w:trPr>
          <w:trHeight w:val="70"/>
          <w:jc w:val="center"/>
        </w:trPr>
        <w:tc>
          <w:tcPr>
            <w:tcW w:w="4661" w:type="dxa"/>
            <w:shd w:val="clear" w:color="auto" w:fill="C0C0C0"/>
            <w:noWrap/>
            <w:vAlign w:val="center"/>
          </w:tcPr>
          <w:p w14:paraId="4D6ED20E" w14:textId="77777777" w:rsidR="003B4390" w:rsidRPr="007B7470" w:rsidRDefault="003B4390" w:rsidP="003B439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tcPr>
          <w:p w14:paraId="2F7D4DDC" w14:textId="1E29306A" w:rsidR="003B4390" w:rsidRPr="007B7470" w:rsidRDefault="003B4390">
            <w:pPr>
              <w:spacing w:after="0" w:line="240" w:lineRule="auto"/>
              <w:jc w:val="right"/>
              <w:rPr>
                <w:rFonts w:ascii="Times New Roman" w:eastAsia="Times New Roman" w:hAnsi="Times New Roman" w:cs="Times New Roman"/>
                <w:b/>
                <w:bCs/>
                <w:sz w:val="24"/>
                <w:szCs w:val="24"/>
                <w:lang w:eastAsia="sk-SK"/>
              </w:rPr>
            </w:pPr>
            <w:r w:rsidRPr="00B56E4B">
              <w:rPr>
                <w:rFonts w:ascii="Times New Roman" w:eastAsia="Times New Roman" w:hAnsi="Times New Roman" w:cs="Times New Roman"/>
                <w:b/>
                <w:bCs/>
                <w:sz w:val="24"/>
                <w:szCs w:val="24"/>
                <w:lang w:eastAsia="sk-SK"/>
              </w:rPr>
              <w:t xml:space="preserve">- </w:t>
            </w:r>
            <w:r w:rsidR="0079136A">
              <w:rPr>
                <w:rFonts w:ascii="Times New Roman" w:eastAsia="Times New Roman" w:hAnsi="Times New Roman" w:cs="Times New Roman"/>
                <w:b/>
                <w:bCs/>
                <w:sz w:val="24"/>
                <w:szCs w:val="24"/>
                <w:lang w:eastAsia="sk-SK"/>
              </w:rPr>
              <w:t>31 698</w:t>
            </w:r>
          </w:p>
        </w:tc>
        <w:tc>
          <w:tcPr>
            <w:tcW w:w="1267" w:type="dxa"/>
            <w:shd w:val="clear" w:color="auto" w:fill="C0C0C0"/>
          </w:tcPr>
          <w:p w14:paraId="7520C48A" w14:textId="73E6756E" w:rsidR="003B4390" w:rsidRPr="007B7470" w:rsidRDefault="003B4390">
            <w:pPr>
              <w:spacing w:after="0" w:line="240" w:lineRule="auto"/>
              <w:jc w:val="right"/>
              <w:rPr>
                <w:rFonts w:ascii="Times New Roman" w:eastAsia="Times New Roman" w:hAnsi="Times New Roman" w:cs="Times New Roman"/>
                <w:b/>
                <w:bCs/>
                <w:sz w:val="24"/>
                <w:szCs w:val="24"/>
                <w:lang w:eastAsia="sk-SK"/>
              </w:rPr>
            </w:pPr>
            <w:r w:rsidRPr="00B56E4B">
              <w:rPr>
                <w:rFonts w:ascii="Times New Roman" w:eastAsia="Times New Roman" w:hAnsi="Times New Roman" w:cs="Times New Roman"/>
                <w:b/>
                <w:bCs/>
                <w:sz w:val="24"/>
                <w:szCs w:val="24"/>
                <w:lang w:eastAsia="sk-SK"/>
              </w:rPr>
              <w:t>- 126 792</w:t>
            </w:r>
          </w:p>
        </w:tc>
        <w:tc>
          <w:tcPr>
            <w:tcW w:w="1267" w:type="dxa"/>
            <w:shd w:val="clear" w:color="auto" w:fill="C0C0C0"/>
          </w:tcPr>
          <w:p w14:paraId="0520D740" w14:textId="6B33EB8E" w:rsidR="003B4390" w:rsidRPr="007B7470" w:rsidRDefault="003B4390">
            <w:pPr>
              <w:spacing w:after="0" w:line="240" w:lineRule="auto"/>
              <w:jc w:val="right"/>
              <w:rPr>
                <w:rFonts w:ascii="Times New Roman" w:eastAsia="Times New Roman" w:hAnsi="Times New Roman" w:cs="Times New Roman"/>
                <w:b/>
                <w:bCs/>
                <w:sz w:val="24"/>
                <w:szCs w:val="24"/>
                <w:lang w:eastAsia="sk-SK"/>
              </w:rPr>
            </w:pPr>
            <w:r w:rsidRPr="00B56E4B">
              <w:rPr>
                <w:rFonts w:ascii="Times New Roman" w:eastAsia="Times New Roman" w:hAnsi="Times New Roman" w:cs="Times New Roman"/>
                <w:b/>
                <w:bCs/>
                <w:sz w:val="24"/>
                <w:szCs w:val="24"/>
                <w:lang w:eastAsia="sk-SK"/>
              </w:rPr>
              <w:t>- 126 792</w:t>
            </w:r>
          </w:p>
        </w:tc>
        <w:tc>
          <w:tcPr>
            <w:tcW w:w="1267" w:type="dxa"/>
            <w:shd w:val="clear" w:color="auto" w:fill="C0C0C0"/>
          </w:tcPr>
          <w:p w14:paraId="57EE6221" w14:textId="41E08452" w:rsidR="003B4390" w:rsidRPr="007B7470" w:rsidRDefault="003B4390">
            <w:pPr>
              <w:spacing w:after="0" w:line="240" w:lineRule="auto"/>
              <w:jc w:val="right"/>
              <w:rPr>
                <w:rFonts w:ascii="Times New Roman" w:eastAsia="Times New Roman" w:hAnsi="Times New Roman" w:cs="Times New Roman"/>
                <w:b/>
                <w:bCs/>
                <w:sz w:val="24"/>
                <w:szCs w:val="24"/>
                <w:lang w:eastAsia="sk-SK"/>
              </w:rPr>
            </w:pPr>
            <w:r w:rsidRPr="00B56E4B">
              <w:rPr>
                <w:rFonts w:ascii="Times New Roman" w:eastAsia="Times New Roman" w:hAnsi="Times New Roman" w:cs="Times New Roman"/>
                <w:b/>
                <w:bCs/>
                <w:sz w:val="24"/>
                <w:szCs w:val="24"/>
                <w:lang w:eastAsia="sk-SK"/>
              </w:rPr>
              <w:t>- 126 792</w:t>
            </w:r>
          </w:p>
        </w:tc>
      </w:tr>
      <w:tr w:rsidR="007D5748" w:rsidRPr="007B7470" w14:paraId="3C9356B9" w14:textId="77777777" w:rsidTr="002B63FD">
        <w:trPr>
          <w:trHeight w:val="132"/>
          <w:jc w:val="center"/>
        </w:trPr>
        <w:tc>
          <w:tcPr>
            <w:tcW w:w="4661" w:type="dxa"/>
            <w:noWrap/>
            <w:vAlign w:val="center"/>
          </w:tcPr>
          <w:p w14:paraId="3BAEE32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3F4D7E9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AFDAFB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14A989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5CC603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20339C0" w14:textId="77777777" w:rsidTr="002B63FD">
        <w:trPr>
          <w:trHeight w:val="70"/>
          <w:jc w:val="center"/>
        </w:trPr>
        <w:tc>
          <w:tcPr>
            <w:tcW w:w="4661" w:type="dxa"/>
            <w:noWrap/>
            <w:vAlign w:val="center"/>
          </w:tcPr>
          <w:p w14:paraId="7B72DB15"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004BB9B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41FF8A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992AC0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ADD975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2E1E1E16" w14:textId="77777777" w:rsidTr="002B63FD">
        <w:trPr>
          <w:trHeight w:val="125"/>
          <w:jc w:val="center"/>
        </w:trPr>
        <w:tc>
          <w:tcPr>
            <w:tcW w:w="4661" w:type="dxa"/>
            <w:noWrap/>
            <w:vAlign w:val="center"/>
          </w:tcPr>
          <w:p w14:paraId="50CB321F"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1E4EB20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C1043B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703359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12B1DA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2C4EEA2F" w14:textId="77777777" w:rsidTr="002B63FD">
        <w:trPr>
          <w:trHeight w:val="125"/>
          <w:jc w:val="center"/>
        </w:trPr>
        <w:tc>
          <w:tcPr>
            <w:tcW w:w="4661" w:type="dxa"/>
            <w:noWrap/>
            <w:vAlign w:val="center"/>
          </w:tcPr>
          <w:p w14:paraId="5474FA39"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26B03A72"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1BEE3CE"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3363F1D"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31FF6E0"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4A4E57C" w14:textId="77777777" w:rsidTr="002B63FD">
        <w:trPr>
          <w:trHeight w:val="125"/>
          <w:jc w:val="center"/>
        </w:trPr>
        <w:tc>
          <w:tcPr>
            <w:tcW w:w="4661" w:type="dxa"/>
            <w:noWrap/>
            <w:vAlign w:val="center"/>
          </w:tcPr>
          <w:p w14:paraId="6A7ADBD2"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065003D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6AF64C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1BA3029"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ED6771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7F5B7406" w14:textId="77777777" w:rsidTr="002B63FD">
        <w:trPr>
          <w:trHeight w:val="125"/>
          <w:jc w:val="center"/>
        </w:trPr>
        <w:tc>
          <w:tcPr>
            <w:tcW w:w="4661" w:type="dxa"/>
            <w:noWrap/>
            <w:vAlign w:val="center"/>
          </w:tcPr>
          <w:p w14:paraId="35049E63"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D3D1BB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C5D674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6506EF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6BE58A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2E45EB33" w14:textId="77777777" w:rsidTr="002B63FD">
        <w:trPr>
          <w:trHeight w:val="125"/>
          <w:jc w:val="center"/>
        </w:trPr>
        <w:tc>
          <w:tcPr>
            <w:tcW w:w="4661" w:type="dxa"/>
            <w:noWrap/>
            <w:vAlign w:val="center"/>
          </w:tcPr>
          <w:p w14:paraId="727F1279"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FF4956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51399F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C061F2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1E6CCA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45A2ED43" w14:textId="77777777" w:rsidTr="002B63FD">
        <w:trPr>
          <w:trHeight w:val="125"/>
          <w:jc w:val="center"/>
        </w:trPr>
        <w:tc>
          <w:tcPr>
            <w:tcW w:w="4661" w:type="dxa"/>
            <w:noWrap/>
            <w:vAlign w:val="center"/>
          </w:tcPr>
          <w:p w14:paraId="4B5CD6C6"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3A83C33" w14:textId="61534BBB" w:rsidR="007D5748" w:rsidRPr="007B7470" w:rsidRDefault="003B4390" w:rsidP="0079136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0079136A">
              <w:rPr>
                <w:rFonts w:ascii="Times New Roman" w:eastAsia="Times New Roman" w:hAnsi="Times New Roman" w:cs="Times New Roman"/>
                <w:b/>
                <w:bCs/>
                <w:sz w:val="24"/>
                <w:szCs w:val="24"/>
                <w:lang w:eastAsia="sk-SK"/>
              </w:rPr>
              <w:t>31 698</w:t>
            </w:r>
          </w:p>
        </w:tc>
        <w:tc>
          <w:tcPr>
            <w:tcW w:w="1267" w:type="dxa"/>
            <w:noWrap/>
            <w:vAlign w:val="center"/>
          </w:tcPr>
          <w:p w14:paraId="281A5B4D" w14:textId="14611214" w:rsidR="007D5748" w:rsidRPr="007B7470" w:rsidRDefault="003B4390"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Pr="003B4390">
              <w:rPr>
                <w:rFonts w:ascii="Times New Roman" w:eastAsia="Times New Roman" w:hAnsi="Times New Roman" w:cs="Times New Roman"/>
                <w:b/>
                <w:bCs/>
                <w:iCs/>
                <w:sz w:val="24"/>
                <w:szCs w:val="24"/>
                <w:lang w:eastAsia="sk-SK"/>
              </w:rPr>
              <w:t>126 792</w:t>
            </w:r>
          </w:p>
        </w:tc>
        <w:tc>
          <w:tcPr>
            <w:tcW w:w="1267" w:type="dxa"/>
            <w:noWrap/>
            <w:vAlign w:val="center"/>
          </w:tcPr>
          <w:p w14:paraId="162D6C98" w14:textId="6AFF546B" w:rsidR="007D5748" w:rsidRPr="007B7470" w:rsidRDefault="003B4390"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Pr="003B4390">
              <w:rPr>
                <w:rFonts w:ascii="Times New Roman" w:eastAsia="Times New Roman" w:hAnsi="Times New Roman" w:cs="Times New Roman"/>
                <w:b/>
                <w:bCs/>
                <w:iCs/>
                <w:sz w:val="24"/>
                <w:szCs w:val="24"/>
                <w:lang w:eastAsia="sk-SK"/>
              </w:rPr>
              <w:t>126 792</w:t>
            </w:r>
          </w:p>
        </w:tc>
        <w:tc>
          <w:tcPr>
            <w:tcW w:w="1267" w:type="dxa"/>
            <w:noWrap/>
            <w:vAlign w:val="center"/>
          </w:tcPr>
          <w:p w14:paraId="67ABD1F7" w14:textId="60566DD4" w:rsidR="007D5748" w:rsidRPr="007B7470" w:rsidRDefault="003B4390"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Pr="003B4390">
              <w:rPr>
                <w:rFonts w:ascii="Times New Roman" w:eastAsia="Times New Roman" w:hAnsi="Times New Roman" w:cs="Times New Roman"/>
                <w:b/>
                <w:bCs/>
                <w:iCs/>
                <w:sz w:val="24"/>
                <w:szCs w:val="24"/>
                <w:lang w:eastAsia="sk-SK"/>
              </w:rPr>
              <w:t>126 792</w:t>
            </w:r>
          </w:p>
        </w:tc>
      </w:tr>
      <w:tr w:rsidR="0031291D" w:rsidRPr="007B7470" w14:paraId="6EE9BF26" w14:textId="77777777" w:rsidTr="002B63FD">
        <w:trPr>
          <w:trHeight w:val="125"/>
          <w:jc w:val="center"/>
        </w:trPr>
        <w:tc>
          <w:tcPr>
            <w:tcW w:w="4661" w:type="dxa"/>
            <w:noWrap/>
            <w:vAlign w:val="center"/>
          </w:tcPr>
          <w:p w14:paraId="7DC03432" w14:textId="3B86EAAA"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 xml:space="preserve">SVP </w:t>
            </w:r>
            <w:proofErr w:type="spellStart"/>
            <w:r>
              <w:rPr>
                <w:rFonts w:ascii="Times New Roman" w:eastAsia="Times New Roman" w:hAnsi="Times New Roman" w:cs="Times New Roman"/>
                <w:b/>
                <w:bCs/>
                <w:i/>
                <w:iCs/>
                <w:sz w:val="24"/>
                <w:szCs w:val="24"/>
                <w:lang w:eastAsia="sk-SK"/>
              </w:rPr>
              <w:t>š.p</w:t>
            </w:r>
            <w:proofErr w:type="spellEnd"/>
            <w:r>
              <w:rPr>
                <w:rFonts w:ascii="Times New Roman" w:eastAsia="Times New Roman" w:hAnsi="Times New Roman" w:cs="Times New Roman"/>
                <w:b/>
                <w:bCs/>
                <w:i/>
                <w:iCs/>
                <w:sz w:val="24"/>
                <w:szCs w:val="24"/>
                <w:lang w:eastAsia="sk-SK"/>
              </w:rPr>
              <w:t>.</w:t>
            </w:r>
          </w:p>
        </w:tc>
        <w:tc>
          <w:tcPr>
            <w:tcW w:w="1267" w:type="dxa"/>
            <w:noWrap/>
            <w:vAlign w:val="center"/>
          </w:tcPr>
          <w:p w14:paraId="519F58ED" w14:textId="3B458F4D" w:rsidR="0031291D" w:rsidDel="0031291D" w:rsidRDefault="0031291D" w:rsidP="0079136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0079136A">
              <w:rPr>
                <w:rFonts w:ascii="Times New Roman" w:eastAsia="Times New Roman" w:hAnsi="Times New Roman" w:cs="Times New Roman"/>
                <w:b/>
                <w:bCs/>
                <w:sz w:val="24"/>
                <w:szCs w:val="24"/>
                <w:lang w:eastAsia="sk-SK"/>
              </w:rPr>
              <w:t>31 698</w:t>
            </w:r>
          </w:p>
        </w:tc>
        <w:tc>
          <w:tcPr>
            <w:tcW w:w="1267" w:type="dxa"/>
            <w:noWrap/>
            <w:vAlign w:val="center"/>
          </w:tcPr>
          <w:p w14:paraId="69235230" w14:textId="14CCA991" w:rsidR="0031291D" w:rsidRDefault="0031291D" w:rsidP="0031291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Pr="003B4390">
              <w:rPr>
                <w:rFonts w:ascii="Times New Roman" w:eastAsia="Times New Roman" w:hAnsi="Times New Roman" w:cs="Times New Roman"/>
                <w:b/>
                <w:bCs/>
                <w:iCs/>
                <w:sz w:val="24"/>
                <w:szCs w:val="24"/>
                <w:lang w:eastAsia="sk-SK"/>
              </w:rPr>
              <w:t>126 792</w:t>
            </w:r>
          </w:p>
        </w:tc>
        <w:tc>
          <w:tcPr>
            <w:tcW w:w="1267" w:type="dxa"/>
            <w:noWrap/>
            <w:vAlign w:val="center"/>
          </w:tcPr>
          <w:p w14:paraId="0B14F054" w14:textId="0A91CC30" w:rsidR="0031291D" w:rsidRDefault="0031291D" w:rsidP="0031291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Pr="003B4390">
              <w:rPr>
                <w:rFonts w:ascii="Times New Roman" w:eastAsia="Times New Roman" w:hAnsi="Times New Roman" w:cs="Times New Roman"/>
                <w:b/>
                <w:bCs/>
                <w:iCs/>
                <w:sz w:val="24"/>
                <w:szCs w:val="24"/>
                <w:lang w:eastAsia="sk-SK"/>
              </w:rPr>
              <w:t>126 792</w:t>
            </w:r>
          </w:p>
        </w:tc>
        <w:tc>
          <w:tcPr>
            <w:tcW w:w="1267" w:type="dxa"/>
            <w:noWrap/>
            <w:vAlign w:val="center"/>
          </w:tcPr>
          <w:p w14:paraId="3D5487C7" w14:textId="1652FCDF" w:rsidR="0031291D" w:rsidRDefault="0031291D" w:rsidP="0031291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 </w:t>
            </w:r>
            <w:r w:rsidRPr="003B4390">
              <w:rPr>
                <w:rFonts w:ascii="Times New Roman" w:eastAsia="Times New Roman" w:hAnsi="Times New Roman" w:cs="Times New Roman"/>
                <w:b/>
                <w:bCs/>
                <w:iCs/>
                <w:sz w:val="24"/>
                <w:szCs w:val="24"/>
                <w:lang w:eastAsia="sk-SK"/>
              </w:rPr>
              <w:t>126 792</w:t>
            </w:r>
          </w:p>
        </w:tc>
      </w:tr>
      <w:tr w:rsidR="0031291D" w:rsidRPr="007B7470" w14:paraId="6DB0F804" w14:textId="77777777" w:rsidTr="002B63FD">
        <w:trPr>
          <w:trHeight w:val="125"/>
          <w:jc w:val="center"/>
        </w:trPr>
        <w:tc>
          <w:tcPr>
            <w:tcW w:w="4661" w:type="dxa"/>
            <w:shd w:val="clear" w:color="auto" w:fill="C0C0C0"/>
            <w:noWrap/>
            <w:vAlign w:val="center"/>
          </w:tcPr>
          <w:p w14:paraId="1674F8D6"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207AE6E3"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25F84E56"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41E1F1BD"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1403B7DB"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0   </w:t>
            </w:r>
          </w:p>
        </w:tc>
      </w:tr>
      <w:tr w:rsidR="0031291D" w:rsidRPr="007B7470" w14:paraId="77C4DFF7" w14:textId="77777777" w:rsidTr="002B63FD">
        <w:trPr>
          <w:trHeight w:val="70"/>
          <w:jc w:val="center"/>
        </w:trPr>
        <w:tc>
          <w:tcPr>
            <w:tcW w:w="4661" w:type="dxa"/>
            <w:noWrap/>
            <w:vAlign w:val="center"/>
          </w:tcPr>
          <w:p w14:paraId="392798C8"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3F1CF6B7"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5319DF3"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B855A74"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5EBF28C"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1291D" w:rsidRPr="007B7470" w14:paraId="36FE7695" w14:textId="77777777" w:rsidTr="002B63FD">
        <w:trPr>
          <w:trHeight w:val="70"/>
          <w:jc w:val="center"/>
        </w:trPr>
        <w:tc>
          <w:tcPr>
            <w:tcW w:w="4661" w:type="dxa"/>
            <w:noWrap/>
            <w:vAlign w:val="center"/>
          </w:tcPr>
          <w:p w14:paraId="56D0F15A"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28C7F5D2"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1A2E30E3"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91645C2"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67F26C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p>
        </w:tc>
      </w:tr>
      <w:tr w:rsidR="0031291D" w:rsidRPr="007B7470" w14:paraId="38E37E87" w14:textId="77777777" w:rsidTr="002B63FD">
        <w:trPr>
          <w:trHeight w:val="70"/>
          <w:jc w:val="center"/>
        </w:trPr>
        <w:tc>
          <w:tcPr>
            <w:tcW w:w="4661" w:type="dxa"/>
            <w:noWrap/>
            <w:vAlign w:val="center"/>
          </w:tcPr>
          <w:p w14:paraId="5B17FC02"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422BB65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1FDEFE2"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5E87C42"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2F3AA92"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2CBE4145" w14:textId="77777777" w:rsidTr="002B63FD">
        <w:trPr>
          <w:trHeight w:val="70"/>
          <w:jc w:val="center"/>
        </w:trPr>
        <w:tc>
          <w:tcPr>
            <w:tcW w:w="4661" w:type="dxa"/>
            <w:noWrap/>
            <w:vAlign w:val="center"/>
          </w:tcPr>
          <w:p w14:paraId="0A79D292" w14:textId="77777777" w:rsidR="0031291D" w:rsidRPr="007B7470" w:rsidRDefault="0031291D" w:rsidP="0031291D">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7E8FD02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305874"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FBE4BA8"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2694D1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53C9FC35" w14:textId="77777777" w:rsidTr="002B63FD">
        <w:trPr>
          <w:trHeight w:val="70"/>
          <w:jc w:val="center"/>
        </w:trPr>
        <w:tc>
          <w:tcPr>
            <w:tcW w:w="4661" w:type="dxa"/>
            <w:noWrap/>
            <w:vAlign w:val="center"/>
          </w:tcPr>
          <w:p w14:paraId="19DAC178" w14:textId="77777777" w:rsidR="0031291D" w:rsidRPr="007B7470" w:rsidRDefault="0031291D" w:rsidP="0031291D">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783CE46B"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313D62E"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B0C7F8C"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985F9B8"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1291D" w:rsidRPr="007B7470" w14:paraId="2514ACAB" w14:textId="77777777" w:rsidTr="002B63FD">
        <w:trPr>
          <w:trHeight w:val="70"/>
          <w:jc w:val="center"/>
        </w:trPr>
        <w:tc>
          <w:tcPr>
            <w:tcW w:w="4661" w:type="dxa"/>
            <w:noWrap/>
            <w:vAlign w:val="center"/>
          </w:tcPr>
          <w:p w14:paraId="06DD5A78" w14:textId="77777777" w:rsidR="0031291D" w:rsidRPr="007B7470" w:rsidRDefault="0031291D" w:rsidP="0031291D">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74E45F91"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83343CB"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1BCC857"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25EACB7"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1291D" w:rsidRPr="007B7470" w14:paraId="02E9B59F" w14:textId="77777777" w:rsidTr="002B63FD">
        <w:trPr>
          <w:trHeight w:val="125"/>
          <w:jc w:val="center"/>
        </w:trPr>
        <w:tc>
          <w:tcPr>
            <w:tcW w:w="4661" w:type="dxa"/>
            <w:noWrap/>
            <w:vAlign w:val="center"/>
          </w:tcPr>
          <w:p w14:paraId="2530DAD7"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5E481EDA"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FD48C9B"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822D00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A928AF6"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73B92F73" w14:textId="77777777" w:rsidTr="002B63FD">
        <w:trPr>
          <w:trHeight w:val="125"/>
          <w:jc w:val="center"/>
        </w:trPr>
        <w:tc>
          <w:tcPr>
            <w:tcW w:w="4661" w:type="dxa"/>
            <w:noWrap/>
            <w:vAlign w:val="center"/>
          </w:tcPr>
          <w:p w14:paraId="5AE9355B" w14:textId="77777777" w:rsidR="0031291D" w:rsidRPr="007B7470" w:rsidRDefault="0031291D" w:rsidP="0031291D">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3FB0BE6D" w14:textId="77777777" w:rsidR="0031291D" w:rsidRPr="007B7470" w:rsidRDefault="0031291D" w:rsidP="0031291D">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7A862852"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7C5D1FF"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B15CF05"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EB3D32D"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1291D" w:rsidRPr="007B7470" w14:paraId="192E735F" w14:textId="77777777" w:rsidTr="002B63FD">
        <w:trPr>
          <w:trHeight w:val="125"/>
          <w:jc w:val="center"/>
        </w:trPr>
        <w:tc>
          <w:tcPr>
            <w:tcW w:w="4661" w:type="dxa"/>
            <w:noWrap/>
            <w:vAlign w:val="center"/>
          </w:tcPr>
          <w:p w14:paraId="225E4145"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14FABC86"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21F2CF4"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10C8966"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8FFD22A"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03058214" w14:textId="77777777" w:rsidTr="002B63FD">
        <w:trPr>
          <w:trHeight w:val="125"/>
          <w:jc w:val="center"/>
        </w:trPr>
        <w:tc>
          <w:tcPr>
            <w:tcW w:w="4661" w:type="dxa"/>
            <w:noWrap/>
            <w:vAlign w:val="center"/>
          </w:tcPr>
          <w:p w14:paraId="260CBC62" w14:textId="77777777" w:rsidR="0031291D" w:rsidRPr="007B7470" w:rsidRDefault="0031291D" w:rsidP="0031291D">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51A3D045" w14:textId="77777777" w:rsidR="0031291D" w:rsidRPr="007B7470" w:rsidRDefault="0031291D" w:rsidP="0031291D">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1479CAA6"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F600525"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1B210D1"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73BFA7D"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1291D" w:rsidRPr="007B7470" w14:paraId="5067B630" w14:textId="77777777" w:rsidTr="002B63FD">
        <w:trPr>
          <w:trHeight w:val="70"/>
          <w:jc w:val="center"/>
        </w:trPr>
        <w:tc>
          <w:tcPr>
            <w:tcW w:w="4661" w:type="dxa"/>
            <w:noWrap/>
            <w:vAlign w:val="center"/>
          </w:tcPr>
          <w:p w14:paraId="055BE5A1"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184F2FC"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46A7F6F"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4A7A46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E59A6FA"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1081CA29" w14:textId="77777777" w:rsidTr="002B63FD">
        <w:trPr>
          <w:trHeight w:val="70"/>
          <w:jc w:val="center"/>
        </w:trPr>
        <w:tc>
          <w:tcPr>
            <w:tcW w:w="4661" w:type="dxa"/>
            <w:shd w:val="clear" w:color="auto" w:fill="BFBFBF" w:themeFill="background1" w:themeFillShade="BF"/>
            <w:noWrap/>
            <w:vAlign w:val="center"/>
          </w:tcPr>
          <w:p w14:paraId="35C52289"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66CAA61A"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7532677"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1BF74FBE"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9BADB73"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31291D" w:rsidRPr="007B7470" w14:paraId="6BEE8921" w14:textId="77777777" w:rsidTr="002B63FD">
        <w:trPr>
          <w:trHeight w:val="70"/>
          <w:jc w:val="center"/>
        </w:trPr>
        <w:tc>
          <w:tcPr>
            <w:tcW w:w="4661" w:type="dxa"/>
            <w:noWrap/>
            <w:vAlign w:val="center"/>
          </w:tcPr>
          <w:p w14:paraId="5E353247"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9D6AE27"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BE3D845"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ECC18E"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CA5369"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07C680B6" w14:textId="77777777" w:rsidTr="002B63FD">
        <w:trPr>
          <w:trHeight w:val="70"/>
          <w:jc w:val="center"/>
        </w:trPr>
        <w:tc>
          <w:tcPr>
            <w:tcW w:w="4661" w:type="dxa"/>
            <w:noWrap/>
            <w:vAlign w:val="center"/>
          </w:tcPr>
          <w:p w14:paraId="390FBAB7"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2B7ABE8C"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EECBFF4"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B8CA4DD"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D9DBF73"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2F0C405C" w14:textId="77777777" w:rsidTr="002B63FD">
        <w:trPr>
          <w:trHeight w:val="70"/>
          <w:jc w:val="center"/>
        </w:trPr>
        <w:tc>
          <w:tcPr>
            <w:tcW w:w="4661" w:type="dxa"/>
            <w:noWrap/>
            <w:vAlign w:val="center"/>
          </w:tcPr>
          <w:p w14:paraId="6544891A"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114C932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1B4DC96"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27F358A"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535E12C"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6B0BF1E6" w14:textId="77777777" w:rsidTr="002B63FD">
        <w:trPr>
          <w:trHeight w:val="70"/>
          <w:jc w:val="center"/>
        </w:trPr>
        <w:tc>
          <w:tcPr>
            <w:tcW w:w="4661" w:type="dxa"/>
            <w:noWrap/>
            <w:vAlign w:val="center"/>
          </w:tcPr>
          <w:p w14:paraId="040DC824"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1FC3C1D4"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3EFB70F"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4E9A83"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88A41D1"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2B0DCF8E" w14:textId="77777777" w:rsidTr="002B63FD">
        <w:trPr>
          <w:trHeight w:val="70"/>
          <w:jc w:val="center"/>
        </w:trPr>
        <w:tc>
          <w:tcPr>
            <w:tcW w:w="4661" w:type="dxa"/>
            <w:shd w:val="clear" w:color="auto" w:fill="BFBFBF" w:themeFill="background1" w:themeFillShade="BF"/>
            <w:noWrap/>
            <w:vAlign w:val="center"/>
          </w:tcPr>
          <w:p w14:paraId="444BF1E0" w14:textId="77777777" w:rsidR="0031291D" w:rsidRPr="007B7470" w:rsidRDefault="0031291D" w:rsidP="0031291D">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308AF8D1" w14:textId="77777777" w:rsidR="0031291D" w:rsidRPr="007B7470" w:rsidRDefault="0031291D" w:rsidP="0031291D">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5E78269E" w14:textId="77777777" w:rsidR="0031291D" w:rsidRPr="007B7470" w:rsidRDefault="0031291D" w:rsidP="0031291D">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26E5A2F" w14:textId="77777777" w:rsidR="0031291D" w:rsidRPr="007B7470" w:rsidRDefault="0031291D" w:rsidP="0031291D">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1E868E4D" w14:textId="77777777" w:rsidR="0031291D" w:rsidRPr="007B7470" w:rsidRDefault="0031291D" w:rsidP="0031291D">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31291D" w:rsidRPr="007B7470" w14:paraId="1A84F664" w14:textId="77777777" w:rsidTr="002B63FD">
        <w:trPr>
          <w:trHeight w:val="70"/>
          <w:jc w:val="center"/>
        </w:trPr>
        <w:tc>
          <w:tcPr>
            <w:tcW w:w="4661" w:type="dxa"/>
            <w:noWrap/>
            <w:vAlign w:val="center"/>
          </w:tcPr>
          <w:p w14:paraId="4BE03B2C"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44AF6D9"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AECEA4D"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DE57565"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6D5936A"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4372BF77" w14:textId="77777777" w:rsidTr="002B63FD">
        <w:trPr>
          <w:trHeight w:val="70"/>
          <w:jc w:val="center"/>
        </w:trPr>
        <w:tc>
          <w:tcPr>
            <w:tcW w:w="4661" w:type="dxa"/>
            <w:noWrap/>
            <w:vAlign w:val="center"/>
          </w:tcPr>
          <w:p w14:paraId="79ED2C99"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1AD4D45C"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1E37AC0"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EE913D5"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AAA46E"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4EBD15BD" w14:textId="77777777" w:rsidTr="002B63FD">
        <w:trPr>
          <w:trHeight w:val="70"/>
          <w:jc w:val="center"/>
        </w:trPr>
        <w:tc>
          <w:tcPr>
            <w:tcW w:w="4661" w:type="dxa"/>
            <w:noWrap/>
            <w:vAlign w:val="center"/>
          </w:tcPr>
          <w:p w14:paraId="24281837" w14:textId="77777777" w:rsidR="0031291D" w:rsidRPr="007B7470" w:rsidRDefault="0031291D" w:rsidP="0031291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135C39B"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69DF20A"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45B5695"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F1549CD"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43178BD1" w14:textId="77777777" w:rsidTr="002B63FD">
        <w:trPr>
          <w:trHeight w:val="70"/>
          <w:jc w:val="center"/>
        </w:trPr>
        <w:tc>
          <w:tcPr>
            <w:tcW w:w="4661" w:type="dxa"/>
            <w:noWrap/>
            <w:vAlign w:val="center"/>
          </w:tcPr>
          <w:p w14:paraId="46F7CC73"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2B6B3AFC"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BC29BE7"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3E3DC44"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785CD08" w14:textId="77777777" w:rsidR="0031291D" w:rsidRPr="007B7470" w:rsidRDefault="0031291D" w:rsidP="0031291D">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1291D" w:rsidRPr="007B7470" w14:paraId="7E2EB4E3" w14:textId="77777777" w:rsidTr="002B63FD">
        <w:trPr>
          <w:trHeight w:val="70"/>
          <w:jc w:val="center"/>
        </w:trPr>
        <w:tc>
          <w:tcPr>
            <w:tcW w:w="4661" w:type="dxa"/>
            <w:shd w:val="clear" w:color="auto" w:fill="C0C0C0"/>
            <w:noWrap/>
            <w:vAlign w:val="center"/>
          </w:tcPr>
          <w:p w14:paraId="795B9794"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49D313FB"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41B270E8"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75A23D42"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6C150A08"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31291D" w:rsidRPr="007B7470" w14:paraId="2544EFD7" w14:textId="77777777" w:rsidTr="002B63FD">
        <w:trPr>
          <w:trHeight w:val="70"/>
          <w:jc w:val="center"/>
        </w:trPr>
        <w:tc>
          <w:tcPr>
            <w:tcW w:w="4661" w:type="dxa"/>
            <w:noWrap/>
            <w:vAlign w:val="center"/>
          </w:tcPr>
          <w:p w14:paraId="60DE5C87"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4D908ED1"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DC3D7B8"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D3787FC"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66895BA" w14:textId="77777777" w:rsidR="0031291D" w:rsidRPr="007B7470" w:rsidRDefault="0031291D" w:rsidP="0031291D">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1291D" w:rsidRPr="007B7470" w14:paraId="2F239B95" w14:textId="77777777" w:rsidTr="002B63FD">
        <w:trPr>
          <w:trHeight w:val="70"/>
          <w:jc w:val="center"/>
        </w:trPr>
        <w:tc>
          <w:tcPr>
            <w:tcW w:w="4661" w:type="dxa"/>
            <w:shd w:val="clear" w:color="auto" w:fill="BFBFBF" w:themeFill="background1" w:themeFillShade="BF"/>
            <w:noWrap/>
            <w:vAlign w:val="center"/>
          </w:tcPr>
          <w:p w14:paraId="60B1DAE7" w14:textId="77777777" w:rsidR="0031291D" w:rsidRPr="007B7470" w:rsidRDefault="0031291D" w:rsidP="0031291D">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2227BAEB"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93A8B88"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607C929"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3BCDAD2" w14:textId="77777777" w:rsidR="0031291D" w:rsidRPr="007B7470" w:rsidRDefault="0031291D" w:rsidP="0031291D">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31291D" w:rsidRPr="007B7470" w14:paraId="0F29AFD1" w14:textId="77777777" w:rsidTr="00B56E4B">
        <w:trPr>
          <w:trHeight w:val="70"/>
          <w:jc w:val="center"/>
        </w:trPr>
        <w:tc>
          <w:tcPr>
            <w:tcW w:w="4661" w:type="dxa"/>
            <w:shd w:val="clear" w:color="auto" w:fill="A6A6A6" w:themeFill="background1" w:themeFillShade="A6"/>
            <w:noWrap/>
            <w:vAlign w:val="center"/>
          </w:tcPr>
          <w:p w14:paraId="04146F2F"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Rozpočtovo nekrytý vplyv / úspora</w:t>
            </w:r>
          </w:p>
        </w:tc>
        <w:tc>
          <w:tcPr>
            <w:tcW w:w="1267" w:type="dxa"/>
            <w:shd w:val="clear" w:color="auto" w:fill="A6A6A6" w:themeFill="background1" w:themeFillShade="A6"/>
            <w:noWrap/>
          </w:tcPr>
          <w:p w14:paraId="1EFA1F90" w14:textId="63B3BBCA" w:rsidR="0031291D" w:rsidRPr="007B7470" w:rsidRDefault="008E1D93" w:rsidP="0079136A">
            <w:pPr>
              <w:spacing w:after="0" w:line="240" w:lineRule="auto"/>
              <w:jc w:val="right"/>
              <w:rPr>
                <w:rFonts w:ascii="Times New Roman" w:eastAsia="Times New Roman" w:hAnsi="Times New Roman" w:cs="Times New Roman"/>
                <w:b/>
                <w:bCs/>
                <w:sz w:val="24"/>
                <w:szCs w:val="24"/>
                <w:lang w:eastAsia="sk-SK"/>
              </w:rPr>
            </w:pPr>
            <w:bookmarkStart w:id="1" w:name="_GoBack"/>
            <w:bookmarkEnd w:id="1"/>
            <w:r>
              <w:rPr>
                <w:rFonts w:ascii="Times New Roman" w:eastAsia="Times New Roman" w:hAnsi="Times New Roman" w:cs="Times New Roman"/>
                <w:b/>
                <w:bCs/>
                <w:sz w:val="24"/>
                <w:szCs w:val="24"/>
                <w:lang w:eastAsia="sk-SK"/>
              </w:rPr>
              <w:t xml:space="preserve">+ </w:t>
            </w:r>
            <w:r w:rsidR="0079136A">
              <w:rPr>
                <w:rFonts w:ascii="Times New Roman" w:eastAsia="Times New Roman" w:hAnsi="Times New Roman" w:cs="Times New Roman"/>
                <w:b/>
                <w:bCs/>
                <w:sz w:val="24"/>
                <w:szCs w:val="24"/>
                <w:lang w:eastAsia="sk-SK"/>
              </w:rPr>
              <w:t>31 698</w:t>
            </w:r>
          </w:p>
        </w:tc>
        <w:tc>
          <w:tcPr>
            <w:tcW w:w="1267" w:type="dxa"/>
            <w:shd w:val="clear" w:color="auto" w:fill="A6A6A6" w:themeFill="background1" w:themeFillShade="A6"/>
            <w:noWrap/>
          </w:tcPr>
          <w:p w14:paraId="7C99A7B5" w14:textId="602FDF3D" w:rsidR="0031291D" w:rsidRPr="007B7470" w:rsidRDefault="008E1D93" w:rsidP="0031291D">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w:t>
            </w:r>
            <w:r w:rsidR="0031291D" w:rsidRPr="004D6057">
              <w:rPr>
                <w:rFonts w:ascii="Times New Roman" w:eastAsia="Times New Roman" w:hAnsi="Times New Roman" w:cs="Times New Roman"/>
                <w:b/>
                <w:bCs/>
                <w:sz w:val="24"/>
                <w:szCs w:val="24"/>
                <w:lang w:eastAsia="sk-SK"/>
              </w:rPr>
              <w:t xml:space="preserve"> 126 792</w:t>
            </w:r>
          </w:p>
        </w:tc>
        <w:tc>
          <w:tcPr>
            <w:tcW w:w="1267" w:type="dxa"/>
            <w:shd w:val="clear" w:color="auto" w:fill="A6A6A6" w:themeFill="background1" w:themeFillShade="A6"/>
            <w:noWrap/>
          </w:tcPr>
          <w:p w14:paraId="2DC3C723" w14:textId="01381951" w:rsidR="0031291D" w:rsidRPr="007B7470" w:rsidRDefault="008E1D93" w:rsidP="0031291D">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w:t>
            </w:r>
            <w:r w:rsidR="0031291D" w:rsidRPr="004D6057">
              <w:rPr>
                <w:rFonts w:ascii="Times New Roman" w:eastAsia="Times New Roman" w:hAnsi="Times New Roman" w:cs="Times New Roman"/>
                <w:b/>
                <w:bCs/>
                <w:sz w:val="24"/>
                <w:szCs w:val="24"/>
                <w:lang w:eastAsia="sk-SK"/>
              </w:rPr>
              <w:t xml:space="preserve"> 126 792</w:t>
            </w:r>
          </w:p>
        </w:tc>
        <w:tc>
          <w:tcPr>
            <w:tcW w:w="1267" w:type="dxa"/>
            <w:shd w:val="clear" w:color="auto" w:fill="A6A6A6" w:themeFill="background1" w:themeFillShade="A6"/>
            <w:noWrap/>
          </w:tcPr>
          <w:p w14:paraId="4ABB5145" w14:textId="27940473" w:rsidR="0031291D" w:rsidRPr="007B7470" w:rsidRDefault="008E1D93" w:rsidP="0031291D">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w:t>
            </w:r>
            <w:r w:rsidR="0031291D" w:rsidRPr="004D6057">
              <w:rPr>
                <w:rFonts w:ascii="Times New Roman" w:eastAsia="Times New Roman" w:hAnsi="Times New Roman" w:cs="Times New Roman"/>
                <w:b/>
                <w:bCs/>
                <w:sz w:val="24"/>
                <w:szCs w:val="24"/>
                <w:lang w:eastAsia="sk-SK"/>
              </w:rPr>
              <w:t xml:space="preserve"> 126 792</w:t>
            </w:r>
          </w:p>
        </w:tc>
      </w:tr>
    </w:tbl>
    <w:bookmarkEnd w:id="0"/>
    <w:p w14:paraId="4D4AA00B" w14:textId="77777777"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14:paraId="1FB72A10"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EAABE6"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FD17198"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0FFA24B"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 + 1</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A01FB6D"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 + 2</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91758D1"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 + 3</w:t>
            </w:r>
          </w:p>
        </w:tc>
      </w:tr>
      <w:tr w:rsidR="001C721D" w:rsidRPr="007B7470" w14:paraId="3967D35C"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0D55D03"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245E1495"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48485F7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1B8308B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CF1F59A"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7BBEF157"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F245606" w14:textId="77777777"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14:paraId="100509B6"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2C524351"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6AED36BE"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2959F955"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14:paraId="02522596"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73D9109"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3FF1FEFB"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41CFAE90"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576899CF"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62E18FAF"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14:paraId="4E5A371A"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478AC62"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14:paraId="4479EA9E"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142A970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40F0A309"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6AAB72A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7D52276A"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600B064"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137BE544"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13171BC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78914C00"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791D8A5E"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14:paraId="5C1B2067"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3BF03AB"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1FCA231"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3E7214C"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4F51EE0"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AAE4F0B"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17B6ED3B" w14:textId="77777777" w:rsidR="003F35B7" w:rsidRPr="007B7470" w:rsidRDefault="003F35B7" w:rsidP="005307FC">
      <w:pPr>
        <w:rPr>
          <w:rFonts w:ascii="Times New Roman" w:eastAsia="Times New Roman" w:hAnsi="Times New Roman" w:cs="Times New Roman"/>
          <w:b/>
          <w:bCs/>
          <w:sz w:val="24"/>
          <w:szCs w:val="24"/>
          <w:lang w:eastAsia="sk-SK"/>
        </w:rPr>
      </w:pPr>
    </w:p>
    <w:p w14:paraId="5FB7B3CB"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257957E7"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3B2DF4A3"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D0EE223"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F063925"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5CCB37F3"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7B2E5AB0"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3C5A03FB"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6457795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AD6F18D"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72FD53C2" w14:textId="77777777" w:rsidR="003B4390" w:rsidRPr="00B56E4B" w:rsidRDefault="003B4390" w:rsidP="007D5748">
      <w:pPr>
        <w:spacing w:after="0" w:line="240" w:lineRule="auto"/>
        <w:jc w:val="both"/>
        <w:rPr>
          <w:rFonts w:ascii="Times New Roman" w:eastAsia="Times New Roman" w:hAnsi="Times New Roman" w:cs="Times New Roman"/>
          <w:bCs/>
          <w:sz w:val="24"/>
          <w:szCs w:val="24"/>
          <w:lang w:eastAsia="sk-SK"/>
        </w:rPr>
      </w:pPr>
    </w:p>
    <w:p w14:paraId="7B8339C0"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744B79C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E8AB676" w14:textId="736DEF2B" w:rsidR="003B4390" w:rsidRDefault="003B4390"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pridáva výnimku z povinnosti</w:t>
      </w:r>
      <w:r w:rsidRPr="003B4390">
        <w:rPr>
          <w:rFonts w:ascii="Times New Roman" w:eastAsia="Times New Roman" w:hAnsi="Times New Roman" w:cs="Times New Roman"/>
          <w:sz w:val="24"/>
          <w:szCs w:val="24"/>
          <w:lang w:eastAsia="sk-SK"/>
        </w:rPr>
        <w:t xml:space="preserve"> platiť poplatky </w:t>
      </w:r>
      <w:r w:rsidR="00E46701">
        <w:rPr>
          <w:rFonts w:ascii="Times New Roman" w:eastAsia="Times New Roman" w:hAnsi="Times New Roman" w:cs="Times New Roman"/>
          <w:sz w:val="24"/>
          <w:szCs w:val="24"/>
          <w:lang w:eastAsia="sk-SK"/>
        </w:rPr>
        <w:t>z</w:t>
      </w:r>
      <w:r w:rsidRPr="003B4390">
        <w:rPr>
          <w:rFonts w:ascii="Times New Roman" w:eastAsia="Times New Roman" w:hAnsi="Times New Roman" w:cs="Times New Roman"/>
          <w:sz w:val="24"/>
          <w:szCs w:val="24"/>
          <w:lang w:eastAsia="sk-SK"/>
        </w:rPr>
        <w:t>a odbery podzemných vôd</w:t>
      </w:r>
      <w:r w:rsidR="00E46701">
        <w:rPr>
          <w:rFonts w:ascii="Times New Roman" w:eastAsia="Times New Roman" w:hAnsi="Times New Roman" w:cs="Times New Roman"/>
          <w:sz w:val="24"/>
          <w:szCs w:val="24"/>
          <w:lang w:eastAsia="sk-SK"/>
        </w:rPr>
        <w:t xml:space="preserve"> </w:t>
      </w:r>
      <w:r w:rsidR="00E46701" w:rsidRPr="00E46701">
        <w:rPr>
          <w:rFonts w:ascii="Times New Roman" w:eastAsia="Times New Roman" w:hAnsi="Times New Roman" w:cs="Times New Roman"/>
          <w:sz w:val="24"/>
          <w:szCs w:val="24"/>
          <w:lang w:eastAsia="sk-SK"/>
        </w:rPr>
        <w:t>na účely energetického využitia</w:t>
      </w:r>
      <w:r w:rsidR="00E46701">
        <w:rPr>
          <w:rFonts w:ascii="Times New Roman" w:eastAsia="Times New Roman" w:hAnsi="Times New Roman" w:cs="Times New Roman"/>
          <w:sz w:val="24"/>
          <w:szCs w:val="24"/>
          <w:lang w:eastAsia="sk-SK"/>
        </w:rPr>
        <w:t xml:space="preserve"> – pre tepelné čerpadlá. Návrh by sa týkal 29 odberateľov vôd, ktorí odoberajú </w:t>
      </w:r>
      <w:r w:rsidR="0031291D">
        <w:rPr>
          <w:rFonts w:ascii="Times New Roman" w:eastAsia="Times New Roman" w:hAnsi="Times New Roman" w:cs="Times New Roman"/>
          <w:sz w:val="24"/>
          <w:szCs w:val="24"/>
          <w:lang w:eastAsia="sk-SK"/>
        </w:rPr>
        <w:t xml:space="preserve">približne </w:t>
      </w:r>
      <w:r w:rsidR="00E46701">
        <w:rPr>
          <w:rFonts w:ascii="Times New Roman" w:eastAsia="Times New Roman" w:hAnsi="Times New Roman" w:cs="Times New Roman"/>
          <w:sz w:val="24"/>
          <w:szCs w:val="24"/>
          <w:lang w:eastAsia="sk-SK"/>
        </w:rPr>
        <w:t>4,77 mil. m</w:t>
      </w:r>
      <w:r w:rsidR="00E46701" w:rsidRPr="00B56E4B">
        <w:rPr>
          <w:rFonts w:ascii="Times New Roman" w:eastAsia="Times New Roman" w:hAnsi="Times New Roman" w:cs="Times New Roman"/>
          <w:sz w:val="24"/>
          <w:szCs w:val="24"/>
          <w:vertAlign w:val="superscript"/>
          <w:lang w:eastAsia="sk-SK"/>
        </w:rPr>
        <w:t>3</w:t>
      </w:r>
      <w:r w:rsidR="00E46701">
        <w:rPr>
          <w:rFonts w:ascii="Times New Roman" w:eastAsia="Times New Roman" w:hAnsi="Times New Roman" w:cs="Times New Roman"/>
          <w:sz w:val="24"/>
          <w:szCs w:val="24"/>
          <w:lang w:eastAsia="sk-SK"/>
        </w:rPr>
        <w:t xml:space="preserve"> vôd v cene </w:t>
      </w:r>
      <w:r w:rsidR="00E46701" w:rsidRPr="00E46701">
        <w:rPr>
          <w:rFonts w:ascii="Times New Roman" w:eastAsia="Times New Roman" w:hAnsi="Times New Roman" w:cs="Times New Roman"/>
          <w:sz w:val="24"/>
          <w:szCs w:val="24"/>
          <w:lang w:eastAsia="sk-SK"/>
        </w:rPr>
        <w:t xml:space="preserve">0,0266 </w:t>
      </w:r>
      <w:r w:rsidR="00E46701">
        <w:rPr>
          <w:rFonts w:ascii="Times New Roman" w:eastAsia="Times New Roman" w:hAnsi="Times New Roman" w:cs="Times New Roman"/>
          <w:sz w:val="24"/>
          <w:szCs w:val="24"/>
          <w:lang w:eastAsia="sk-SK"/>
        </w:rPr>
        <w:t xml:space="preserve">eur </w:t>
      </w:r>
      <w:r w:rsidR="00E46701" w:rsidRPr="00E46701">
        <w:rPr>
          <w:rFonts w:ascii="Times New Roman" w:eastAsia="Times New Roman" w:hAnsi="Times New Roman" w:cs="Times New Roman"/>
          <w:sz w:val="24"/>
          <w:szCs w:val="24"/>
          <w:lang w:eastAsia="sk-SK"/>
        </w:rPr>
        <w:t>/</w:t>
      </w:r>
      <w:r w:rsidR="00E46701">
        <w:rPr>
          <w:rFonts w:ascii="Times New Roman" w:eastAsia="Times New Roman" w:hAnsi="Times New Roman" w:cs="Times New Roman"/>
          <w:sz w:val="24"/>
          <w:szCs w:val="24"/>
          <w:lang w:eastAsia="sk-SK"/>
        </w:rPr>
        <w:t xml:space="preserve"> </w:t>
      </w:r>
      <w:r w:rsidR="00E46701" w:rsidRPr="00E46701">
        <w:rPr>
          <w:rFonts w:ascii="Times New Roman" w:eastAsia="Times New Roman" w:hAnsi="Times New Roman" w:cs="Times New Roman"/>
          <w:sz w:val="24"/>
          <w:szCs w:val="24"/>
          <w:lang w:eastAsia="sk-SK"/>
        </w:rPr>
        <w:t>m</w:t>
      </w:r>
      <w:r w:rsidR="00E46701" w:rsidRPr="00B56E4B">
        <w:rPr>
          <w:rFonts w:ascii="Times New Roman" w:eastAsia="Times New Roman" w:hAnsi="Times New Roman" w:cs="Times New Roman"/>
          <w:sz w:val="24"/>
          <w:szCs w:val="24"/>
          <w:vertAlign w:val="superscript"/>
          <w:lang w:eastAsia="sk-SK"/>
        </w:rPr>
        <w:t>3</w:t>
      </w:r>
      <w:r w:rsidR="00E46701">
        <w:rPr>
          <w:rFonts w:ascii="Times New Roman" w:eastAsia="Times New Roman" w:hAnsi="Times New Roman" w:cs="Times New Roman"/>
          <w:sz w:val="24"/>
          <w:szCs w:val="24"/>
          <w:lang w:eastAsia="sk-SK"/>
        </w:rPr>
        <w:t xml:space="preserve">. To znamená zníženie uhrádzania poplatkov vo výške približne 126 792 eur ročne. </w:t>
      </w:r>
      <w:r w:rsidR="0031291D" w:rsidRPr="0031291D">
        <w:rPr>
          <w:rFonts w:ascii="Times New Roman" w:eastAsia="Times New Roman" w:hAnsi="Times New Roman" w:cs="Times New Roman"/>
          <w:sz w:val="24"/>
          <w:szCs w:val="24"/>
          <w:lang w:eastAsia="sk-SK"/>
        </w:rPr>
        <w:t xml:space="preserve">Informácie pochádzajú od SVP </w:t>
      </w:r>
      <w:proofErr w:type="spellStart"/>
      <w:r w:rsidR="0031291D" w:rsidRPr="0031291D">
        <w:rPr>
          <w:rFonts w:ascii="Times New Roman" w:eastAsia="Times New Roman" w:hAnsi="Times New Roman" w:cs="Times New Roman"/>
          <w:sz w:val="24"/>
          <w:szCs w:val="24"/>
          <w:lang w:eastAsia="sk-SK"/>
        </w:rPr>
        <w:t>š.p</w:t>
      </w:r>
      <w:proofErr w:type="spellEnd"/>
      <w:r w:rsidR="0031291D" w:rsidRPr="0031291D">
        <w:rPr>
          <w:rFonts w:ascii="Times New Roman" w:eastAsia="Times New Roman" w:hAnsi="Times New Roman" w:cs="Times New Roman"/>
          <w:sz w:val="24"/>
          <w:szCs w:val="24"/>
          <w:lang w:eastAsia="sk-SK"/>
        </w:rPr>
        <w:t>.</w:t>
      </w:r>
      <w:r w:rsidR="0031291D">
        <w:rPr>
          <w:rFonts w:ascii="Times New Roman" w:eastAsia="Times New Roman" w:hAnsi="Times New Roman" w:cs="Times New Roman"/>
          <w:sz w:val="24"/>
          <w:szCs w:val="24"/>
          <w:lang w:eastAsia="sk-SK"/>
        </w:rPr>
        <w:t xml:space="preserve"> a sú realitou za rok 2022.</w:t>
      </w:r>
    </w:p>
    <w:p w14:paraId="13F9503E" w14:textId="77777777" w:rsidR="00C00BA1" w:rsidRDefault="00C00BA1" w:rsidP="007D5748">
      <w:pPr>
        <w:spacing w:after="0" w:line="240" w:lineRule="auto"/>
        <w:rPr>
          <w:rFonts w:ascii="Times New Roman" w:eastAsia="Times New Roman" w:hAnsi="Times New Roman" w:cs="Times New Roman"/>
          <w:sz w:val="24"/>
          <w:szCs w:val="24"/>
          <w:lang w:eastAsia="sk-SK"/>
        </w:rPr>
      </w:pPr>
    </w:p>
    <w:p w14:paraId="7A867C25" w14:textId="49BA87D2" w:rsidR="009877F8" w:rsidRDefault="009877F8"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To bude znamenať znížený príjem pre SVP </w:t>
      </w:r>
      <w:proofErr w:type="spellStart"/>
      <w:r>
        <w:rPr>
          <w:rFonts w:ascii="Times New Roman" w:eastAsia="Times New Roman" w:hAnsi="Times New Roman" w:cs="Times New Roman"/>
          <w:sz w:val="24"/>
          <w:szCs w:val="24"/>
          <w:lang w:eastAsia="sk-SK"/>
        </w:rPr>
        <w:t>š.p</w:t>
      </w:r>
      <w:proofErr w:type="spellEnd"/>
      <w:r>
        <w:rPr>
          <w:rFonts w:ascii="Times New Roman" w:eastAsia="Times New Roman" w:hAnsi="Times New Roman" w:cs="Times New Roman"/>
          <w:sz w:val="24"/>
          <w:szCs w:val="24"/>
          <w:lang w:eastAsia="sk-SK"/>
        </w:rPr>
        <w:t xml:space="preserve">. v plnom rozsahu. Do budúcna to môže znamenať ešte vyšší dopad na SVP, nakoľko je pravdepodobné, že jednotková cena 0,0266 eur </w:t>
      </w:r>
      <w:r w:rsidRPr="00E46701">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w:t>
      </w:r>
      <w:r w:rsidRPr="00E46701">
        <w:rPr>
          <w:rFonts w:ascii="Times New Roman" w:eastAsia="Times New Roman" w:hAnsi="Times New Roman" w:cs="Times New Roman"/>
          <w:sz w:val="24"/>
          <w:szCs w:val="24"/>
          <w:lang w:eastAsia="sk-SK"/>
        </w:rPr>
        <w:t>m</w:t>
      </w:r>
      <w:r w:rsidRPr="004D6057">
        <w:rPr>
          <w:rFonts w:ascii="Times New Roman" w:eastAsia="Times New Roman" w:hAnsi="Times New Roman" w:cs="Times New Roman"/>
          <w:sz w:val="24"/>
          <w:szCs w:val="24"/>
          <w:vertAlign w:val="superscript"/>
          <w:lang w:eastAsia="sk-SK"/>
        </w:rPr>
        <w:t>3</w:t>
      </w:r>
      <w:r>
        <w:rPr>
          <w:rFonts w:ascii="Times New Roman" w:eastAsia="Times New Roman" w:hAnsi="Times New Roman" w:cs="Times New Roman"/>
          <w:sz w:val="24"/>
          <w:szCs w:val="24"/>
          <w:lang w:eastAsia="sk-SK"/>
        </w:rPr>
        <w:t xml:space="preserve"> sa bude zvyšovať. </w:t>
      </w:r>
    </w:p>
    <w:p w14:paraId="2AB4F918" w14:textId="63E57ED2" w:rsidR="00C00BA1" w:rsidRDefault="00C00BA1" w:rsidP="007D5748">
      <w:pPr>
        <w:spacing w:after="0" w:line="240" w:lineRule="auto"/>
        <w:rPr>
          <w:rFonts w:ascii="Times New Roman" w:eastAsia="Times New Roman" w:hAnsi="Times New Roman" w:cs="Times New Roman"/>
          <w:sz w:val="24"/>
          <w:szCs w:val="24"/>
          <w:lang w:eastAsia="sk-SK"/>
        </w:rPr>
      </w:pPr>
    </w:p>
    <w:p w14:paraId="145588E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14:paraId="3071203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7EEEB1B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262435A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562B6431" w14:textId="5B7D2F9E"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003B4390">
        <w:rPr>
          <w:rFonts w:ascii="Times New Roman" w:eastAsia="Times New Roman" w:hAnsi="Times New Roman" w:cs="Times New Roman"/>
          <w:b/>
          <w:sz w:val="24"/>
          <w:szCs w:val="24"/>
          <w:bdr w:val="single" w:sz="4" w:space="0" w:color="auto"/>
          <w:lang w:eastAsia="sk-SK"/>
        </w:rPr>
        <w:t>x</w:t>
      </w: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59AF96C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4038F8A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64A7479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0072B63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lastRenderedPageBreak/>
        <w:t xml:space="preserve">     </w:t>
      </w:r>
      <w:r w:rsidRPr="007B7470">
        <w:rPr>
          <w:rFonts w:ascii="Times New Roman" w:eastAsia="Times New Roman" w:hAnsi="Times New Roman" w:cs="Times New Roman"/>
          <w:sz w:val="24"/>
          <w:szCs w:val="24"/>
          <w:lang w:eastAsia="sk-SK"/>
        </w:rPr>
        <w:t xml:space="preserve">  iné </w:t>
      </w:r>
    </w:p>
    <w:p w14:paraId="4BC60D1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7F0F76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2504419"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1C513B77"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73630989"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3971CDA6"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5DEB1CF7"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1FC30A65"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1872964B"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7EFC674D"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3413EDAF"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7B921E0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2F96C90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6AA433E"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0CE2827C"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14:paraId="49F30FAE" w14:textId="77777777" w:rsidTr="002B63FD">
        <w:trPr>
          <w:cantSplit/>
          <w:trHeight w:val="70"/>
        </w:trPr>
        <w:tc>
          <w:tcPr>
            <w:tcW w:w="4530" w:type="dxa"/>
            <w:vMerge w:val="restart"/>
            <w:shd w:val="clear" w:color="auto" w:fill="BFBFBF" w:themeFill="background1" w:themeFillShade="BF"/>
            <w:vAlign w:val="center"/>
          </w:tcPr>
          <w:p w14:paraId="68B4842B"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703F5D81"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14:paraId="7EF0570B" w14:textId="77777777" w:rsidTr="002B63FD">
        <w:trPr>
          <w:cantSplit/>
          <w:trHeight w:val="70"/>
        </w:trPr>
        <w:tc>
          <w:tcPr>
            <w:tcW w:w="4530" w:type="dxa"/>
            <w:vMerge/>
            <w:shd w:val="clear" w:color="auto" w:fill="BFBFBF" w:themeFill="background1" w:themeFillShade="BF"/>
          </w:tcPr>
          <w:p w14:paraId="0CAD5CC2"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71CC2A15"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40775CE4"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3E337B02"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5802CFF2"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14:paraId="033D76CF" w14:textId="77777777" w:rsidTr="002B63FD">
        <w:trPr>
          <w:trHeight w:val="70"/>
        </w:trPr>
        <w:tc>
          <w:tcPr>
            <w:tcW w:w="4530" w:type="dxa"/>
          </w:tcPr>
          <w:p w14:paraId="654842EB"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203C3060"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018A825"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0CF7620B"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0979083B"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2C3F312C" w14:textId="77777777" w:rsidTr="002B63FD">
        <w:trPr>
          <w:trHeight w:val="70"/>
        </w:trPr>
        <w:tc>
          <w:tcPr>
            <w:tcW w:w="4530" w:type="dxa"/>
          </w:tcPr>
          <w:p w14:paraId="68039F97"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6E0E4D21"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5B1E3B3"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0479157C"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439E627"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08FF49DD" w14:textId="77777777" w:rsidTr="002B63FD">
        <w:trPr>
          <w:trHeight w:val="70"/>
        </w:trPr>
        <w:tc>
          <w:tcPr>
            <w:tcW w:w="4530" w:type="dxa"/>
          </w:tcPr>
          <w:p w14:paraId="0F4E3802"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46C7621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A0B037D"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391CB45"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2FEF61"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44C14CC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6ABF9B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E979F8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29CF9A7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C64B4D3" w14:textId="4F17C94C" w:rsidR="00E46701" w:rsidRDefault="003B4390" w:rsidP="007D5748">
      <w:pPr>
        <w:spacing w:after="0" w:line="240" w:lineRule="auto"/>
        <w:jc w:val="both"/>
        <w:rPr>
          <w:rFonts w:ascii="Times New Roman" w:eastAsia="Times New Roman" w:hAnsi="Times New Roman" w:cs="Times New Roman"/>
          <w:sz w:val="24"/>
          <w:szCs w:val="24"/>
          <w:lang w:eastAsia="sk-SK"/>
        </w:rPr>
      </w:pPr>
      <w:r w:rsidRPr="003B4390">
        <w:rPr>
          <w:rFonts w:ascii="Times New Roman" w:eastAsia="Times New Roman" w:hAnsi="Times New Roman" w:cs="Times New Roman"/>
          <w:sz w:val="24"/>
          <w:szCs w:val="24"/>
          <w:lang w:eastAsia="sk-SK"/>
        </w:rPr>
        <w:t>Celková suma 126 792 eur sú skutočné údaje uhradených poplatkov za rok 2022. Odberatelia, ktorých počet je 29, platili sumy od 9 eur po 20 466 eur ročne. Sumy sú násobkom odobratého množstva vody a jednotkovej sumy 0,0266 eur/m3. Informácie pochádzajú od SVP š.</w:t>
      </w:r>
      <w:r w:rsidR="00395EC9">
        <w:rPr>
          <w:rFonts w:ascii="Times New Roman" w:eastAsia="Times New Roman" w:hAnsi="Times New Roman" w:cs="Times New Roman"/>
          <w:sz w:val="24"/>
          <w:szCs w:val="24"/>
          <w:lang w:eastAsia="sk-SK"/>
        </w:rPr>
        <w:t xml:space="preserve"> </w:t>
      </w:r>
      <w:r w:rsidRPr="003B4390">
        <w:rPr>
          <w:rFonts w:ascii="Times New Roman" w:eastAsia="Times New Roman" w:hAnsi="Times New Roman" w:cs="Times New Roman"/>
          <w:sz w:val="24"/>
          <w:szCs w:val="24"/>
          <w:lang w:eastAsia="sk-SK"/>
        </w:rPr>
        <w:t>p.</w:t>
      </w:r>
    </w:p>
    <w:p w14:paraId="44EDA1A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6B5E7A06" w14:textId="36753FD5" w:rsidR="007D5748" w:rsidRPr="00395EC9" w:rsidRDefault="00395EC9" w:rsidP="007D5748">
      <w:pPr>
        <w:tabs>
          <w:tab w:val="num" w:pos="1080"/>
        </w:tabs>
        <w:spacing w:after="0" w:line="240" w:lineRule="auto"/>
        <w:jc w:val="both"/>
        <w:rPr>
          <w:rFonts w:ascii="Times New Roman" w:eastAsia="Times New Roman" w:hAnsi="Times New Roman" w:cs="Times New Roman"/>
          <w:sz w:val="24"/>
          <w:szCs w:val="24"/>
          <w:lang w:eastAsia="sk-SK"/>
        </w:rPr>
      </w:pPr>
      <w:r w:rsidRPr="00395EC9">
        <w:rPr>
          <w:rFonts w:ascii="Times New Roman" w:eastAsia="Times New Roman" w:hAnsi="Times New Roman" w:cs="Times New Roman"/>
          <w:sz w:val="24"/>
          <w:szCs w:val="24"/>
          <w:lang w:eastAsia="sk-SK"/>
        </w:rPr>
        <w:t>Prvý rok, po plánovanej implementácii koncom 3. štvrťroka 2024, by bol negatívny vplyv nižší, ale pravdepodobne vyšší ako štvrtinový, nakoľko nie všetci odberatelia by mali odber vyšší ako limitné množstvo 15 000 m</w:t>
      </w:r>
      <w:r w:rsidRPr="00395EC9">
        <w:rPr>
          <w:rFonts w:ascii="Times New Roman" w:eastAsia="Times New Roman" w:hAnsi="Times New Roman" w:cs="Times New Roman"/>
          <w:sz w:val="24"/>
          <w:szCs w:val="24"/>
          <w:vertAlign w:val="superscript"/>
          <w:lang w:eastAsia="sk-SK"/>
        </w:rPr>
        <w:t>3</w:t>
      </w:r>
      <w:r>
        <w:rPr>
          <w:rFonts w:ascii="Times New Roman" w:eastAsia="Times New Roman" w:hAnsi="Times New Roman" w:cs="Times New Roman"/>
          <w:sz w:val="24"/>
          <w:szCs w:val="24"/>
          <w:lang w:eastAsia="sk-SK"/>
        </w:rPr>
        <w:t>.</w:t>
      </w:r>
    </w:p>
    <w:p w14:paraId="227C1E89"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0EAC260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7D3C3747"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0A21A358" w14:textId="3CCA7DC1" w:rsidR="007D5748" w:rsidRPr="007B7470" w:rsidRDefault="0031291D" w:rsidP="00B56E4B">
      <w:pPr>
        <w:tabs>
          <w:tab w:val="num" w:pos="1080"/>
        </w:tabs>
        <w:spacing w:after="0" w:line="240" w:lineRule="auto"/>
        <w:rPr>
          <w:rFonts w:ascii="Times New Roman" w:eastAsia="Times New Roman" w:hAnsi="Times New Roman" w:cs="Times New Roman"/>
          <w:bCs/>
          <w:sz w:val="20"/>
          <w:szCs w:val="20"/>
          <w:lang w:eastAsia="sk-SK"/>
        </w:rPr>
      </w:pPr>
      <w:proofErr w:type="spellStart"/>
      <w:r>
        <w:rPr>
          <w:rFonts w:ascii="Times New Roman" w:eastAsia="Times New Roman" w:hAnsi="Times New Roman" w:cs="Times New Roman"/>
          <w:bCs/>
          <w:sz w:val="20"/>
          <w:szCs w:val="20"/>
          <w:lang w:eastAsia="sk-SK"/>
        </w:rPr>
        <w:lastRenderedPageBreak/>
        <w:t>SVP.š.p</w:t>
      </w:r>
      <w:proofErr w:type="spellEnd"/>
      <w:r>
        <w:rPr>
          <w:rFonts w:ascii="Times New Roman" w:eastAsia="Times New Roman" w:hAnsi="Times New Roman" w:cs="Times New Roman"/>
          <w:bCs/>
          <w:sz w:val="20"/>
          <w:szCs w:val="20"/>
          <w:lang w:eastAsia="sk-SK"/>
        </w:rPr>
        <w:t>.</w:t>
      </w:r>
      <w:r w:rsidR="003408F5" w:rsidRPr="007B7470">
        <w:rPr>
          <w:rFonts w:ascii="Times New Roman" w:eastAsia="Times New Roman" w:hAnsi="Times New Roman" w:cs="Times New Roman"/>
          <w:bCs/>
          <w:sz w:val="20"/>
          <w:szCs w:val="20"/>
          <w:lang w:eastAsia="sk-SK"/>
        </w:rPr>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37DCD17D"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8426E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3D4839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ACA243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9877F8" w:rsidRPr="007B7470" w14:paraId="2D5DE121" w14:textId="77777777" w:rsidTr="00B56E4B">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2D5D6B2C" w14:textId="77777777" w:rsidR="009877F8" w:rsidRPr="007B7470" w:rsidRDefault="009877F8" w:rsidP="009877F8">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3E54AC0" w14:textId="3F472549" w:rsidR="009877F8" w:rsidRPr="007B7470" w:rsidRDefault="009877F8" w:rsidP="009877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E71AACD" w14:textId="276E48FF" w:rsidR="009877F8" w:rsidRPr="007B7470" w:rsidRDefault="009877F8" w:rsidP="009877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9B2487A" w14:textId="4CF3328E" w:rsidR="009877F8" w:rsidRPr="007B7470" w:rsidRDefault="009877F8" w:rsidP="009877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793272B" w14:textId="28E75C36" w:rsidR="009877F8" w:rsidRPr="007B7470" w:rsidRDefault="009877F8" w:rsidP="009877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14:paraId="235274F7" w14:textId="77777777" w:rsidR="009877F8" w:rsidRPr="007B7470" w:rsidRDefault="009877F8" w:rsidP="009877F8">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4AA1C08D" w14:textId="77777777" w:rsidTr="003408F5">
        <w:trPr>
          <w:trHeight w:val="255"/>
        </w:trPr>
        <w:tc>
          <w:tcPr>
            <w:tcW w:w="4950" w:type="dxa"/>
            <w:tcBorders>
              <w:top w:val="nil"/>
              <w:left w:val="single" w:sz="4" w:space="0" w:color="auto"/>
              <w:bottom w:val="single" w:sz="4" w:space="0" w:color="auto"/>
              <w:right w:val="single" w:sz="4" w:space="0" w:color="auto"/>
            </w:tcBorders>
          </w:tcPr>
          <w:p w14:paraId="059267B7"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CA177D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97FABA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1E90E1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4CF76A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608CCB2"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877F8" w:rsidRPr="007B7470" w14:paraId="57662F27" w14:textId="77777777" w:rsidTr="003408F5">
        <w:trPr>
          <w:trHeight w:val="255"/>
        </w:trPr>
        <w:tc>
          <w:tcPr>
            <w:tcW w:w="4950" w:type="dxa"/>
            <w:tcBorders>
              <w:top w:val="nil"/>
              <w:left w:val="single" w:sz="4" w:space="0" w:color="auto"/>
              <w:bottom w:val="single" w:sz="4" w:space="0" w:color="auto"/>
              <w:right w:val="single" w:sz="4" w:space="0" w:color="auto"/>
            </w:tcBorders>
          </w:tcPr>
          <w:p w14:paraId="3A64ACAD" w14:textId="77777777" w:rsidR="009877F8" w:rsidRPr="007B7470" w:rsidRDefault="009877F8" w:rsidP="009877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3413F51" w14:textId="3494DDCF" w:rsidR="009877F8" w:rsidRPr="009877F8" w:rsidRDefault="009877F8" w:rsidP="009877F8">
            <w:pPr>
              <w:spacing w:after="0" w:line="240" w:lineRule="auto"/>
              <w:jc w:val="center"/>
              <w:rPr>
                <w:rFonts w:ascii="Times New Roman" w:eastAsia="Times New Roman" w:hAnsi="Times New Roman" w:cs="Times New Roman"/>
                <w:b/>
                <w:bCs/>
                <w:sz w:val="24"/>
                <w:szCs w:val="24"/>
                <w:lang w:eastAsia="sk-SK"/>
              </w:rPr>
            </w:pPr>
            <w:r w:rsidRPr="00B56E4B">
              <w:rPr>
                <w:rFonts w:ascii="Times New Roman" w:hAnsi="Times New Roman" w:cs="Times New Roman"/>
                <w:sz w:val="24"/>
              </w:rPr>
              <w:t xml:space="preserve">- </w:t>
            </w:r>
            <w:r w:rsidR="0079136A">
              <w:rPr>
                <w:rFonts w:ascii="Times New Roman" w:eastAsia="Times New Roman" w:hAnsi="Times New Roman" w:cs="Times New Roman"/>
                <w:b/>
                <w:bCs/>
                <w:sz w:val="24"/>
                <w:szCs w:val="24"/>
                <w:lang w:eastAsia="sk-SK"/>
              </w:rPr>
              <w:t>31 698</w:t>
            </w:r>
          </w:p>
        </w:tc>
        <w:tc>
          <w:tcPr>
            <w:tcW w:w="1500" w:type="dxa"/>
            <w:tcBorders>
              <w:top w:val="nil"/>
              <w:left w:val="nil"/>
              <w:bottom w:val="single" w:sz="4" w:space="0" w:color="auto"/>
              <w:right w:val="single" w:sz="4" w:space="0" w:color="auto"/>
            </w:tcBorders>
          </w:tcPr>
          <w:p w14:paraId="3926D16E" w14:textId="77777777" w:rsidR="009877F8" w:rsidRPr="009877F8" w:rsidRDefault="009877F8" w:rsidP="009877F8">
            <w:pPr>
              <w:spacing w:after="0" w:line="240" w:lineRule="auto"/>
              <w:jc w:val="center"/>
              <w:rPr>
                <w:rFonts w:ascii="Times New Roman" w:eastAsia="Times New Roman" w:hAnsi="Times New Roman" w:cs="Times New Roman"/>
                <w:b/>
                <w:bCs/>
                <w:sz w:val="24"/>
                <w:szCs w:val="24"/>
                <w:lang w:eastAsia="sk-SK"/>
              </w:rPr>
            </w:pPr>
            <w:r w:rsidRPr="00B56E4B">
              <w:rPr>
                <w:rFonts w:ascii="Times New Roman" w:hAnsi="Times New Roman" w:cs="Times New Roman"/>
                <w:sz w:val="24"/>
              </w:rPr>
              <w:t>- 126 792</w:t>
            </w:r>
          </w:p>
        </w:tc>
        <w:tc>
          <w:tcPr>
            <w:tcW w:w="1500" w:type="dxa"/>
            <w:tcBorders>
              <w:top w:val="nil"/>
              <w:left w:val="nil"/>
              <w:bottom w:val="single" w:sz="4" w:space="0" w:color="auto"/>
              <w:right w:val="single" w:sz="4" w:space="0" w:color="auto"/>
            </w:tcBorders>
          </w:tcPr>
          <w:p w14:paraId="213D3BFC" w14:textId="77777777" w:rsidR="009877F8" w:rsidRPr="009877F8" w:rsidRDefault="009877F8" w:rsidP="009877F8">
            <w:pPr>
              <w:spacing w:after="0" w:line="240" w:lineRule="auto"/>
              <w:jc w:val="center"/>
              <w:rPr>
                <w:rFonts w:ascii="Times New Roman" w:eastAsia="Times New Roman" w:hAnsi="Times New Roman" w:cs="Times New Roman"/>
                <w:b/>
                <w:bCs/>
                <w:sz w:val="24"/>
                <w:szCs w:val="24"/>
                <w:lang w:eastAsia="sk-SK"/>
              </w:rPr>
            </w:pPr>
            <w:r w:rsidRPr="00B56E4B">
              <w:rPr>
                <w:rFonts w:ascii="Times New Roman" w:hAnsi="Times New Roman" w:cs="Times New Roman"/>
                <w:sz w:val="24"/>
              </w:rPr>
              <w:t>- 126 792</w:t>
            </w:r>
          </w:p>
        </w:tc>
        <w:tc>
          <w:tcPr>
            <w:tcW w:w="1500" w:type="dxa"/>
            <w:tcBorders>
              <w:top w:val="nil"/>
              <w:left w:val="nil"/>
              <w:bottom w:val="single" w:sz="4" w:space="0" w:color="auto"/>
              <w:right w:val="single" w:sz="4" w:space="0" w:color="auto"/>
            </w:tcBorders>
          </w:tcPr>
          <w:p w14:paraId="4532EFEA" w14:textId="77777777" w:rsidR="009877F8" w:rsidRPr="009877F8" w:rsidRDefault="009877F8" w:rsidP="009877F8">
            <w:pPr>
              <w:spacing w:after="0" w:line="240" w:lineRule="auto"/>
              <w:jc w:val="center"/>
              <w:rPr>
                <w:rFonts w:ascii="Times New Roman" w:eastAsia="Times New Roman" w:hAnsi="Times New Roman" w:cs="Times New Roman"/>
                <w:b/>
                <w:bCs/>
                <w:sz w:val="24"/>
                <w:szCs w:val="24"/>
                <w:lang w:eastAsia="sk-SK"/>
              </w:rPr>
            </w:pPr>
            <w:r w:rsidRPr="00B56E4B">
              <w:rPr>
                <w:rFonts w:ascii="Times New Roman" w:hAnsi="Times New Roman" w:cs="Times New Roman"/>
                <w:sz w:val="24"/>
              </w:rPr>
              <w:t>- 126 792</w:t>
            </w:r>
          </w:p>
        </w:tc>
        <w:tc>
          <w:tcPr>
            <w:tcW w:w="3000" w:type="dxa"/>
            <w:tcBorders>
              <w:top w:val="nil"/>
              <w:left w:val="nil"/>
              <w:bottom w:val="single" w:sz="4" w:space="0" w:color="auto"/>
              <w:right w:val="single" w:sz="4" w:space="0" w:color="auto"/>
            </w:tcBorders>
            <w:noWrap/>
            <w:vAlign w:val="bottom"/>
          </w:tcPr>
          <w:p w14:paraId="4E2AB4C8" w14:textId="77777777" w:rsidR="009877F8" w:rsidRPr="007B7470" w:rsidRDefault="009877F8" w:rsidP="009877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1291D" w:rsidRPr="007B7470" w14:paraId="5274F2AC" w14:textId="77777777" w:rsidTr="003408F5">
        <w:trPr>
          <w:trHeight w:val="255"/>
        </w:trPr>
        <w:tc>
          <w:tcPr>
            <w:tcW w:w="4950" w:type="dxa"/>
            <w:tcBorders>
              <w:top w:val="nil"/>
              <w:left w:val="single" w:sz="4" w:space="0" w:color="auto"/>
              <w:bottom w:val="single" w:sz="4" w:space="0" w:color="auto"/>
              <w:right w:val="single" w:sz="4" w:space="0" w:color="auto"/>
            </w:tcBorders>
          </w:tcPr>
          <w:p w14:paraId="5DD4B7C4" w14:textId="4EC0B5DB" w:rsidR="0031291D" w:rsidRPr="007B7470" w:rsidRDefault="0031291D" w:rsidP="00B56E4B">
            <w:pPr>
              <w:spacing w:after="0" w:line="240" w:lineRule="auto"/>
              <w:ind w:left="708"/>
              <w:rPr>
                <w:rFonts w:ascii="Times New Roman" w:eastAsia="Times New Roman" w:hAnsi="Times New Roman" w:cs="Times New Roman"/>
                <w:b/>
                <w:bCs/>
                <w:sz w:val="24"/>
                <w:szCs w:val="24"/>
                <w:lang w:eastAsia="sk-SK"/>
              </w:rPr>
            </w:pPr>
            <w:r w:rsidRPr="0031291D">
              <w:rPr>
                <w:rFonts w:ascii="Times New Roman" w:eastAsia="Times New Roman" w:hAnsi="Times New Roman" w:cs="Times New Roman"/>
                <w:b/>
                <w:bCs/>
                <w:sz w:val="24"/>
                <w:szCs w:val="24"/>
                <w:lang w:eastAsia="sk-SK"/>
              </w:rPr>
              <w:t>229002 Za odber podzemnej vody</w:t>
            </w:r>
          </w:p>
        </w:tc>
        <w:tc>
          <w:tcPr>
            <w:tcW w:w="1500" w:type="dxa"/>
            <w:tcBorders>
              <w:top w:val="nil"/>
              <w:left w:val="nil"/>
              <w:bottom w:val="single" w:sz="4" w:space="0" w:color="auto"/>
              <w:right w:val="single" w:sz="4" w:space="0" w:color="auto"/>
            </w:tcBorders>
          </w:tcPr>
          <w:p w14:paraId="449AC7D3" w14:textId="4E0E2D48" w:rsidR="0031291D" w:rsidRPr="009877F8" w:rsidDel="0031291D" w:rsidRDefault="0031291D" w:rsidP="0079136A">
            <w:pPr>
              <w:spacing w:after="0" w:line="240" w:lineRule="auto"/>
              <w:jc w:val="center"/>
              <w:rPr>
                <w:rFonts w:ascii="Times New Roman" w:hAnsi="Times New Roman" w:cs="Times New Roman"/>
                <w:sz w:val="24"/>
              </w:rPr>
            </w:pPr>
            <w:r w:rsidRPr="00B0344C">
              <w:rPr>
                <w:rFonts w:ascii="Times New Roman" w:hAnsi="Times New Roman" w:cs="Times New Roman"/>
                <w:sz w:val="24"/>
              </w:rPr>
              <w:t xml:space="preserve">- </w:t>
            </w:r>
            <w:r w:rsidR="0079136A">
              <w:rPr>
                <w:rFonts w:ascii="Times New Roman" w:eastAsia="Times New Roman" w:hAnsi="Times New Roman" w:cs="Times New Roman"/>
                <w:b/>
                <w:bCs/>
                <w:sz w:val="24"/>
                <w:szCs w:val="24"/>
                <w:lang w:eastAsia="sk-SK"/>
              </w:rPr>
              <w:t>31 698</w:t>
            </w:r>
          </w:p>
        </w:tc>
        <w:tc>
          <w:tcPr>
            <w:tcW w:w="1500" w:type="dxa"/>
            <w:tcBorders>
              <w:top w:val="nil"/>
              <w:left w:val="nil"/>
              <w:bottom w:val="single" w:sz="4" w:space="0" w:color="auto"/>
              <w:right w:val="single" w:sz="4" w:space="0" w:color="auto"/>
            </w:tcBorders>
          </w:tcPr>
          <w:p w14:paraId="00F0B988" w14:textId="5E14BAFE" w:rsidR="0031291D" w:rsidRPr="009877F8" w:rsidRDefault="0031291D" w:rsidP="0031291D">
            <w:pPr>
              <w:spacing w:after="0" w:line="240" w:lineRule="auto"/>
              <w:jc w:val="center"/>
              <w:rPr>
                <w:rFonts w:ascii="Times New Roman" w:hAnsi="Times New Roman" w:cs="Times New Roman"/>
                <w:sz w:val="24"/>
              </w:rPr>
            </w:pPr>
            <w:r w:rsidRPr="00B0344C">
              <w:rPr>
                <w:rFonts w:ascii="Times New Roman" w:hAnsi="Times New Roman" w:cs="Times New Roman"/>
                <w:sz w:val="24"/>
              </w:rPr>
              <w:t>- 126 792</w:t>
            </w:r>
          </w:p>
        </w:tc>
        <w:tc>
          <w:tcPr>
            <w:tcW w:w="1500" w:type="dxa"/>
            <w:tcBorders>
              <w:top w:val="nil"/>
              <w:left w:val="nil"/>
              <w:bottom w:val="single" w:sz="4" w:space="0" w:color="auto"/>
              <w:right w:val="single" w:sz="4" w:space="0" w:color="auto"/>
            </w:tcBorders>
          </w:tcPr>
          <w:p w14:paraId="2E0A3BA6" w14:textId="5C568E8B" w:rsidR="0031291D" w:rsidRPr="009877F8" w:rsidRDefault="0031291D" w:rsidP="0031291D">
            <w:pPr>
              <w:spacing w:after="0" w:line="240" w:lineRule="auto"/>
              <w:jc w:val="center"/>
              <w:rPr>
                <w:rFonts w:ascii="Times New Roman" w:hAnsi="Times New Roman" w:cs="Times New Roman"/>
                <w:sz w:val="24"/>
              </w:rPr>
            </w:pPr>
            <w:r w:rsidRPr="00B0344C">
              <w:rPr>
                <w:rFonts w:ascii="Times New Roman" w:hAnsi="Times New Roman" w:cs="Times New Roman"/>
                <w:sz w:val="24"/>
              </w:rPr>
              <w:t>- 126 792</w:t>
            </w:r>
          </w:p>
        </w:tc>
        <w:tc>
          <w:tcPr>
            <w:tcW w:w="1500" w:type="dxa"/>
            <w:tcBorders>
              <w:top w:val="nil"/>
              <w:left w:val="nil"/>
              <w:bottom w:val="single" w:sz="4" w:space="0" w:color="auto"/>
              <w:right w:val="single" w:sz="4" w:space="0" w:color="auto"/>
            </w:tcBorders>
          </w:tcPr>
          <w:p w14:paraId="599F0D58" w14:textId="7FA75664" w:rsidR="0031291D" w:rsidRPr="009877F8" w:rsidRDefault="0031291D" w:rsidP="0031291D">
            <w:pPr>
              <w:spacing w:after="0" w:line="240" w:lineRule="auto"/>
              <w:jc w:val="center"/>
              <w:rPr>
                <w:rFonts w:ascii="Times New Roman" w:hAnsi="Times New Roman" w:cs="Times New Roman"/>
                <w:sz w:val="24"/>
              </w:rPr>
            </w:pPr>
            <w:r w:rsidRPr="00B0344C">
              <w:rPr>
                <w:rFonts w:ascii="Times New Roman" w:hAnsi="Times New Roman" w:cs="Times New Roman"/>
                <w:sz w:val="24"/>
              </w:rPr>
              <w:t>- 126 792</w:t>
            </w:r>
          </w:p>
        </w:tc>
        <w:tc>
          <w:tcPr>
            <w:tcW w:w="3000" w:type="dxa"/>
            <w:tcBorders>
              <w:top w:val="nil"/>
              <w:left w:val="nil"/>
              <w:bottom w:val="single" w:sz="4" w:space="0" w:color="auto"/>
              <w:right w:val="single" w:sz="4" w:space="0" w:color="auto"/>
            </w:tcBorders>
            <w:noWrap/>
            <w:vAlign w:val="bottom"/>
          </w:tcPr>
          <w:p w14:paraId="45CFDD98"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p>
        </w:tc>
      </w:tr>
      <w:tr w:rsidR="0031291D" w:rsidRPr="007B7470" w14:paraId="6C5CE08B" w14:textId="77777777" w:rsidTr="003408F5">
        <w:trPr>
          <w:trHeight w:val="255"/>
        </w:trPr>
        <w:tc>
          <w:tcPr>
            <w:tcW w:w="4950" w:type="dxa"/>
            <w:tcBorders>
              <w:top w:val="nil"/>
              <w:left w:val="single" w:sz="4" w:space="0" w:color="auto"/>
              <w:bottom w:val="single" w:sz="4" w:space="0" w:color="auto"/>
              <w:right w:val="single" w:sz="4" w:space="0" w:color="auto"/>
            </w:tcBorders>
          </w:tcPr>
          <w:p w14:paraId="062BC47D"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81D904D"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135D037"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817339"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92E0FBF"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271F0704"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1291D" w:rsidRPr="007B7470" w14:paraId="79A146FD" w14:textId="77777777" w:rsidTr="007B7470">
        <w:trPr>
          <w:trHeight w:val="255"/>
        </w:trPr>
        <w:tc>
          <w:tcPr>
            <w:tcW w:w="4950" w:type="dxa"/>
            <w:tcBorders>
              <w:top w:val="nil"/>
              <w:left w:val="single" w:sz="4" w:space="0" w:color="auto"/>
              <w:bottom w:val="single" w:sz="4" w:space="0" w:color="auto"/>
              <w:right w:val="single" w:sz="4" w:space="0" w:color="auto"/>
            </w:tcBorders>
          </w:tcPr>
          <w:p w14:paraId="421F2843"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40585E3E"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19244A71"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20488354"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18E302C9"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57EEA79E"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1291D" w:rsidRPr="007B7470" w14:paraId="64CCF35E" w14:textId="77777777" w:rsidTr="007B7470">
        <w:trPr>
          <w:trHeight w:val="255"/>
        </w:trPr>
        <w:tc>
          <w:tcPr>
            <w:tcW w:w="4950" w:type="dxa"/>
            <w:tcBorders>
              <w:top w:val="nil"/>
              <w:left w:val="single" w:sz="4" w:space="0" w:color="auto"/>
              <w:bottom w:val="single" w:sz="4" w:space="0" w:color="auto"/>
              <w:right w:val="single" w:sz="4" w:space="0" w:color="auto"/>
            </w:tcBorders>
          </w:tcPr>
          <w:p w14:paraId="3B2D5C02"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562F9B8E"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B6F86D3"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094509B"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54E4F8D7" w14:textId="7777777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F2B223A"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1291D" w:rsidRPr="007B7470" w14:paraId="35B439D4"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25A1575C" w14:textId="77777777" w:rsidR="0031291D" w:rsidRPr="007B7470" w:rsidRDefault="0031291D" w:rsidP="0031291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39A121B7" w14:textId="10EC1041" w:rsidR="0031291D" w:rsidRPr="007B7470" w:rsidRDefault="0031291D" w:rsidP="0079136A">
            <w:pPr>
              <w:spacing w:after="0" w:line="240" w:lineRule="auto"/>
              <w:jc w:val="center"/>
              <w:rPr>
                <w:rFonts w:ascii="Times New Roman" w:eastAsia="Times New Roman" w:hAnsi="Times New Roman" w:cs="Times New Roman"/>
                <w:b/>
                <w:bCs/>
                <w:sz w:val="24"/>
                <w:szCs w:val="24"/>
                <w:lang w:eastAsia="sk-SK"/>
              </w:rPr>
            </w:pPr>
            <w:r w:rsidRPr="004D6057">
              <w:rPr>
                <w:rFonts w:ascii="Times New Roman" w:eastAsia="Times New Roman" w:hAnsi="Times New Roman" w:cs="Times New Roman"/>
                <w:b/>
                <w:bCs/>
                <w:sz w:val="24"/>
                <w:szCs w:val="24"/>
                <w:lang w:eastAsia="sk-SK"/>
              </w:rPr>
              <w:t xml:space="preserve">- </w:t>
            </w:r>
            <w:r w:rsidR="0079136A">
              <w:rPr>
                <w:rFonts w:ascii="Times New Roman" w:eastAsia="Times New Roman" w:hAnsi="Times New Roman" w:cs="Times New Roman"/>
                <w:b/>
                <w:bCs/>
                <w:sz w:val="24"/>
                <w:szCs w:val="24"/>
                <w:lang w:eastAsia="sk-SK"/>
              </w:rPr>
              <w:t>31 698</w:t>
            </w:r>
          </w:p>
        </w:tc>
        <w:tc>
          <w:tcPr>
            <w:tcW w:w="1500" w:type="dxa"/>
            <w:tcBorders>
              <w:top w:val="nil"/>
              <w:left w:val="nil"/>
              <w:bottom w:val="single" w:sz="4" w:space="0" w:color="auto"/>
              <w:right w:val="single" w:sz="4" w:space="0" w:color="auto"/>
            </w:tcBorders>
            <w:shd w:val="clear" w:color="auto" w:fill="BFBFBF" w:themeFill="background1" w:themeFillShade="BF"/>
          </w:tcPr>
          <w:p w14:paraId="75973348" w14:textId="3D5E3057"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4D6057">
              <w:rPr>
                <w:rFonts w:ascii="Times New Roman" w:eastAsia="Times New Roman" w:hAnsi="Times New Roman" w:cs="Times New Roman"/>
                <w:b/>
                <w:bCs/>
                <w:sz w:val="24"/>
                <w:szCs w:val="24"/>
                <w:lang w:eastAsia="sk-SK"/>
              </w:rPr>
              <w:t>- 126 792</w:t>
            </w:r>
          </w:p>
        </w:tc>
        <w:tc>
          <w:tcPr>
            <w:tcW w:w="1500" w:type="dxa"/>
            <w:tcBorders>
              <w:top w:val="nil"/>
              <w:left w:val="nil"/>
              <w:bottom w:val="single" w:sz="4" w:space="0" w:color="auto"/>
              <w:right w:val="single" w:sz="4" w:space="0" w:color="auto"/>
            </w:tcBorders>
            <w:shd w:val="clear" w:color="auto" w:fill="BFBFBF" w:themeFill="background1" w:themeFillShade="BF"/>
          </w:tcPr>
          <w:p w14:paraId="44974E23" w14:textId="61716008"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4D6057">
              <w:rPr>
                <w:rFonts w:ascii="Times New Roman" w:eastAsia="Times New Roman" w:hAnsi="Times New Roman" w:cs="Times New Roman"/>
                <w:b/>
                <w:bCs/>
                <w:sz w:val="24"/>
                <w:szCs w:val="24"/>
                <w:lang w:eastAsia="sk-SK"/>
              </w:rPr>
              <w:t>- 126 792</w:t>
            </w:r>
          </w:p>
        </w:tc>
        <w:tc>
          <w:tcPr>
            <w:tcW w:w="1500" w:type="dxa"/>
            <w:tcBorders>
              <w:top w:val="nil"/>
              <w:left w:val="nil"/>
              <w:bottom w:val="single" w:sz="4" w:space="0" w:color="auto"/>
              <w:right w:val="single" w:sz="4" w:space="0" w:color="auto"/>
            </w:tcBorders>
            <w:shd w:val="clear" w:color="auto" w:fill="BFBFBF" w:themeFill="background1" w:themeFillShade="BF"/>
          </w:tcPr>
          <w:p w14:paraId="7B9D6DA7" w14:textId="557DF85C" w:rsidR="0031291D" w:rsidRPr="007B7470" w:rsidRDefault="0031291D" w:rsidP="0031291D">
            <w:pPr>
              <w:spacing w:after="0" w:line="240" w:lineRule="auto"/>
              <w:jc w:val="center"/>
              <w:rPr>
                <w:rFonts w:ascii="Times New Roman" w:eastAsia="Times New Roman" w:hAnsi="Times New Roman" w:cs="Times New Roman"/>
                <w:b/>
                <w:bCs/>
                <w:sz w:val="24"/>
                <w:szCs w:val="24"/>
                <w:lang w:eastAsia="sk-SK"/>
              </w:rPr>
            </w:pPr>
            <w:r w:rsidRPr="004D6057">
              <w:rPr>
                <w:rFonts w:ascii="Times New Roman" w:eastAsia="Times New Roman" w:hAnsi="Times New Roman" w:cs="Times New Roman"/>
                <w:b/>
                <w:bCs/>
                <w:sz w:val="24"/>
                <w:szCs w:val="24"/>
                <w:lang w:eastAsia="sk-SK"/>
              </w:rPr>
              <w:t>- 126 792</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18490CF" w14:textId="77777777" w:rsidR="0031291D" w:rsidRPr="007B7470" w:rsidRDefault="0031291D" w:rsidP="0031291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5E1B51AE"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59196DF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3F9D13FF"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0814E10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24087BC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7481D67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40D642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0C80C9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598410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D0324D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CA886FC"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84F48F3"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4AE7AE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4ACD319"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52B12E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0808022"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CC060F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54713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1883F7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F8B00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984A0B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015F5C8"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79DD67BC"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582C2B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4749DC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8D5B71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58976279"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DE17F99"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0EE8E46E"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17900D4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0C59406C"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57091F7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1409D75A"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08B2081E" w14:textId="77777777" w:rsidTr="005E3699">
        <w:trPr>
          <w:trHeight w:val="255"/>
        </w:trPr>
        <w:tc>
          <w:tcPr>
            <w:tcW w:w="7070" w:type="dxa"/>
            <w:tcBorders>
              <w:top w:val="nil"/>
              <w:left w:val="single" w:sz="4" w:space="0" w:color="auto"/>
              <w:bottom w:val="single" w:sz="4" w:space="0" w:color="auto"/>
              <w:right w:val="single" w:sz="4" w:space="0" w:color="auto"/>
            </w:tcBorders>
          </w:tcPr>
          <w:p w14:paraId="42A9A070"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007CB26C"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4AD58285"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7BFD0560"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4C4301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65765BF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74EC18D6" w14:textId="77777777" w:rsidTr="005E3699">
        <w:trPr>
          <w:trHeight w:val="255"/>
        </w:trPr>
        <w:tc>
          <w:tcPr>
            <w:tcW w:w="7070" w:type="dxa"/>
            <w:tcBorders>
              <w:top w:val="nil"/>
              <w:left w:val="single" w:sz="4" w:space="0" w:color="auto"/>
              <w:bottom w:val="single" w:sz="4" w:space="0" w:color="auto"/>
              <w:right w:val="single" w:sz="4" w:space="0" w:color="auto"/>
            </w:tcBorders>
          </w:tcPr>
          <w:p w14:paraId="30EE1907"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942E8E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6ECB037"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1311BD3"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405526E"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B382B9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A36307F" w14:textId="77777777" w:rsidTr="005E3699">
        <w:trPr>
          <w:trHeight w:val="255"/>
        </w:trPr>
        <w:tc>
          <w:tcPr>
            <w:tcW w:w="7070" w:type="dxa"/>
            <w:tcBorders>
              <w:top w:val="nil"/>
              <w:left w:val="single" w:sz="4" w:space="0" w:color="auto"/>
              <w:bottom w:val="single" w:sz="4" w:space="0" w:color="auto"/>
              <w:right w:val="single" w:sz="4" w:space="0" w:color="auto"/>
            </w:tcBorders>
          </w:tcPr>
          <w:p w14:paraId="2081CEAB"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EE23297"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6BB94BC"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545CDE2"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1F82BEB"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8B9C7E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12017B80" w14:textId="77777777" w:rsidTr="005E3699">
        <w:trPr>
          <w:trHeight w:val="255"/>
        </w:trPr>
        <w:tc>
          <w:tcPr>
            <w:tcW w:w="7070" w:type="dxa"/>
            <w:tcBorders>
              <w:top w:val="nil"/>
              <w:left w:val="single" w:sz="4" w:space="0" w:color="auto"/>
              <w:bottom w:val="single" w:sz="4" w:space="0" w:color="auto"/>
              <w:right w:val="single" w:sz="4" w:space="0" w:color="auto"/>
            </w:tcBorders>
          </w:tcPr>
          <w:p w14:paraId="3BEF5A98"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873469E"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9690D97"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E3B2CCD"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F32913B"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1FA7FB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9492534" w14:textId="77777777" w:rsidTr="005E3699">
        <w:trPr>
          <w:trHeight w:val="255"/>
        </w:trPr>
        <w:tc>
          <w:tcPr>
            <w:tcW w:w="7070" w:type="dxa"/>
            <w:tcBorders>
              <w:top w:val="nil"/>
              <w:left w:val="single" w:sz="4" w:space="0" w:color="auto"/>
              <w:bottom w:val="single" w:sz="4" w:space="0" w:color="auto"/>
              <w:right w:val="single" w:sz="4" w:space="0" w:color="auto"/>
            </w:tcBorders>
          </w:tcPr>
          <w:p w14:paraId="5DEB9AF1"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2A3E74B"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4ECF69F"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1BE0B7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2CA24E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FF5870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9CC094C"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46250ED6" w14:textId="77777777"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6B70482"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6349DC3"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B94ED9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B6BE36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5005BB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594D6651" w14:textId="77777777" w:rsidTr="005E3699">
        <w:trPr>
          <w:trHeight w:val="255"/>
        </w:trPr>
        <w:tc>
          <w:tcPr>
            <w:tcW w:w="7070" w:type="dxa"/>
            <w:tcBorders>
              <w:top w:val="nil"/>
              <w:left w:val="single" w:sz="4" w:space="0" w:color="auto"/>
              <w:bottom w:val="single" w:sz="4" w:space="0" w:color="auto"/>
              <w:right w:val="single" w:sz="4" w:space="0" w:color="auto"/>
            </w:tcBorders>
          </w:tcPr>
          <w:p w14:paraId="638D85D1"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4753A1A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6E6C7D3E"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530DB8F8"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507DEF4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0A50D02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5781CEB" w14:textId="77777777" w:rsidTr="005E3699">
        <w:trPr>
          <w:trHeight w:val="255"/>
        </w:trPr>
        <w:tc>
          <w:tcPr>
            <w:tcW w:w="7070" w:type="dxa"/>
            <w:tcBorders>
              <w:top w:val="nil"/>
              <w:left w:val="single" w:sz="4" w:space="0" w:color="auto"/>
              <w:bottom w:val="single" w:sz="4" w:space="0" w:color="auto"/>
              <w:right w:val="single" w:sz="4" w:space="0" w:color="auto"/>
            </w:tcBorders>
          </w:tcPr>
          <w:p w14:paraId="095B1396"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60B1306"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1E5832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CE45A7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F6E3F40"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37D357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2763EB94" w14:textId="77777777" w:rsidTr="005E3699">
        <w:trPr>
          <w:trHeight w:val="255"/>
        </w:trPr>
        <w:tc>
          <w:tcPr>
            <w:tcW w:w="7070" w:type="dxa"/>
            <w:tcBorders>
              <w:top w:val="nil"/>
              <w:left w:val="single" w:sz="4" w:space="0" w:color="auto"/>
              <w:bottom w:val="single" w:sz="4" w:space="0" w:color="auto"/>
              <w:right w:val="single" w:sz="4" w:space="0" w:color="auto"/>
            </w:tcBorders>
          </w:tcPr>
          <w:p w14:paraId="4BFA60A7"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F5AB51E"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5E3208F"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564CD9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72EEF5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E9FE6B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28CA4A69" w14:textId="77777777" w:rsidTr="007B7470">
        <w:trPr>
          <w:trHeight w:val="255"/>
        </w:trPr>
        <w:tc>
          <w:tcPr>
            <w:tcW w:w="7070" w:type="dxa"/>
            <w:tcBorders>
              <w:top w:val="nil"/>
              <w:left w:val="single" w:sz="4" w:space="0" w:color="auto"/>
              <w:bottom w:val="single" w:sz="4" w:space="0" w:color="auto"/>
              <w:right w:val="single" w:sz="4" w:space="0" w:color="auto"/>
            </w:tcBorders>
          </w:tcPr>
          <w:p w14:paraId="3F515D77"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2F7B69C2"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2C9514EA"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6E501BE3"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124ACD3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5AAFE3F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FB8FAB2"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956E64" w14:textId="77777777"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6B8E0C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3D93DBE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6C67194F"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A42CBF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F9845C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467642A0"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41E6C44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4D057F16"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66E942E9"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1DB8CF45"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5F44FC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8A44FB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294017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08289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B09E8E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63964D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DDCA3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1A4935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1B4B915"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D2D5AF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0082ED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4FAD2C4"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574740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F95288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840D56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A46BA43"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2535F96E"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766475E0"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70B14E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F2DA594"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14:paraId="6941D546"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22AEC28F"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56ABA5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0A7CA0DD"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6A33E34C"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63A3D07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1E818115"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0BC5DC87" w14:textId="77777777" w:rsidTr="00C16C1B">
        <w:trPr>
          <w:trHeight w:val="255"/>
        </w:trPr>
        <w:tc>
          <w:tcPr>
            <w:tcW w:w="7070" w:type="dxa"/>
            <w:tcBorders>
              <w:top w:val="nil"/>
              <w:left w:val="single" w:sz="4" w:space="0" w:color="auto"/>
              <w:bottom w:val="single" w:sz="4" w:space="0" w:color="auto"/>
              <w:right w:val="single" w:sz="4" w:space="0" w:color="auto"/>
            </w:tcBorders>
          </w:tcPr>
          <w:p w14:paraId="1D9FC5AF"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156F8998"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2FE367A"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D7CD13F"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8741927"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8F5E101"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4F38D8AF" w14:textId="77777777" w:rsidTr="00C16C1B">
        <w:trPr>
          <w:trHeight w:val="255"/>
        </w:trPr>
        <w:tc>
          <w:tcPr>
            <w:tcW w:w="7070" w:type="dxa"/>
            <w:tcBorders>
              <w:top w:val="nil"/>
              <w:left w:val="single" w:sz="4" w:space="0" w:color="auto"/>
              <w:bottom w:val="single" w:sz="4" w:space="0" w:color="auto"/>
              <w:right w:val="single" w:sz="4" w:space="0" w:color="auto"/>
            </w:tcBorders>
          </w:tcPr>
          <w:p w14:paraId="40A9CF94"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4D8D44D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F97EC43"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24FAA9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5506469"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828C5CA"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659DBBB6" w14:textId="77777777" w:rsidTr="00C16C1B">
        <w:trPr>
          <w:trHeight w:val="255"/>
        </w:trPr>
        <w:tc>
          <w:tcPr>
            <w:tcW w:w="7070" w:type="dxa"/>
            <w:tcBorders>
              <w:top w:val="nil"/>
              <w:left w:val="single" w:sz="4" w:space="0" w:color="auto"/>
              <w:bottom w:val="single" w:sz="4" w:space="0" w:color="auto"/>
              <w:right w:val="single" w:sz="4" w:space="0" w:color="auto"/>
            </w:tcBorders>
          </w:tcPr>
          <w:p w14:paraId="52DD869E"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7823B7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A2FCC18"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6B5B7B2"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454EE9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9532420"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7913383A" w14:textId="77777777" w:rsidTr="00C16C1B">
        <w:trPr>
          <w:trHeight w:val="255"/>
        </w:trPr>
        <w:tc>
          <w:tcPr>
            <w:tcW w:w="7070" w:type="dxa"/>
            <w:tcBorders>
              <w:top w:val="nil"/>
              <w:left w:val="single" w:sz="4" w:space="0" w:color="auto"/>
              <w:bottom w:val="single" w:sz="4" w:space="0" w:color="auto"/>
              <w:right w:val="single" w:sz="4" w:space="0" w:color="auto"/>
            </w:tcBorders>
          </w:tcPr>
          <w:p w14:paraId="6F371805"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FA16F0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5F2D391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4F3B6CA"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4B84D4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D78A9B4"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5ECB5C6D" w14:textId="77777777" w:rsidTr="00C16C1B">
        <w:trPr>
          <w:trHeight w:val="255"/>
        </w:trPr>
        <w:tc>
          <w:tcPr>
            <w:tcW w:w="7070" w:type="dxa"/>
            <w:tcBorders>
              <w:top w:val="nil"/>
              <w:left w:val="single" w:sz="4" w:space="0" w:color="auto"/>
              <w:bottom w:val="single" w:sz="4" w:space="0" w:color="auto"/>
              <w:right w:val="single" w:sz="4" w:space="0" w:color="auto"/>
            </w:tcBorders>
          </w:tcPr>
          <w:p w14:paraId="7161011A"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1744259"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54222C9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E14A78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96B61E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679874F2"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6D48E322" w14:textId="77777777" w:rsidTr="00C16C1B">
        <w:trPr>
          <w:trHeight w:val="255"/>
        </w:trPr>
        <w:tc>
          <w:tcPr>
            <w:tcW w:w="7070" w:type="dxa"/>
            <w:tcBorders>
              <w:top w:val="nil"/>
              <w:left w:val="single" w:sz="4" w:space="0" w:color="auto"/>
              <w:bottom w:val="single" w:sz="4" w:space="0" w:color="auto"/>
              <w:right w:val="single" w:sz="4" w:space="0" w:color="auto"/>
            </w:tcBorders>
          </w:tcPr>
          <w:p w14:paraId="3AA5ACBF"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0E0EB7D"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FB6D48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40523A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434A6D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2F1474B"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68D16206"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203E75DB"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73C189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78938D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65783D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669142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8365E6D"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76C33AAC" w14:textId="77777777" w:rsidTr="00C16C1B">
        <w:trPr>
          <w:trHeight w:val="255"/>
        </w:trPr>
        <w:tc>
          <w:tcPr>
            <w:tcW w:w="7070" w:type="dxa"/>
            <w:tcBorders>
              <w:top w:val="nil"/>
              <w:left w:val="single" w:sz="4" w:space="0" w:color="auto"/>
              <w:bottom w:val="single" w:sz="4" w:space="0" w:color="auto"/>
              <w:right w:val="single" w:sz="4" w:space="0" w:color="auto"/>
            </w:tcBorders>
          </w:tcPr>
          <w:p w14:paraId="43AA65A2"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7B09CF7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26808DA"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C28752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72235FA"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667D7A21"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571F6999" w14:textId="77777777" w:rsidTr="00C16C1B">
        <w:trPr>
          <w:trHeight w:val="255"/>
        </w:trPr>
        <w:tc>
          <w:tcPr>
            <w:tcW w:w="7070" w:type="dxa"/>
            <w:tcBorders>
              <w:top w:val="nil"/>
              <w:left w:val="single" w:sz="4" w:space="0" w:color="auto"/>
              <w:bottom w:val="single" w:sz="4" w:space="0" w:color="auto"/>
              <w:right w:val="single" w:sz="4" w:space="0" w:color="auto"/>
            </w:tcBorders>
          </w:tcPr>
          <w:p w14:paraId="3AAECDE6"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F1DBC4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2CDEEA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14A43B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915317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D1704C9"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24089497" w14:textId="77777777" w:rsidTr="00C16C1B">
        <w:trPr>
          <w:trHeight w:val="255"/>
        </w:trPr>
        <w:tc>
          <w:tcPr>
            <w:tcW w:w="7070" w:type="dxa"/>
            <w:tcBorders>
              <w:top w:val="nil"/>
              <w:left w:val="single" w:sz="4" w:space="0" w:color="auto"/>
              <w:bottom w:val="single" w:sz="4" w:space="0" w:color="auto"/>
              <w:right w:val="single" w:sz="4" w:space="0" w:color="auto"/>
            </w:tcBorders>
          </w:tcPr>
          <w:p w14:paraId="6B22FB2E"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80B036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98F663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D50D18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082EC7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9B5F1C4"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4E7CD76E"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393B05" w14:textId="77777777"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69A2AAC"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2363EC1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B640B03"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8074CD4"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B1B3995"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266169AF"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0220266F"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266F2B38"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11D9D459"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6CB40C0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23D92F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F3C4A2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6F6738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7BA809F"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8E51C4A"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87B3C7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ACC800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25910C5"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DE5294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B6CC51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6D0A27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CF6B80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FFDDE5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947CA0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21E7C9C"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569F2F2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E0099D"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4DD92D8"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0F702ADA"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5734E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3395198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A00E57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2CC04E93"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28A33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7B0A73C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5B07C03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536565E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7404298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BA50F2"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10BCF9F7" w14:textId="77777777" w:rsidTr="005E3699">
        <w:trPr>
          <w:trHeight w:val="255"/>
        </w:trPr>
        <w:tc>
          <w:tcPr>
            <w:tcW w:w="6188" w:type="dxa"/>
            <w:tcBorders>
              <w:top w:val="nil"/>
              <w:left w:val="single" w:sz="4" w:space="0" w:color="auto"/>
              <w:bottom w:val="single" w:sz="4" w:space="0" w:color="auto"/>
              <w:right w:val="single" w:sz="4" w:space="0" w:color="auto"/>
            </w:tcBorders>
          </w:tcPr>
          <w:p w14:paraId="68931E23"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6EF8228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051212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372CC0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660A457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316E78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5918C06" w14:textId="77777777" w:rsidTr="005E3699">
        <w:trPr>
          <w:trHeight w:val="255"/>
        </w:trPr>
        <w:tc>
          <w:tcPr>
            <w:tcW w:w="6188" w:type="dxa"/>
            <w:tcBorders>
              <w:top w:val="nil"/>
              <w:left w:val="single" w:sz="4" w:space="0" w:color="auto"/>
              <w:bottom w:val="single" w:sz="4" w:space="0" w:color="auto"/>
              <w:right w:val="single" w:sz="4" w:space="0" w:color="auto"/>
            </w:tcBorders>
          </w:tcPr>
          <w:p w14:paraId="3CCE3CFE"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4F06A1F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C800AF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6732AE0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1E4C2BA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32591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4D173D52" w14:textId="77777777" w:rsidTr="005E3699">
        <w:trPr>
          <w:trHeight w:val="255"/>
        </w:trPr>
        <w:tc>
          <w:tcPr>
            <w:tcW w:w="6188" w:type="dxa"/>
            <w:tcBorders>
              <w:top w:val="nil"/>
              <w:left w:val="single" w:sz="4" w:space="0" w:color="auto"/>
              <w:bottom w:val="single" w:sz="4" w:space="0" w:color="auto"/>
              <w:right w:val="single" w:sz="4" w:space="0" w:color="auto"/>
            </w:tcBorders>
          </w:tcPr>
          <w:p w14:paraId="3BB5779B"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3BBA3C5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72A9B6E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73DBED2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5725D49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159CCE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1EF4C74E" w14:textId="77777777" w:rsidTr="005E3699">
        <w:trPr>
          <w:trHeight w:val="255"/>
        </w:trPr>
        <w:tc>
          <w:tcPr>
            <w:tcW w:w="6188" w:type="dxa"/>
            <w:tcBorders>
              <w:top w:val="nil"/>
              <w:left w:val="single" w:sz="4" w:space="0" w:color="auto"/>
              <w:bottom w:val="single" w:sz="4" w:space="0" w:color="auto"/>
              <w:right w:val="single" w:sz="4" w:space="0" w:color="auto"/>
            </w:tcBorders>
          </w:tcPr>
          <w:p w14:paraId="0F98467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5FD4D8C3"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038CA94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4645D21E"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7F9AA8E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6B4DB3B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59B4219"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2F8EC1F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12B5122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4785423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5E49599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3EFE14F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3477739E"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0066FDDF" w14:textId="77777777" w:rsidTr="005E3699">
        <w:trPr>
          <w:trHeight w:val="255"/>
        </w:trPr>
        <w:tc>
          <w:tcPr>
            <w:tcW w:w="6188" w:type="dxa"/>
            <w:tcBorders>
              <w:top w:val="nil"/>
              <w:left w:val="single" w:sz="4" w:space="0" w:color="auto"/>
              <w:bottom w:val="single" w:sz="4" w:space="0" w:color="auto"/>
              <w:right w:val="single" w:sz="4" w:space="0" w:color="auto"/>
            </w:tcBorders>
          </w:tcPr>
          <w:p w14:paraId="1043A0C9"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0D7C017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6951A9F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7CF16FB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5557D8A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261EA32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957AD3B" w14:textId="77777777" w:rsidTr="005E3699">
        <w:trPr>
          <w:trHeight w:val="255"/>
        </w:trPr>
        <w:tc>
          <w:tcPr>
            <w:tcW w:w="6188" w:type="dxa"/>
            <w:tcBorders>
              <w:top w:val="nil"/>
              <w:left w:val="single" w:sz="4" w:space="0" w:color="auto"/>
              <w:bottom w:val="single" w:sz="4" w:space="0" w:color="auto"/>
              <w:right w:val="single" w:sz="4" w:space="0" w:color="auto"/>
            </w:tcBorders>
          </w:tcPr>
          <w:p w14:paraId="0A26058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6FAF5B7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3554043D"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73336F00"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173640D9"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762836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5F34064" w14:textId="77777777" w:rsidTr="005E3699">
        <w:trPr>
          <w:trHeight w:val="255"/>
        </w:trPr>
        <w:tc>
          <w:tcPr>
            <w:tcW w:w="6188" w:type="dxa"/>
            <w:tcBorders>
              <w:top w:val="nil"/>
              <w:left w:val="single" w:sz="4" w:space="0" w:color="auto"/>
              <w:bottom w:val="single" w:sz="4" w:space="0" w:color="auto"/>
              <w:right w:val="single" w:sz="4" w:space="0" w:color="auto"/>
            </w:tcBorders>
          </w:tcPr>
          <w:p w14:paraId="739D8DB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7E52AB2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47CD2C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3B0086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133DEEB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9FACF6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57550742" w14:textId="77777777" w:rsidTr="005E3699">
        <w:trPr>
          <w:trHeight w:val="255"/>
        </w:trPr>
        <w:tc>
          <w:tcPr>
            <w:tcW w:w="6188" w:type="dxa"/>
            <w:tcBorders>
              <w:top w:val="nil"/>
              <w:left w:val="single" w:sz="4" w:space="0" w:color="auto"/>
              <w:bottom w:val="single" w:sz="4" w:space="0" w:color="auto"/>
              <w:right w:val="single" w:sz="4" w:space="0" w:color="auto"/>
            </w:tcBorders>
          </w:tcPr>
          <w:p w14:paraId="4FFA08F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4637580E"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5439E6E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4C5B1EC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5EB7A3D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6160F4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1048CA59" w14:textId="77777777" w:rsidTr="005E3699">
        <w:trPr>
          <w:trHeight w:val="255"/>
        </w:trPr>
        <w:tc>
          <w:tcPr>
            <w:tcW w:w="6188" w:type="dxa"/>
            <w:tcBorders>
              <w:top w:val="nil"/>
              <w:left w:val="nil"/>
              <w:bottom w:val="nil"/>
              <w:right w:val="nil"/>
            </w:tcBorders>
            <w:noWrap/>
            <w:vAlign w:val="bottom"/>
          </w:tcPr>
          <w:p w14:paraId="7404617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671C010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8611C1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07EE24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1EBB0A9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89326E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88EF370" w14:textId="77777777" w:rsidTr="005E3699">
        <w:trPr>
          <w:trHeight w:val="255"/>
        </w:trPr>
        <w:tc>
          <w:tcPr>
            <w:tcW w:w="6188" w:type="dxa"/>
            <w:tcBorders>
              <w:top w:val="nil"/>
              <w:left w:val="nil"/>
              <w:bottom w:val="nil"/>
              <w:right w:val="nil"/>
            </w:tcBorders>
          </w:tcPr>
          <w:p w14:paraId="5387604E"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0B8679B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40F8873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1968677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5555AD7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52EDD19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15653F0" w14:textId="77777777" w:rsidTr="005E3699">
        <w:trPr>
          <w:trHeight w:val="255"/>
        </w:trPr>
        <w:tc>
          <w:tcPr>
            <w:tcW w:w="13112" w:type="dxa"/>
            <w:gridSpan w:val="6"/>
            <w:tcBorders>
              <w:top w:val="nil"/>
              <w:left w:val="nil"/>
              <w:bottom w:val="nil"/>
              <w:right w:val="nil"/>
            </w:tcBorders>
            <w:noWrap/>
          </w:tcPr>
          <w:p w14:paraId="6F1DD824"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66F9CFB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18A29C6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77CCC989" w14:textId="77777777" w:rsidTr="005E3699">
        <w:trPr>
          <w:trHeight w:val="255"/>
        </w:trPr>
        <w:tc>
          <w:tcPr>
            <w:tcW w:w="10394" w:type="dxa"/>
            <w:gridSpan w:val="4"/>
            <w:tcBorders>
              <w:top w:val="nil"/>
              <w:left w:val="nil"/>
              <w:bottom w:val="nil"/>
              <w:right w:val="nil"/>
            </w:tcBorders>
            <w:noWrap/>
            <w:vAlign w:val="bottom"/>
          </w:tcPr>
          <w:p w14:paraId="57DEED1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1E3A491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3D13115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1F8CCE2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065C8F2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27EC5A61"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1541035"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0FE9A59"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4273FAAF"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7664E7CF"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81DEC8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4F06F7E4"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5960B64D"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6E3E84F5"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6F7F94CD"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C7C6899"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1BC56D42"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7FFD2EE0"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2EFC4688"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1F2A8C53"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3E56197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081C488C"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6CF203C6" w14:textId="77777777" w:rsidTr="005E3699">
        <w:trPr>
          <w:trHeight w:val="284"/>
        </w:trPr>
        <w:tc>
          <w:tcPr>
            <w:tcW w:w="2943" w:type="dxa"/>
            <w:vMerge w:val="restart"/>
            <w:shd w:val="clear" w:color="auto" w:fill="BFBFBF" w:themeFill="background1" w:themeFillShade="BF"/>
            <w:vAlign w:val="center"/>
          </w:tcPr>
          <w:p w14:paraId="4017D390"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D1C17B2"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69C60671"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605F4F59" w14:textId="77777777" w:rsidTr="005E3699">
        <w:trPr>
          <w:trHeight w:val="284"/>
        </w:trPr>
        <w:tc>
          <w:tcPr>
            <w:tcW w:w="2943" w:type="dxa"/>
            <w:vMerge/>
            <w:shd w:val="clear" w:color="auto" w:fill="BFBFBF" w:themeFill="background1" w:themeFillShade="BF"/>
          </w:tcPr>
          <w:p w14:paraId="1B87C44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4280DF3C"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6500D0AB"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6B522216"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48F28A65"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1BB42DD1"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6A4E7EB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4829D5DF" w14:textId="77777777" w:rsidTr="005E3699">
        <w:trPr>
          <w:trHeight w:val="284"/>
        </w:trPr>
        <w:tc>
          <w:tcPr>
            <w:tcW w:w="2943" w:type="dxa"/>
            <w:shd w:val="clear" w:color="auto" w:fill="auto"/>
            <w:vAlign w:val="bottom"/>
          </w:tcPr>
          <w:p w14:paraId="4373FD9F"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53D5930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37569D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A69A30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11A072E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363D6B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3830EE1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50F037B8" w14:textId="77777777" w:rsidTr="005E3699">
        <w:trPr>
          <w:trHeight w:val="284"/>
        </w:trPr>
        <w:tc>
          <w:tcPr>
            <w:tcW w:w="2943" w:type="dxa"/>
            <w:shd w:val="clear" w:color="auto" w:fill="auto"/>
          </w:tcPr>
          <w:p w14:paraId="07FEA1BC"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4E8F54F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BBF70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25018DB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47A6267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4C1E17D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39857BE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4691F5EC" w14:textId="77777777" w:rsidTr="005E3699">
        <w:trPr>
          <w:trHeight w:val="284"/>
        </w:trPr>
        <w:tc>
          <w:tcPr>
            <w:tcW w:w="2943" w:type="dxa"/>
            <w:shd w:val="clear" w:color="auto" w:fill="auto"/>
          </w:tcPr>
          <w:p w14:paraId="2A967B04"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69FA14E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39FFE01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2843CE5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4C4F6AC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1DBFE3E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6596002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68943952"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1967EFC9"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4366A233"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0A420D67" w14:textId="5CADB903" w:rsidR="002B63FD" w:rsidRPr="007B7470" w:rsidRDefault="002B63FD" w:rsidP="00B56E4B">
      <w:pPr>
        <w:spacing w:after="0" w:line="240" w:lineRule="auto"/>
        <w:jc w:val="both"/>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1B71CA57" w14:textId="77777777" w:rsidR="00CB3623" w:rsidRPr="00A738C0" w:rsidRDefault="00CB3623" w:rsidP="00B56E4B">
      <w:pPr>
        <w:spacing w:after="0" w:line="240" w:lineRule="auto"/>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4C669" w14:textId="77777777" w:rsidR="00245380" w:rsidRDefault="00245380">
      <w:pPr>
        <w:spacing w:after="0" w:line="240" w:lineRule="auto"/>
      </w:pPr>
      <w:r>
        <w:separator/>
      </w:r>
    </w:p>
  </w:endnote>
  <w:endnote w:type="continuationSeparator" w:id="0">
    <w:p w14:paraId="5063F8B2" w14:textId="77777777" w:rsidR="00245380" w:rsidRDefault="00245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3B4E2" w14:textId="77777777" w:rsidR="003B4390" w:rsidRDefault="003B4390">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507F2CCC" w14:textId="77777777" w:rsidR="003B4390" w:rsidRDefault="003B4390">
    <w:pPr>
      <w:pStyle w:val="Pt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47B7F" w14:textId="23180E35" w:rsidR="003B4390" w:rsidRDefault="003B4390">
    <w:pPr>
      <w:pStyle w:val="Pta"/>
      <w:jc w:val="right"/>
    </w:pPr>
    <w:r>
      <w:fldChar w:fldCharType="begin"/>
    </w:r>
    <w:r>
      <w:instrText>PAGE   \* MERGEFORMAT</w:instrText>
    </w:r>
    <w:r>
      <w:fldChar w:fldCharType="separate"/>
    </w:r>
    <w:r w:rsidR="009A4906">
      <w:rPr>
        <w:noProof/>
      </w:rPr>
      <w:t>2</w:t>
    </w:r>
    <w:r>
      <w:fldChar w:fldCharType="end"/>
    </w:r>
  </w:p>
  <w:p w14:paraId="70328CED" w14:textId="77777777" w:rsidR="003B4390" w:rsidRDefault="003B4390">
    <w:pPr>
      <w:pStyle w:val="Pt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3D2E0" w14:textId="77777777" w:rsidR="003B4390" w:rsidRDefault="003B4390">
    <w:pPr>
      <w:pStyle w:val="Pta"/>
      <w:jc w:val="right"/>
    </w:pPr>
    <w:r>
      <w:fldChar w:fldCharType="begin"/>
    </w:r>
    <w:r>
      <w:instrText>PAGE   \* MERGEFORMAT</w:instrText>
    </w:r>
    <w:r>
      <w:fldChar w:fldCharType="separate"/>
    </w:r>
    <w:r>
      <w:rPr>
        <w:noProof/>
      </w:rPr>
      <w:t>0</w:t>
    </w:r>
    <w:r>
      <w:fldChar w:fldCharType="end"/>
    </w:r>
  </w:p>
  <w:p w14:paraId="1CFDA781" w14:textId="77777777" w:rsidR="003B4390" w:rsidRDefault="003B439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EEE3C6" w14:textId="77777777" w:rsidR="00245380" w:rsidRDefault="00245380">
      <w:pPr>
        <w:spacing w:after="0" w:line="240" w:lineRule="auto"/>
      </w:pPr>
      <w:r>
        <w:separator/>
      </w:r>
    </w:p>
  </w:footnote>
  <w:footnote w:type="continuationSeparator" w:id="0">
    <w:p w14:paraId="6F20AA2A" w14:textId="77777777" w:rsidR="00245380" w:rsidRDefault="00245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3D68A" w14:textId="77777777" w:rsidR="003B4390" w:rsidRDefault="003B4390" w:rsidP="002B63FD">
    <w:pPr>
      <w:pStyle w:val="Hlavika"/>
      <w:jc w:val="right"/>
      <w:rPr>
        <w:sz w:val="24"/>
        <w:szCs w:val="24"/>
      </w:rPr>
    </w:pPr>
    <w:r>
      <w:rPr>
        <w:sz w:val="24"/>
        <w:szCs w:val="24"/>
      </w:rPr>
      <w:t>Príloha č. 2</w:t>
    </w:r>
  </w:p>
  <w:p w14:paraId="705A2513" w14:textId="77777777" w:rsidR="003B4390" w:rsidRPr="00EB59C8" w:rsidRDefault="003B4390" w:rsidP="002B63FD">
    <w:pPr>
      <w:pStyle w:val="Hlavika"/>
      <w:jc w:val="right"/>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5BC74" w14:textId="77777777" w:rsidR="003B4390" w:rsidRPr="0024067A" w:rsidRDefault="003B4390">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C9D12" w14:textId="77777777" w:rsidR="003B4390" w:rsidRPr="000A15AE" w:rsidRDefault="003B4390"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44944"/>
    <w:rsid w:val="00057135"/>
    <w:rsid w:val="00087A66"/>
    <w:rsid w:val="000B509B"/>
    <w:rsid w:val="000F00DA"/>
    <w:rsid w:val="001127A8"/>
    <w:rsid w:val="00116F99"/>
    <w:rsid w:val="00170D2B"/>
    <w:rsid w:val="001C721D"/>
    <w:rsid w:val="001F5D86"/>
    <w:rsid w:val="001F624A"/>
    <w:rsid w:val="00200898"/>
    <w:rsid w:val="00212894"/>
    <w:rsid w:val="002135D4"/>
    <w:rsid w:val="002177DB"/>
    <w:rsid w:val="002309F4"/>
    <w:rsid w:val="00245380"/>
    <w:rsid w:val="002B5AD4"/>
    <w:rsid w:val="002B63FD"/>
    <w:rsid w:val="0031291D"/>
    <w:rsid w:val="00317B90"/>
    <w:rsid w:val="003408F5"/>
    <w:rsid w:val="00395EC9"/>
    <w:rsid w:val="003B4390"/>
    <w:rsid w:val="003B7684"/>
    <w:rsid w:val="003C5D33"/>
    <w:rsid w:val="003F35B7"/>
    <w:rsid w:val="004065D3"/>
    <w:rsid w:val="0042480F"/>
    <w:rsid w:val="00440A16"/>
    <w:rsid w:val="00446310"/>
    <w:rsid w:val="00447C49"/>
    <w:rsid w:val="00474F11"/>
    <w:rsid w:val="00487203"/>
    <w:rsid w:val="004A4209"/>
    <w:rsid w:val="004D169C"/>
    <w:rsid w:val="004E5E76"/>
    <w:rsid w:val="005005EC"/>
    <w:rsid w:val="005307FC"/>
    <w:rsid w:val="00553992"/>
    <w:rsid w:val="00592E96"/>
    <w:rsid w:val="005B051A"/>
    <w:rsid w:val="005C1A2B"/>
    <w:rsid w:val="005E3699"/>
    <w:rsid w:val="005F2ACA"/>
    <w:rsid w:val="006145CC"/>
    <w:rsid w:val="00635DE5"/>
    <w:rsid w:val="006A2947"/>
    <w:rsid w:val="007246BD"/>
    <w:rsid w:val="00727689"/>
    <w:rsid w:val="0077530D"/>
    <w:rsid w:val="00782B91"/>
    <w:rsid w:val="00785085"/>
    <w:rsid w:val="0079136A"/>
    <w:rsid w:val="007B7470"/>
    <w:rsid w:val="007D5748"/>
    <w:rsid w:val="008205B7"/>
    <w:rsid w:val="00832D80"/>
    <w:rsid w:val="00893B20"/>
    <w:rsid w:val="00893B76"/>
    <w:rsid w:val="00897BE7"/>
    <w:rsid w:val="008B2DA5"/>
    <w:rsid w:val="008D339D"/>
    <w:rsid w:val="008E1D93"/>
    <w:rsid w:val="008E2736"/>
    <w:rsid w:val="00943733"/>
    <w:rsid w:val="00945A2A"/>
    <w:rsid w:val="009706B7"/>
    <w:rsid w:val="009877F8"/>
    <w:rsid w:val="009A4906"/>
    <w:rsid w:val="009D4E5E"/>
    <w:rsid w:val="00A44612"/>
    <w:rsid w:val="00A56411"/>
    <w:rsid w:val="00A72E75"/>
    <w:rsid w:val="00A738C0"/>
    <w:rsid w:val="00A82EFF"/>
    <w:rsid w:val="00AB5919"/>
    <w:rsid w:val="00B15B33"/>
    <w:rsid w:val="00B5535C"/>
    <w:rsid w:val="00B56E4B"/>
    <w:rsid w:val="00B801BA"/>
    <w:rsid w:val="00B92F23"/>
    <w:rsid w:val="00C00BA1"/>
    <w:rsid w:val="00C15212"/>
    <w:rsid w:val="00C15D88"/>
    <w:rsid w:val="00C16C1B"/>
    <w:rsid w:val="00C455E9"/>
    <w:rsid w:val="00C51FD4"/>
    <w:rsid w:val="00C611AD"/>
    <w:rsid w:val="00C64BDB"/>
    <w:rsid w:val="00C653D7"/>
    <w:rsid w:val="00CA18F2"/>
    <w:rsid w:val="00CB04E9"/>
    <w:rsid w:val="00CB3623"/>
    <w:rsid w:val="00CC0E46"/>
    <w:rsid w:val="00CE299A"/>
    <w:rsid w:val="00CE359E"/>
    <w:rsid w:val="00CF2C35"/>
    <w:rsid w:val="00D200BE"/>
    <w:rsid w:val="00D638F5"/>
    <w:rsid w:val="00D7236A"/>
    <w:rsid w:val="00D85029"/>
    <w:rsid w:val="00D9171A"/>
    <w:rsid w:val="00D922E5"/>
    <w:rsid w:val="00DA17A5"/>
    <w:rsid w:val="00DE04C5"/>
    <w:rsid w:val="00DE5BF1"/>
    <w:rsid w:val="00E07CE9"/>
    <w:rsid w:val="00E46701"/>
    <w:rsid w:val="00E4770B"/>
    <w:rsid w:val="00E963A3"/>
    <w:rsid w:val="00EA1E90"/>
    <w:rsid w:val="00ED2B29"/>
    <w:rsid w:val="00EE0CA3"/>
    <w:rsid w:val="00EE28EB"/>
    <w:rsid w:val="00F03306"/>
    <w:rsid w:val="00F20986"/>
    <w:rsid w:val="00F2530E"/>
    <w:rsid w:val="00F348E6"/>
    <w:rsid w:val="00F40136"/>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490B"/>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3B4390"/>
    <w:rPr>
      <w:sz w:val="16"/>
      <w:szCs w:val="16"/>
    </w:rPr>
  </w:style>
  <w:style w:type="paragraph" w:styleId="Textkomentra">
    <w:name w:val="annotation text"/>
    <w:basedOn w:val="Normlny"/>
    <w:link w:val="TextkomentraChar"/>
    <w:uiPriority w:val="99"/>
    <w:semiHidden/>
    <w:unhideWhenUsed/>
    <w:rsid w:val="003B4390"/>
    <w:pPr>
      <w:spacing w:line="240" w:lineRule="auto"/>
    </w:pPr>
    <w:rPr>
      <w:sz w:val="20"/>
      <w:szCs w:val="20"/>
    </w:rPr>
  </w:style>
  <w:style w:type="character" w:customStyle="1" w:styleId="TextkomentraChar">
    <w:name w:val="Text komentára Char"/>
    <w:basedOn w:val="Predvolenpsmoodseku"/>
    <w:link w:val="Textkomentra"/>
    <w:uiPriority w:val="99"/>
    <w:semiHidden/>
    <w:rsid w:val="003B4390"/>
    <w:rPr>
      <w:sz w:val="20"/>
      <w:szCs w:val="20"/>
    </w:rPr>
  </w:style>
  <w:style w:type="paragraph" w:styleId="Predmetkomentra">
    <w:name w:val="annotation subject"/>
    <w:basedOn w:val="Textkomentra"/>
    <w:next w:val="Textkomentra"/>
    <w:link w:val="PredmetkomentraChar"/>
    <w:uiPriority w:val="99"/>
    <w:semiHidden/>
    <w:unhideWhenUsed/>
    <w:rsid w:val="003B4390"/>
    <w:rPr>
      <w:b/>
      <w:bCs/>
    </w:rPr>
  </w:style>
  <w:style w:type="character" w:customStyle="1" w:styleId="PredmetkomentraChar">
    <w:name w:val="Predmet komentára Char"/>
    <w:basedOn w:val="TextkomentraChar"/>
    <w:link w:val="Predmetkomentra"/>
    <w:uiPriority w:val="99"/>
    <w:semiHidden/>
    <w:rsid w:val="003B43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edit="true" text="07.2_Analýza-vplyvov-na-rozpočet-verejnej-správy"/>
    <f:field ref="objsubject" par="" edit="true" text=""/>
    <f:field ref="objcreatedby" par="" text="Cao Tienová, Laura, Mgr."/>
    <f:field ref="objcreatedat" par="" text="19.3.2024 11:23:47"/>
    <f:field ref="objchangedby" par="" text="Administrator, System"/>
    <f:field ref="objmodifiedat" par="" text="19.3.2024 11:23:4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5.xml><?xml version="1.0" encoding="utf-8"?>
<ds:datastoreItem xmlns:ds="http://schemas.openxmlformats.org/officeDocument/2006/customXml" ds:itemID="{6725DC5B-CCF7-4632-A48B-9E68B7D1A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1536</Words>
  <Characters>8756</Characters>
  <Application>Microsoft Office Word</Application>
  <DocSecurity>0</DocSecurity>
  <Lines>72</Lines>
  <Paragraphs>20</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10272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Acer</cp:lastModifiedBy>
  <cp:revision>18</cp:revision>
  <cp:lastPrinted>2022-02-25T09:22:00Z</cp:lastPrinted>
  <dcterms:created xsi:type="dcterms:W3CDTF">2024-02-01T13:48:00Z</dcterms:created>
  <dcterms:modified xsi:type="dcterms:W3CDTF">2024-03-13T13:03:00Z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o&amp;nbsp;príprave návrhu zákona, ktorým sa mení a&amp;nbsp;dopĺňa zákon č. 364/2004 Z. z. o&amp;nbsp;vodách a&amp;nbsp;o&amp;nbsp;zmene zákona Slovenskej národnej rady č. 372/1990 Zb. o&amp;nbsp;priestupkoch v&amp;nbsp;znení neskorších predpisov (vodný zákon) v&amp;nbsp;znení neskorších predpisov informovaná prostredníctvom predbežnej informácie k&amp;nbsp;návrhu zákona zverejnenej&amp;nbsp;v informačnom systéme verejnej správy Slov-Lex (PI/2024/42) od 22.2.2024&amp;nbsp; do 26.2.2024.&lt;/p&gt;&lt;p style="text-align: justify;"&gt;&amp;nbsp;V termíne pripomienkovania predbežnej informácie boli uplatnené pripomienky, ktoré boli následne prekonzultované so subjektmi:&lt;/p&gt;&lt;ul&gt;_x0009_&lt;li style="text-align: justify;"&gt;SVP, š. p., ENGIE Bratislava, SZ CHKT.&lt;/li&gt;&lt;/ul&gt;&lt;table border="1" cellpadding="0" cellspacing="0" style="width:631px;" width="0"&gt;_x0009_&lt;tbody&gt;_x0009__x0009_&lt;tr&gt;_x0009__x0009__x0009_&lt;td colspan="5" style="width:631px;height:16px;"&gt;_x0009__x0009__x0009_&lt;p style="text-align: justify;"&gt;&amp;nbsp;&lt;strong&gt;Správa o účasti verejnosti na tvorbe právneho predpisu&lt;/strong&gt;&lt;/p&gt;_x0009__x0009__x0009_&lt;p style="text-align: justify;"&gt;&lt;strong&gt;Scenár 1: Verejnosť je informovaná o tvorbe právneho predpisu &lt;/strong&gt;&lt;/p&gt;_x0009__x0009__x0009_&lt;/td&gt;_x0009__x0009_&lt;/tr&gt;_x0009__x0009_&lt;tr&gt;_x0009__x0009__x0009_&lt;td style="width:102px;height:5px;"&gt;_x0009__x0009__x0009_&lt;p style="text-align: justify;"&gt;&lt;strong&gt;Fáza procesu &lt;/strong&gt;&lt;/p&gt;_x0009__x0009__x0009_&lt;/td&gt;_x0009__x0009__x0009_&lt;td style="width:142px;height:5px;"&gt;_x0009__x0009__x0009_&lt;p style="text-align: justify;"&gt;&lt;strong&gt;Subfáza &lt;/strong&gt;&lt;/p&gt;_x0009__x0009__x0009_&lt;/td&gt;_x0009__x0009__x0009_&lt;td style="width:311px;height:5px;"&gt;_x0009__x0009__x0009_&lt;p style="text-align: justify;"&gt;&lt;strong&gt;Kontrolná otázka &lt;/strong&gt;&lt;/p&gt;_x0009__x0009__x0009_&lt;/td&gt;_x0009__x0009__x0009_&lt;td style="width:38px;height:5px;"&gt;_x0009__x0009__x0009_&lt;p style="text-align: justify;"&gt;&lt;strong&gt;&amp;nbsp; Á &lt;/strong&gt;&lt;/p&gt;_x0009__x0009__x0009_&lt;/td&gt;_x0009__x0009__x0009_&lt;td style="width:38px;height:5px;"&gt;_x0009__x0009__x0009_&lt;p style="text-align: justify;"&gt;&lt;strong&gt;&amp;nbsp; N &lt;/strong&gt;&lt;/p&gt;_x0009__x0009__x0009_&lt;/td&gt;_x0009__x0009_&lt;/tr&gt;_x0009__x0009_&lt;tr&gt;_x0009__x0009__x0009_&lt;td rowspan="2" style="width:102px;height:27px;"&gt;_x0009__x0009__x0009_&lt;p style="text-align: justify;"&gt;&lt;strong&gt;1. Príprava tvorby právneho predpisu &lt;/strong&gt;&lt;/p&gt;_x0009__x0009__x0009_&lt;/td&gt;_x0009__x0009__x0009_&lt;td style="width:142px;height:27px;"&gt;_x0009__x0009__x0009_&lt;p style="text-align: justify;"&gt;1.1 Identifikácia cieľa&lt;/p&gt;_x0009__x0009__x0009_&lt;/td&gt;_x0009__x0009__x0009_&lt;td style="width:311px;height:27px;"&gt;_x0009__x0009__x0009_&lt;p style="text-align: justify;"&gt;Bol zadefinovaný cieľ účasti verejnosti na tvorbe právneho predpisu?&lt;sup&gt;1)&lt;/sup&gt;&lt;/p&gt;_x0009__x0009__x0009_&lt;/td&gt;_x0009__x0009__x0009_&lt;td style="width:38px;height:27px;"&gt;_x0009__x0009__x0009_&lt;p style="margin-left: -5.35pt; text-align: justify;"&gt;&amp;nbsp;☒&lt;/p&gt;_x0009__x0009__x0009_&lt;/td&gt;_x0009__x0009__x0009_&lt;td style="width:38px;height:27px;"&gt;_x0009__x0009__x0009_&lt;p style="text-align: justify;"&gt;☐&lt;/p&gt;_x0009__x0009__x0009_&lt;/td&gt;_x0009__x0009_&lt;/tr&gt;_x0009__x0009_&lt;tr&gt;_x0009__x0009__x0009_&lt;td style="width:142px;height:14px;"&gt;_x0009__x0009__x0009_&lt;p style="text-align: justify;"&gt;1.2 Identifikácia problému a alternatív&lt;/p&gt;_x0009__x0009__x0009_&lt;/td&gt;_x0009__x0009__x0009_&lt;td style="width:311px;height:14px;"&gt;_x0009__x0009__x0009_&lt;p style="text-align: justify;"&gt;Bola vykonaná identifikácia problému a alternatív riešení?&lt;sup&gt;2)&lt;/sup&gt;&lt;/p&gt;_x0009__x0009__x0009_&lt;/td&gt;_x0009__x0009__x0009_&lt;td style="width:38px;height:14px;"&gt;_x0009__x0009__x0009_&lt;p style="text-align: justify;"&gt;☒&lt;/p&gt;_x0009__x0009__x0009_&lt;/td&gt;_x0009__x0009__x0009_&lt;td style="width:38px;height:14px;"&gt;_x0009__x0009__x0009_&lt;p style="margin-left: -5.35pt; text-align: justify;"&gt;&amp;nbsp;☐&lt;/p&gt;_x0009__x0009__x0009_&lt;/td&gt;_x0009__x0009_&lt;/tr&gt;_x0009__x0009_&lt;tr&gt;_x0009__x0009__x0009_&lt;td rowspan="9" style="width:102px;"&gt;_x0009__x0009__x0009_&lt;p style="text-align: justify;"&gt;&lt;strong&gt;2. Informova-nie verejnosti o&amp;nbsp;tvorbe práv-neho predpisu &lt;/strong&gt;&lt;/p&gt;_x0009__x0009__x0009_&lt;/td&gt;_x0009__x0009__x0009_&lt;td rowspan="3" style="width:142px;"&gt;_x0009__x0009__x0009_&lt;p style="text-align: justify;"&gt;2.1 Rozsah informácií&lt;/p&gt;_x0009__x0009__x0009_&lt;/td&gt;_x0009__x0009__x0009_&lt;td style="width:311px;"&gt;_x0009__x0009__x0009_&lt;p style="text-align: justify;"&gt;Boli verejnosti poskytnuté informácie o probléme, ktorý má predmetný právny predpis riešiť?&lt;/p&gt;_x0009__x0009__x0009_&lt;/td&gt;_x0009__x0009__x0009_&lt;td style="width:38px;"&gt;_x0009__x0009__x0009_&lt;p style="margin-left: -5.35pt; text-align: justify;"&gt;&amp;nbsp;☒&lt;/p&gt;_x0009__x0009__x0009_&lt;/td&gt;_x0009__x0009__x0009_&lt;td style="width:38px;"&gt;_x0009__x0009__x0009_&lt;p style="text-align: justify;"&gt;☐&lt;/p&gt;_x0009__x0009__x0009_&lt;/td&gt;_x0009__x0009_&lt;/tr&gt;_x0009__x0009_&lt;tr&gt;_x0009__x0009__x0009_&lt;td style="width:311px;height:21px;"&gt;_x0009__x0009__x0009_&lt;p style="text-align: justify;"&gt;Boli verejnosti poskytnuté informácie o cieli účasti verejnosti na tvorbe právneho predpisu spolu s&amp;nbsp;časovým rámcom jeho tvorby?&lt;/p&gt;_x0009__x0009__x0009_&lt;/td&gt;_x0009__x0009__x0009_&lt;td style="width:38px;height:21px;"&gt;_x0009__x0009__x0009_&lt;p style="margin-left: -5.35pt; text-align: justify;"&gt;&amp;nbsp;☒&lt;/p&gt;_x0009__x0009__x0009_&lt;/td&gt;_x0009__x0009__x0009_&lt;td style="width:38px;height:21px;"&gt;_x0009__x0009__x0009_&lt;p style="text-align: justify;"&gt;☐&lt;/p&gt;_x0009__x0009__x0009_&lt;/td&gt;_x0009__x0009_&lt;/tr&gt;_x0009__x0009_&lt;tr&gt;_x0009__x0009__x0009_&lt;td style="width:311px;height:14px;"&gt;_x0009__x0009__x0009_&lt;p style="text-align: justify;"&gt;Boli verejnosti poskytnuté informácie o plánovanom procese tvorby právneho predpisu?&lt;/p&gt;_x0009__x0009__x0009_&lt;/td&gt;_x0009__x0009__x0009_&lt;td style="width:38px;height:14px;"&gt;_x0009__x0009__x0009_&lt;p style="margin-left: -5.35pt; text-align: justify;"&gt;&amp;nbsp;☒&lt;/p&gt;_x0009__x0009__x0009_&lt;/td&gt;_x0009__x0009__x0009_&lt;td style="width:38px;height:14px;"&gt;_x0009__x0009__x0009_&lt;p style="text-align: justify;"&gt;☐&lt;/p&gt;_x0009__x0009__x0009_&lt;/td&gt;_x0009__x0009_&lt;/tr&gt;_x0009__x0009_&lt;tr&gt;_x0009__x0009__x0009_&lt;td rowspan="3" style="width:142px;height:33px;"&gt;_x0009__x0009__x0009_&lt;p style="text-align: justify;"&gt;2.2 Kontinuita informovania&lt;/p&gt;_x0009__x0009__x0009_&lt;/td&gt;_x0009__x0009__x0009_&lt;td style="width:311px;height:33px;"&gt;_x0009__x0009__x0009_&lt;p style="text-align: justify;"&gt;Boli verejnosti poskytnuté relevantné informácie pred začatím tvorby právneho predpisu?&lt;/p&gt;_x0009__x0009__x0009_&lt;/td&gt;_x0009__x0009__x0009_&lt;td style="width:38px;height:33px;"&gt;_x0009__x0009__x0009_&lt;p style="margin-left: -5.35pt; text-align: justify;"&gt;&amp;nbsp;☒&lt;/p&gt;_x0009__x0009__x0009_&lt;/td&gt;_x0009__x0009__x0009_&lt;td style="width:38px;height:33px;"&gt;_x0009__x0009__x0009_&lt;p style="text-align: justify;"&gt;☐&lt;/p&gt;_x0009__x0009__x0009_&lt;/td&gt;_x0009__x0009_&lt;/tr&gt;_x0009__x0009_&lt;tr&gt;_x0009__x0009__x0009_&lt;td style="width:311px;height:14px;"&gt;_x0009__x0009__x0009_&lt;p style="text-align: justify;"&gt;Boli verejnosti poskytnuté relevantné informácie počas tvorby právneho predpisu?&lt;/p&gt;_x0009__x0009__x0009_&lt;/td&gt;_x0009__x0009__x0009_&lt;td style="width:38px;height:14px;"&gt;_x0009__x0009__x0009_&lt;p style="text-align: justify;"&gt;☒&lt;/p&gt;_x0009__x0009__x0009_&lt;/td&gt;_x0009__x0009__x0009_&lt;td style="width:38px;height:14px;"&gt;_x0009__x0009__x0009_&lt;p style="margin-left: -5.35pt; text-align: justify;"&gt;&amp;nbsp;☐&lt;/p&gt;_x0009__x0009__x0009_&lt;/td&gt;_x0009__x0009_&lt;/tr&gt;_x0009__x0009_&lt;tr&gt;_x0009__x0009__x0009_&lt;td style="width:311px;height:14px;"&gt;_x0009__x0009__x0009_&lt;p style="text-align: justify;"&gt;Boli verejnosti poskytnuté relevantné informácie aj po ukončení tvorby právneho predpisu?&lt;/p&gt;_x0009__x0009__x0009_&lt;/td&gt;_x0009__x0009__x0009_&lt;td style="width:38px;height:14px;"&gt;_x0009__x0009__x0009_&lt;p style="text-align: justify;"&gt;☐&lt;/p&gt;_x0009__x0009__x0009_&lt;/td&gt;_x0009__x0009__x0009_&lt;td style="width:38px;height:14px;"&gt;_x0009__x0009__x0009_&lt;p style="text-align: justify;"&gt;☒&lt;/p&gt;_x0009__x0009__x0009_&lt;/td&gt;_x0009__x0009_&lt;/tr&gt;_x0009__x0009_&lt;tr&gt;_x0009__x0009__x0009_&lt;td rowspan="2" style="width:142px;height:25px;"&gt;_x0009__x0009__x0009_&lt;p style="text-align: justify;"&gt;2.3 Kvalita a včasnosť informácií&lt;/p&gt;_x0009__x0009__x0009_&lt;/td&gt;_x0009__x0009__x0009_&lt;td style="width:311px;height:25px;"&gt;_x0009__x0009__x0009_&lt;p style="text-align: justify;"&gt;Boli relevantné informácie o tvorbe právneho predpisu verejnosti poskytnuté včas?&lt;/p&gt;_x0009__x0009__x0009_&lt;/td&gt;_x0009__x0009__x0009_&lt;td style="width:38px;height:25px;"&gt;_x0009__x0009__x0009_&lt;p style="text-align: justify;"&gt;☒&lt;/p&gt;_x0009__x0009__x0009_&lt;/td&gt;_x0009__x0009__x0009_&lt;td style="width:38px;height:25px;"&gt;_x0009__x0009__x0009_&lt;p style="text-align: justify;"&gt;☐&lt;/p&gt;_x0009__x0009__x0009_&lt;/td&gt;_x0009__x0009_&lt;/tr&gt;_x0009__x0009_&lt;tr&gt;_x0009__x0009__x0009_&lt;td style="width:311px;height:21px;"&gt;_x0009__x0009__x0009_&lt;p style="text-align: justify;"&gt;Boli relevantné informácie o tvorbe právneho predpisu a o samotnom právnom predpise poskytnuté vo vyhovujúcej technickej kvalite?&lt;sup&gt;3)&lt;/sup&gt;&lt;/p&gt;_x0009__x0009__x0009_&lt;/td&gt;_x0009__x0009__x0009_&lt;td style="width:38px;height:21px;"&gt;_x0009__x0009__x0009_&lt;p style="text-align: justify;"&gt;☒&lt;/p&gt;_x0009__x0009__x0009_&lt;/td&gt;_x0009__x0009__x0009_&lt;td style="width:38px;height:21px;"&gt;_x0009__x0009__x0009_&lt;p style="text-align: justify;"&gt;☐&lt;/p&gt;_x0009__x0009__x0009_&lt;/td&gt;_x0009__x0009_&lt;/tr&gt;_x0009__x0009_&lt;tr&gt;_x0009__x0009__x0009_&lt;td style="width:142px;height:21px;"&gt;_x0009__x0009__x0009_&lt;p style="text-align: justify;"&gt;2.4 Adresnosť informácií&lt;/p&gt;_x0009__x0009__x0009_&lt;/td&gt;_x0009__x0009__x0009_&lt;td style="width:311px;height:21px;"&gt;_x0009__x0009__x0009_&lt;p style="text-align: justify;"&gt;Boli zvolené komunikačné kanály dostatočné vzhľadom na prenos relevantných informácií o&amp;nbsp;právnom predpise smerom k verejnosti?&lt;/p&gt;_x0009__x0009__x0009_&lt;/td&gt;_x0009__x0009__x0009_&lt;td style="width:38px;height:21px;"&gt;_x0009__x0009__x0009_&lt;p style="text-align: justify;"&gt;☒&lt;/p&gt;_x0009__x0009__x0009_&lt;/td&gt;_x0009__x0009__x0009_&lt;td style="width:38px;height:21px;"&gt;_x0009__x0009__x0009_&lt;p style="margin-left: -5.35pt; text-align: justify;"&gt;&amp;nbsp;☐&lt;/p&gt;_x0009__x0009__x0009_&lt;/td&gt;_x0009__x0009_&lt;/tr&gt;_x0009__x0009_&lt;tr&gt;_x0009__x0009__x0009_&lt;td rowspan="3" style="width:102px;"&gt;_x0009__x0009__x0009_&lt;p style="text-align: justify;"&gt;&lt;strong&gt;3. Vyhodnote-nie procesu tvorby právneho predpisu &lt;/strong&gt;&lt;/p&gt;_x0009__x0009__x0009_&lt;/td&gt;_x0009__x0009__x0009_&lt;td rowspan="3" style="width:142px;"&gt;_x0009__x0009__x0009_&lt;p style="text-align: justify;"&gt;3.1 Hodnotenie procesu&lt;/p&gt;_x0009__x0009__x0009_&lt;/td&gt;_x0009__x0009__x0009_&lt;td style="width:311px;"&gt;_x0009__x0009__x0009_&lt;p style="text-align: justify;"&gt;Bolo vykonané hodnotenie procesu tvorby právneho predpisu?&lt;/p&gt;_x0009__x0009__x0009_&lt;/td&gt;_x0009__x0009__x0009_&lt;td style="width:38px;"&gt;_x0009__x0009__x0009_&lt;p style="text-align: justify;"&gt;☐&lt;/p&gt;_x0009__x0009__x0009_&lt;/td&gt;_x0009__x0009__x0009_&lt;td style="width:38px;"&gt;_x0009__x0009__x0009_&lt;p style="margin-left: -5.35pt; text-align: justify;"&gt;&amp;nbsp;☒&lt;/p&gt;_x0009__x0009__x0009_&lt;/td&gt;_x0009__x0009_&lt;/tr&gt;_x0009__x0009_&lt;tr&gt;_x0009__x0009__x0009_&lt;td style="width:311px;height:14px;"&gt;_x0009__x0009__x0009_&lt;p style="text-align: justify;"&gt;Bola zverejnená hodnotiaca správa procesu tvorby právneho predpisu?&lt;sup&gt;4)&lt;/sup&gt;&lt;/p&gt;_x0009__x0009__x0009_&lt;/td&gt;_x0009__x0009__x0009_&lt;td style="width:38px;height:14px;"&gt;_x0009__x0009__x0009_&lt;p style="margin-left: -5.35pt; text-align: justify;"&gt;&amp;nbsp;☐&lt;/p&gt;_x0009__x0009__x0009_&lt;/td&gt;_x0009__x0009__x0009_&lt;td style="width:38px;height:14px;"&gt;_x0009__x0009__x0009_&lt;p style="text-align: justify;"&gt;☒&lt;/p&gt;_x0009__x0009__x0009_&lt;/td&gt;_x0009__x0009_&lt;/tr&gt;_x0009__x0009_&lt;tr&gt;_x0009__x0009__x0009_&lt;td style="width:311px;height:14px;"&gt;_x0009__x0009__x0009_&lt;p style="text-align: justify;"&gt;Bol splnený cieľ účasti verejnosti na tvorbe právneho predpisu?&lt;/p&gt;_x0009__x0009__x0009_&lt;/td&gt;_x0009__x0009__x0009_&lt;td style="width:38px;height:14px;"&gt;_x0009__x0009__x0009_&lt;p style="text-align: justify;"&gt;☒&lt;/p&gt;_x0009__x0009__x0009_&lt;/td&gt;_x0009__x0009__x0009_&lt;td style="width:38px;height:14px;"&gt;_x0009__x0009__x0009_&lt;p style="margin-left: -5.35pt; text-align: justify;"&gt;&amp;nbsp; ☐&lt;/p&gt;_x0009__x0009__x0009_&lt;/td&gt;_x0009__x0009_&lt;/tr&gt;_x0009_&lt;/tbody&gt;&lt;/table&gt;&lt;p&gt;&amp;nbsp;&lt;/p&gt;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Pred rokovaním</vt:lpwstr>
  </property>
  <property name="FSC#SKEDITIONSLOVLEX@103.510:povodpredpis" pid="7" fmtid="{D5CDD505-2E9C-101B-9397-08002B2CF9AE}">
    <vt:lpwstr>Slovlex (eLeg)</vt:lpwstr>
  </property>
  <property name="FSC#SKEDITIONSLOVLEX@103.510:legoblast" pid="8" fmtid="{D5CDD505-2E9C-101B-9397-08002B2CF9AE}">
    <vt:lpwstr>Životné prostredie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Laura Cao Tienová</vt:lpwstr>
  </property>
  <property name="FSC#SKEDITIONSLOVLEX@103.510:zodppredkladatel" pid="12" fmtid="{D5CDD505-2E9C-101B-9397-08002B2CF9AE}">
    <vt:lpwstr>Ing. Mgr. Tomáš Taraba</vt:lpwstr>
  </property>
  <property name="FSC#SKEDITIONSLOVLEX@103.510:dalsipredkladatel" pid="13" fmtid="{D5CDD505-2E9C-101B-9397-08002B2CF9AE}">
    <vt:lpwstr/>
  </property>
  <property name="FSC#SKEDITIONSLOVLEX@103.510:nazovpredpis" pid="14" fmtid="{D5CDD505-2E9C-101B-9397-08002B2CF9AE}">
    <vt:lpwstr>, ktorým sa mení a dopĺňa zákon č. 364/2004 Z. z. o vodách a o zmene zákona Slovenskej národnej rady č. 372/1990 Zb. o priestupkoch v znení neskorších predpisov (vodný zákon)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životného prostredia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Implementácia Reformy 1, čiastkové opatrenie 3: Podpora tepelných čerpadiel v rámci Komponentu 19 REPowerEU Plánu obnovy a odolnosti SR vyplývajúca z návrhu VYKONÁVACIEHO ROZHODNUTIA RADY zo 14. júla 2023, ktorým sa mení vykonávacie rozhodnutie Rady z 13. júla 2021 o schválení a posúdení Plánu obnovy a odolnosti SR</vt:lpwstr>
  </property>
  <property name="FSC#SKEDITIONSLOVLEX@103.510:plnynazovpredpis" pid="23" fmtid="{D5CDD505-2E9C-101B-9397-08002B2CF9AE}">
    <vt:lpwstr> Zákon, ktorým sa mení a dopĺňa zákon č. 364/2004 Z. z. o vodách a o zmene zákona Slovenskej národnej rady č. 372/1990 Zb. o priestupkoch v znení neskorších predpisov (vodný zákon)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9314/2024-1.15</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LP/2024/121</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navrhovaný materiál nie je upravený v práve Európskej únie,</vt:lpwstr>
  </property>
  <property name="FSC#SKEDITIONSLOVLEX@103.510:AttrStrListDocPropSekundarneLegPravoPO" pid="47" fmtid="{D5CDD505-2E9C-101B-9397-08002B2CF9AE}">
    <vt:lpwstr>COM(2023) 375 PRÍLOHA k návrhu VYKONÁVACIEHO ROZHODNUTIA RADY, ktorým sa mení vykonávacie rozhodnutie (EÚ) (ST 10156/21 INIT; ST 10156/21 ADD 1) o schválení posúdenia plánu obnovy a odolnosti Slovenska,</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navrhovaný materiál nie je upravený v judikatúre Súdneho dvora Európskej únie.</vt:lpwstr>
  </property>
  <property name="FSC#SKEDITIONSLOVLEX@103.510:AttrStrListDocPropLehotaPrebratieSmernice" pid="52" fmtid="{D5CDD505-2E9C-101B-9397-08002B2CF9AE}">
    <vt:lpwstr>Bezpredmetné.</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b) Proti SR nebolo začaté konanie v rámci EÚ Pilot, ani nebol začatý postup Európskej komisie a ani nebolo začaté konanie o porušení Zmluvy o fungovaní Európskej únie podľa čl. 258 až 260.</vt:lpwstr>
  </property>
  <property name="FSC#SKEDITIONSLOVLEX@103.510:AttrStrListDocPropInfoUzPreberanePP" pid="55" fmtid="{D5CDD505-2E9C-101B-9397-08002B2CF9AE}">
    <vt:lpwstr>c) Bezpredmetné.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republiky_x000d__x000a_podpredseda vlády a minister životného prostredia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životného prostredia Slovenskej republiky</vt:lpwstr>
  </property>
  <property name="FSC#SKEDITIONSLOVLEX@103.510:funkciaZodpPredAkuzativ" pid="142" fmtid="{D5CDD505-2E9C-101B-9397-08002B2CF9AE}">
    <vt:lpwstr>Ministra životného prostredia Slovenskej republiky</vt:lpwstr>
  </property>
  <property name="FSC#SKEDITIONSLOVLEX@103.510:funkciaZodpPredDativ" pid="143" fmtid="{D5CDD505-2E9C-101B-9397-08002B2CF9AE}">
    <vt:lpwstr>Ministrovi životného prostredia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Mgr. Tomáš Taraba_x000d__x000a_Minister životného prostredia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životného prostredia Slovenskej republiky (ďalej len „ministerstvo“) predkladá do legislatívneho procesu návrh zákona, ktorým sa mení a dopĺňa zákon č. 364/2004 Z. z. o vodách a o zmene zákona Slovenskej národnej rady č. 372/1990 Zb. o priestupkoch v znení neskorších predpisov (vodný zákon) v znení neskorších predpisov (ďalej len „návrh zákona“). V rámci legislatívneho procesu bola na portáli Slov-Lex zverejnená predbežná informácia PI/2024/42 o&amp;nbsp;príprave návrhu zákona.&lt;/p&gt;&lt;p style="text-align: justify;"&gt;Cieľom návrhu zákona je odstránenie legislatívnych bariér pri využívaní systémov tepelných čerpadiel. Legislatívna zmena vyplýva z&amp;nbsp;návrhu Vykonávacieho rozhodnutia Rady (EÚ) zo 14. júla 2023, ktorým sa mení vykonávacie rozhodnutie Rady z 13. júla 2021 o schválení a posúdení Plánu obnovy a odolnosti SR, konkrétne z Reformy 1, čiastkové opatrenie 3: Podpora tepelných čerpadiel v rámci Komponentu 19 REPowerEU Plánu obnovy a odolnosti SR.&lt;/p&gt;&lt;p style="text-align: justify;"&gt;V&amp;nbsp;návrhu zákona sa zavádza výnimka pre odbery vôd a&amp;nbsp;vypúšťanie odpadových vôd na účely energetického využitia formou oslobodenia od platenia platieb a poplatkov podľa § 78 a § 79 vodného zákona. Vodný zákon ustanovuje platby a poplatky za užívanie vôd, ktorých účelom je spoplatniť odber podzemných vôd alebo vypúšťanie odpadových vôd do podzemných alebo povrchových vôd. Zmyslom platieb a poplatkov je stanoviť primeraný príspevok za rozličné spôsoby nakladania s vodami, okrem iného aj v záujme zabezpečenia príspevku na náklady súvisiace s ochranou vodných zdrojov a realizáciou opatrení na zlepšovanie resp. udržanie stavu vôd.&lt;/p&gt;&lt;p style="text-align: justify;"&gt;Plánom Európskej komisie je zdvojnásobiť mieru zavádzania tepelných čerpadiel v&amp;nbsp;nasledujúcich 5 rokoch. Zároveň vyzvala členské štáty, aby v plnej miere využili opatrenia, ktoré by znížili bariéry pri prechode na čistú energiu, ako je využívanie tepelných čerpadiel. Najvyššiu efektívnosť a najvyššie úspory primárnej energie je možné dosiahnuť práve pri&amp;nbsp;systémoch tepelných čerpadiel voda-voda.&lt;/p&gt;&lt;p style="text-align: justify;"&gt;Navrhovanou legislatívnou úpravou sa pre tepelné čerpadlá typu voda-voda zavádza oslobodenie od povinnosti odvádzať platby a&amp;nbsp;poplatky za využívanie energetického potenciálu povrchových a&amp;nbsp;podzemných vôd. Súčasne sa navrhovanou legislatívnou úpravou zabezpečuje splnenie environmentálnych cieľov, ktoré vyplývajú zo Smernice 2000/60/ES Európskeho parlamentu a&amp;nbsp;Rady z&amp;nbsp;23. októbra 2000, ktorou sa ustanovuje rámec pôsobnosti pre opatrenia spoločenstva v&amp;nbsp;oblasti vodného hospodárstva&amp;nbsp; a&amp;nbsp;tiež základných cieľov vodného zákona, kde voda ako životne dôležitá zložka životného prostredia, nenahraditeľná surovina a prírodné bohatstvo, ktorá má strategický význam pre bezpečnosť štátu, a ktorej nedostatok môže spôsobiť ohrozenie života a zdravia obyvateľstva alebo ohroziť plnenie základných funkcií štátu. V&amp;nbsp;návrhu zákona sa primerane upravujú ustanovenia § 2, § 17, § 21, § 37, § 52, § 53, §&amp;nbsp;67, § 73, § 77, § 79 a&amp;nbsp;doplnili sa prechodné ustanovenia § 80i.&amp;nbsp;&lt;/p&gt;&lt;p style="text-align: justify;"&gt;Návrh zákona zákona nie je predmetom vnútrokomunitárneho pripomienkového konania.&lt;/p&gt;&lt;p style="text-align: justify;"&gt;Návrh zákona je v&amp;nbsp;súlade s&amp;nbsp;Ústavou Slovenskej republiky, ústavnými zákonmi, nálezmi Ústavného súdu Slovenskej republiky, so zákonmi a ostatnými všeobecne záväznými právnymi predpismi, medzinárodnými zmluvami, ktorými je Slovenská republika viazaná, ako aj s&amp;nbsp;právom Európskej únie.&lt;/p&gt;</vt:lpwstr>
  </property>
  <property name="FSC#SKEDITIONSLOVLEX@103.510:vytvorenedna" pid="150" fmtid="{D5CDD505-2E9C-101B-9397-08002B2CF9AE}">
    <vt:lpwstr>19. 3. 2024</vt:lpwstr>
  </property>
  <property name="FSC#COOSYSTEM@1.1:Container" pid="151" fmtid="{D5CDD505-2E9C-101B-9397-08002B2CF9AE}">
    <vt:lpwstr>COO.2145.1000.3.6108602</vt:lpwstr>
  </property>
  <property name="FSC#FSCFOLIO@1.1001:docpropproject" pid="152" fmtid="{D5CDD505-2E9C-101B-9397-08002B2CF9AE}">
    <vt:lpwstr/>
  </property>
</Properties>
</file>